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8E12" w14:textId="77777777" w:rsidR="009B3C59" w:rsidRPr="0018576F" w:rsidRDefault="009B3C59" w:rsidP="00746C50">
      <w:pPr>
        <w:spacing w:line="276" w:lineRule="auto"/>
        <w:jc w:val="center"/>
        <w:rPr>
          <w:rFonts w:ascii="Times New Roman" w:hAnsi="Times New Roman" w:cs="Times New Roman"/>
          <w:sz w:val="24"/>
          <w:szCs w:val="24"/>
        </w:rPr>
      </w:pPr>
    </w:p>
    <w:p w14:paraId="70373217" w14:textId="1362F28C" w:rsidR="00391084" w:rsidRPr="0018576F" w:rsidRDefault="00840DC4" w:rsidP="00746C50">
      <w:pPr>
        <w:spacing w:line="276" w:lineRule="auto"/>
        <w:jc w:val="center"/>
        <w:rPr>
          <w:rFonts w:ascii="Times New Roman" w:hAnsi="Times New Roman" w:cs="Times New Roman"/>
          <w:sz w:val="24"/>
          <w:szCs w:val="24"/>
        </w:rPr>
      </w:pPr>
      <w:r w:rsidRPr="0018576F">
        <w:rPr>
          <w:rFonts w:ascii="Times New Roman" w:hAnsi="Times New Roman" w:cs="Times New Roman"/>
          <w:noProof/>
          <w:sz w:val="24"/>
          <w:szCs w:val="24"/>
          <w:lang w:eastAsia="hr-HR"/>
        </w:rPr>
        <w:drawing>
          <wp:inline distT="0" distB="0" distL="0" distR="0" wp14:anchorId="4C29BF87" wp14:editId="1BED41C5">
            <wp:extent cx="1417955" cy="1466402"/>
            <wp:effectExtent l="0" t="0" r="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955" cy="1466402"/>
                    </a:xfrm>
                    <a:prstGeom prst="rect">
                      <a:avLst/>
                    </a:prstGeom>
                    <a:noFill/>
                    <a:ln>
                      <a:noFill/>
                    </a:ln>
                  </pic:spPr>
                </pic:pic>
              </a:graphicData>
            </a:graphic>
          </wp:inline>
        </w:drawing>
      </w:r>
    </w:p>
    <w:p w14:paraId="1089A0AF" w14:textId="77777777" w:rsidR="00492083" w:rsidRPr="0018576F" w:rsidRDefault="00492083" w:rsidP="00746C50">
      <w:pPr>
        <w:spacing w:line="276" w:lineRule="auto"/>
        <w:rPr>
          <w:rFonts w:ascii="Times New Roman" w:hAnsi="Times New Roman" w:cs="Times New Roman"/>
          <w:sz w:val="24"/>
          <w:szCs w:val="24"/>
        </w:rPr>
      </w:pPr>
    </w:p>
    <w:p w14:paraId="0AE604A9" w14:textId="77777777" w:rsidR="00492083" w:rsidRPr="0018576F" w:rsidRDefault="00492083" w:rsidP="00746C50">
      <w:pPr>
        <w:spacing w:line="276" w:lineRule="auto"/>
        <w:rPr>
          <w:rFonts w:ascii="Times New Roman" w:hAnsi="Times New Roman" w:cs="Times New Roman"/>
          <w:sz w:val="24"/>
          <w:szCs w:val="24"/>
        </w:rPr>
      </w:pPr>
    </w:p>
    <w:p w14:paraId="354D8BE1" w14:textId="77777777" w:rsidR="00492083" w:rsidRPr="0018576F" w:rsidRDefault="00492083" w:rsidP="00746C50">
      <w:pPr>
        <w:spacing w:line="276" w:lineRule="auto"/>
        <w:rPr>
          <w:rFonts w:ascii="Times New Roman" w:hAnsi="Times New Roman" w:cs="Times New Roman"/>
          <w:sz w:val="24"/>
          <w:szCs w:val="24"/>
        </w:rPr>
      </w:pPr>
    </w:p>
    <w:p w14:paraId="33318E25" w14:textId="77777777" w:rsidR="00AD07E5" w:rsidRPr="0018576F" w:rsidRDefault="00AD07E5" w:rsidP="00746C50">
      <w:pPr>
        <w:spacing w:after="0" w:line="276" w:lineRule="auto"/>
        <w:rPr>
          <w:rFonts w:ascii="Times New Roman" w:hAnsi="Times New Roman" w:cs="Times New Roman"/>
          <w:sz w:val="24"/>
          <w:szCs w:val="24"/>
        </w:rPr>
      </w:pPr>
    </w:p>
    <w:p w14:paraId="0F26F7FD" w14:textId="708495A4" w:rsidR="00AC777F" w:rsidRPr="0018576F" w:rsidRDefault="00AC777F" w:rsidP="00746C50">
      <w:pPr>
        <w:spacing w:after="0" w:line="276" w:lineRule="auto"/>
        <w:jc w:val="center"/>
        <w:rPr>
          <w:rFonts w:ascii="Times New Roman" w:hAnsi="Times New Roman" w:cs="Times New Roman"/>
          <w:sz w:val="24"/>
          <w:szCs w:val="24"/>
        </w:rPr>
      </w:pPr>
    </w:p>
    <w:p w14:paraId="65045084" w14:textId="77777777" w:rsidR="00792B25" w:rsidRPr="0018576F" w:rsidRDefault="00792B25" w:rsidP="00746C50">
      <w:pPr>
        <w:spacing w:after="0"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Provedbeni program</w:t>
      </w:r>
    </w:p>
    <w:p w14:paraId="7191CD37" w14:textId="3929D0E9" w:rsidR="006B734A" w:rsidRPr="0018576F" w:rsidRDefault="003379D4" w:rsidP="00746C50">
      <w:pPr>
        <w:spacing w:after="0"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 xml:space="preserve">Općine </w:t>
      </w:r>
      <w:r w:rsidR="00746D15" w:rsidRPr="0018576F">
        <w:rPr>
          <w:rFonts w:ascii="Times New Roman" w:hAnsi="Times New Roman" w:cs="Times New Roman"/>
          <w:b/>
          <w:bCs/>
          <w:sz w:val="24"/>
          <w:szCs w:val="24"/>
        </w:rPr>
        <w:t>Legrad</w:t>
      </w:r>
    </w:p>
    <w:p w14:paraId="017A9B17" w14:textId="62A81D48" w:rsidR="00367F32" w:rsidRPr="0018576F" w:rsidRDefault="003379D4" w:rsidP="00746C50">
      <w:pPr>
        <w:spacing w:after="0"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za razdoblje od 202</w:t>
      </w:r>
      <w:r w:rsidR="00674198" w:rsidRPr="0018576F">
        <w:rPr>
          <w:rFonts w:ascii="Times New Roman" w:hAnsi="Times New Roman" w:cs="Times New Roman"/>
          <w:b/>
          <w:bCs/>
          <w:sz w:val="24"/>
          <w:szCs w:val="24"/>
        </w:rPr>
        <w:t>6</w:t>
      </w:r>
      <w:r w:rsidRPr="0018576F">
        <w:rPr>
          <w:rFonts w:ascii="Times New Roman" w:hAnsi="Times New Roman" w:cs="Times New Roman"/>
          <w:b/>
          <w:bCs/>
          <w:sz w:val="24"/>
          <w:szCs w:val="24"/>
        </w:rPr>
        <w:t>. do 202</w:t>
      </w:r>
      <w:r w:rsidR="00674198" w:rsidRPr="0018576F">
        <w:rPr>
          <w:rFonts w:ascii="Times New Roman" w:hAnsi="Times New Roman" w:cs="Times New Roman"/>
          <w:b/>
          <w:bCs/>
          <w:sz w:val="24"/>
          <w:szCs w:val="24"/>
        </w:rPr>
        <w:t>9</w:t>
      </w:r>
      <w:r w:rsidRPr="0018576F">
        <w:rPr>
          <w:rFonts w:ascii="Times New Roman" w:hAnsi="Times New Roman" w:cs="Times New Roman"/>
          <w:b/>
          <w:bCs/>
          <w:sz w:val="24"/>
          <w:szCs w:val="24"/>
        </w:rPr>
        <w:t>. godine</w:t>
      </w:r>
    </w:p>
    <w:p w14:paraId="579C683E" w14:textId="77777777" w:rsidR="003379D4" w:rsidRPr="0018576F" w:rsidRDefault="003379D4" w:rsidP="00746C50">
      <w:pPr>
        <w:spacing w:line="276" w:lineRule="auto"/>
        <w:rPr>
          <w:rFonts w:ascii="Times New Roman" w:hAnsi="Times New Roman" w:cs="Times New Roman"/>
          <w:b/>
          <w:bCs/>
          <w:sz w:val="24"/>
          <w:szCs w:val="24"/>
        </w:rPr>
      </w:pPr>
    </w:p>
    <w:p w14:paraId="2657F6C8" w14:textId="7E8D728B" w:rsidR="003379D4" w:rsidRPr="0018576F" w:rsidRDefault="00243A41"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Nositelj izrade: Općina</w:t>
      </w:r>
      <w:r w:rsidR="00746D15" w:rsidRPr="0018576F">
        <w:rPr>
          <w:rFonts w:ascii="Times New Roman" w:hAnsi="Times New Roman" w:cs="Times New Roman"/>
          <w:sz w:val="24"/>
          <w:szCs w:val="24"/>
        </w:rPr>
        <w:t xml:space="preserve"> Legrad</w:t>
      </w:r>
    </w:p>
    <w:p w14:paraId="17A316F3" w14:textId="77777777" w:rsidR="003379D4" w:rsidRPr="0018576F" w:rsidRDefault="003379D4" w:rsidP="00746C50">
      <w:pPr>
        <w:spacing w:line="276" w:lineRule="auto"/>
        <w:rPr>
          <w:rFonts w:ascii="Times New Roman" w:hAnsi="Times New Roman" w:cs="Times New Roman"/>
          <w:sz w:val="24"/>
          <w:szCs w:val="24"/>
        </w:rPr>
      </w:pPr>
    </w:p>
    <w:p w14:paraId="34C1EF27" w14:textId="77777777" w:rsidR="00840DC4" w:rsidRPr="0018576F" w:rsidRDefault="00840DC4" w:rsidP="00746C50">
      <w:pPr>
        <w:spacing w:line="276" w:lineRule="auto"/>
        <w:rPr>
          <w:rFonts w:ascii="Times New Roman" w:hAnsi="Times New Roman" w:cs="Times New Roman"/>
          <w:sz w:val="24"/>
          <w:szCs w:val="24"/>
        </w:rPr>
      </w:pPr>
    </w:p>
    <w:p w14:paraId="7439CB37" w14:textId="77777777" w:rsidR="009B67BF" w:rsidRPr="0018576F" w:rsidRDefault="009B67BF" w:rsidP="00746C50">
      <w:pPr>
        <w:spacing w:line="276" w:lineRule="auto"/>
        <w:rPr>
          <w:rFonts w:ascii="Times New Roman" w:hAnsi="Times New Roman" w:cs="Times New Roman"/>
          <w:sz w:val="24"/>
          <w:szCs w:val="24"/>
        </w:rPr>
      </w:pPr>
    </w:p>
    <w:p w14:paraId="7A3BE606" w14:textId="77777777" w:rsidR="009B67BF" w:rsidRPr="0018576F" w:rsidRDefault="009B67BF" w:rsidP="00746C50">
      <w:pPr>
        <w:spacing w:line="276" w:lineRule="auto"/>
        <w:rPr>
          <w:rFonts w:ascii="Times New Roman" w:hAnsi="Times New Roman" w:cs="Times New Roman"/>
          <w:sz w:val="24"/>
          <w:szCs w:val="24"/>
        </w:rPr>
      </w:pPr>
    </w:p>
    <w:p w14:paraId="4805693F" w14:textId="77777777" w:rsidR="009B67BF" w:rsidRPr="0018576F" w:rsidRDefault="009B67BF" w:rsidP="00746C50">
      <w:pPr>
        <w:spacing w:line="276" w:lineRule="auto"/>
        <w:rPr>
          <w:rFonts w:ascii="Times New Roman" w:hAnsi="Times New Roman" w:cs="Times New Roman"/>
          <w:sz w:val="24"/>
          <w:szCs w:val="24"/>
        </w:rPr>
      </w:pPr>
    </w:p>
    <w:p w14:paraId="23A01D22" w14:textId="77777777" w:rsidR="009B67BF" w:rsidRPr="0018576F" w:rsidRDefault="009B67BF" w:rsidP="00746C50">
      <w:pPr>
        <w:spacing w:line="276" w:lineRule="auto"/>
        <w:rPr>
          <w:rFonts w:ascii="Times New Roman" w:hAnsi="Times New Roman" w:cs="Times New Roman"/>
          <w:sz w:val="24"/>
          <w:szCs w:val="24"/>
        </w:rPr>
      </w:pPr>
    </w:p>
    <w:p w14:paraId="665AF562" w14:textId="77777777" w:rsidR="009B67BF" w:rsidRPr="0018576F" w:rsidRDefault="009B67BF" w:rsidP="00746C50">
      <w:pPr>
        <w:spacing w:line="276" w:lineRule="auto"/>
        <w:rPr>
          <w:rFonts w:ascii="Times New Roman" w:hAnsi="Times New Roman" w:cs="Times New Roman"/>
          <w:sz w:val="24"/>
          <w:szCs w:val="24"/>
        </w:rPr>
      </w:pPr>
    </w:p>
    <w:p w14:paraId="5D1B5C0E" w14:textId="77777777" w:rsidR="009B67BF" w:rsidRPr="0018576F" w:rsidRDefault="009B67BF" w:rsidP="00746C50">
      <w:pPr>
        <w:spacing w:line="276" w:lineRule="auto"/>
        <w:rPr>
          <w:rFonts w:ascii="Times New Roman" w:hAnsi="Times New Roman" w:cs="Times New Roman"/>
          <w:sz w:val="24"/>
          <w:szCs w:val="24"/>
        </w:rPr>
      </w:pPr>
    </w:p>
    <w:p w14:paraId="1E71F823" w14:textId="77777777" w:rsidR="00840DC4" w:rsidRPr="0018576F" w:rsidRDefault="00840DC4" w:rsidP="00746C50">
      <w:pPr>
        <w:spacing w:line="276" w:lineRule="auto"/>
        <w:rPr>
          <w:rFonts w:ascii="Times New Roman" w:hAnsi="Times New Roman" w:cs="Times New Roman"/>
          <w:sz w:val="24"/>
          <w:szCs w:val="24"/>
        </w:rPr>
      </w:pPr>
    </w:p>
    <w:p w14:paraId="66B415E8" w14:textId="77777777" w:rsidR="003379D4" w:rsidRPr="0018576F" w:rsidRDefault="003379D4" w:rsidP="00746C50">
      <w:pPr>
        <w:spacing w:line="276" w:lineRule="auto"/>
        <w:rPr>
          <w:rFonts w:ascii="Times New Roman" w:hAnsi="Times New Roman" w:cs="Times New Roman"/>
          <w:sz w:val="24"/>
          <w:szCs w:val="24"/>
        </w:rPr>
      </w:pPr>
    </w:p>
    <w:p w14:paraId="25B956E0" w14:textId="77777777" w:rsidR="003379D4" w:rsidRPr="0018576F" w:rsidRDefault="003379D4" w:rsidP="00746C50">
      <w:pPr>
        <w:spacing w:line="276" w:lineRule="auto"/>
        <w:rPr>
          <w:rFonts w:ascii="Times New Roman" w:hAnsi="Times New Roman" w:cs="Times New Roman"/>
          <w:sz w:val="24"/>
          <w:szCs w:val="24"/>
        </w:rPr>
      </w:pPr>
    </w:p>
    <w:p w14:paraId="524690F0" w14:textId="62EB2CCB" w:rsidR="003379D4" w:rsidRPr="0018576F" w:rsidRDefault="00B42337"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rujan</w:t>
      </w:r>
      <w:r w:rsidR="00835BCF" w:rsidRPr="0018576F">
        <w:rPr>
          <w:rFonts w:ascii="Times New Roman" w:hAnsi="Times New Roman" w:cs="Times New Roman"/>
          <w:sz w:val="24"/>
          <w:szCs w:val="24"/>
        </w:rPr>
        <w:t xml:space="preserve"> 202</w:t>
      </w:r>
      <w:r w:rsidR="00674198" w:rsidRPr="0018576F">
        <w:rPr>
          <w:rFonts w:ascii="Times New Roman" w:hAnsi="Times New Roman" w:cs="Times New Roman"/>
          <w:sz w:val="24"/>
          <w:szCs w:val="24"/>
        </w:rPr>
        <w:t>5</w:t>
      </w:r>
      <w:r w:rsidR="00835BCF" w:rsidRPr="0018576F">
        <w:rPr>
          <w:rFonts w:ascii="Times New Roman" w:hAnsi="Times New Roman" w:cs="Times New Roman"/>
          <w:sz w:val="24"/>
          <w:szCs w:val="24"/>
        </w:rPr>
        <w:t xml:space="preserve">. </w:t>
      </w:r>
    </w:p>
    <w:sdt>
      <w:sdtPr>
        <w:rPr>
          <w:rFonts w:ascii="Times New Roman" w:eastAsiaTheme="minorEastAsia" w:hAnsi="Times New Roman" w:cs="Times New Roman"/>
          <w:b w:val="0"/>
          <w:bCs w:val="0"/>
          <w:caps/>
          <w:smallCaps w:val="0"/>
          <w:color w:val="auto"/>
          <w:sz w:val="24"/>
          <w:szCs w:val="24"/>
        </w:rPr>
        <w:id w:val="717558977"/>
        <w:docPartObj>
          <w:docPartGallery w:val="Table of Contents"/>
          <w:docPartUnique/>
        </w:docPartObj>
      </w:sdtPr>
      <w:sdtEndPr>
        <w:rPr>
          <w:caps w:val="0"/>
        </w:rPr>
      </w:sdtEndPr>
      <w:sdtContent>
        <w:p w14:paraId="78331E8D" w14:textId="77777777" w:rsidR="00BD73FD" w:rsidRPr="00B519A6" w:rsidRDefault="00BD73FD" w:rsidP="00746C50">
          <w:pPr>
            <w:pStyle w:val="TOCNaslov"/>
            <w:numPr>
              <w:ilvl w:val="0"/>
              <w:numId w:val="0"/>
            </w:numPr>
            <w:spacing w:line="276" w:lineRule="auto"/>
            <w:ind w:left="432" w:hanging="432"/>
            <w:rPr>
              <w:rFonts w:ascii="Times New Roman" w:hAnsi="Times New Roman" w:cs="Times New Roman"/>
              <w:sz w:val="24"/>
              <w:szCs w:val="24"/>
            </w:rPr>
          </w:pPr>
          <w:r w:rsidRPr="00B519A6">
            <w:rPr>
              <w:rFonts w:ascii="Times New Roman" w:hAnsi="Times New Roman" w:cs="Times New Roman"/>
              <w:sz w:val="24"/>
              <w:szCs w:val="24"/>
            </w:rPr>
            <w:t>Sadržaj</w:t>
          </w:r>
        </w:p>
        <w:p w14:paraId="660C5566" w14:textId="6EBDE2EB" w:rsidR="00B519A6" w:rsidRDefault="00275B2D">
          <w:pPr>
            <w:pStyle w:val="Sadraj1"/>
            <w:rPr>
              <w:rFonts w:cstheme="minorBidi"/>
              <w:noProof/>
              <w:kern w:val="2"/>
              <w:sz w:val="24"/>
              <w:szCs w:val="24"/>
              <w:lang w:eastAsia="hr-HR"/>
              <w14:ligatures w14:val="standardContextual"/>
            </w:rPr>
          </w:pPr>
          <w:r w:rsidRPr="0018576F">
            <w:rPr>
              <w:rFonts w:ascii="Times New Roman" w:hAnsi="Times New Roman"/>
              <w:sz w:val="24"/>
              <w:szCs w:val="24"/>
            </w:rPr>
            <w:fldChar w:fldCharType="begin"/>
          </w:r>
          <w:r w:rsidR="00BD73FD" w:rsidRPr="0018576F">
            <w:rPr>
              <w:rFonts w:ascii="Times New Roman" w:hAnsi="Times New Roman"/>
              <w:sz w:val="24"/>
              <w:szCs w:val="24"/>
            </w:rPr>
            <w:instrText xml:space="preserve"> TOC \o "1-3" \h \z \u </w:instrText>
          </w:r>
          <w:r w:rsidRPr="0018576F">
            <w:rPr>
              <w:rFonts w:ascii="Times New Roman" w:hAnsi="Times New Roman"/>
              <w:sz w:val="24"/>
              <w:szCs w:val="24"/>
            </w:rPr>
            <w:fldChar w:fldCharType="separate"/>
          </w:r>
          <w:hyperlink w:anchor="_Toc209173186" w:history="1">
            <w:r w:rsidR="00B519A6" w:rsidRPr="009759AE">
              <w:rPr>
                <w:rStyle w:val="Hiperveza"/>
                <w:rFonts w:ascii="Times New Roman" w:hAnsi="Times New Roman"/>
                <w:noProof/>
              </w:rPr>
              <w:t>1.</w:t>
            </w:r>
            <w:r w:rsidR="00B519A6">
              <w:rPr>
                <w:rFonts w:cstheme="minorBidi"/>
                <w:noProof/>
                <w:kern w:val="2"/>
                <w:sz w:val="24"/>
                <w:szCs w:val="24"/>
                <w:lang w:eastAsia="hr-HR"/>
                <w14:ligatures w14:val="standardContextual"/>
              </w:rPr>
              <w:tab/>
            </w:r>
            <w:r w:rsidR="00B519A6" w:rsidRPr="009759AE">
              <w:rPr>
                <w:rStyle w:val="Hiperveza"/>
                <w:rFonts w:ascii="Times New Roman" w:hAnsi="Times New Roman"/>
                <w:noProof/>
              </w:rPr>
              <w:t>PREDGOVOR</w:t>
            </w:r>
            <w:r w:rsidR="00B519A6">
              <w:rPr>
                <w:noProof/>
                <w:webHidden/>
              </w:rPr>
              <w:tab/>
            </w:r>
            <w:r w:rsidR="00B519A6">
              <w:rPr>
                <w:noProof/>
                <w:webHidden/>
              </w:rPr>
              <w:fldChar w:fldCharType="begin"/>
            </w:r>
            <w:r w:rsidR="00B519A6">
              <w:rPr>
                <w:noProof/>
                <w:webHidden/>
              </w:rPr>
              <w:instrText xml:space="preserve"> PAGEREF _Toc209173186 \h </w:instrText>
            </w:r>
            <w:r w:rsidR="00B519A6">
              <w:rPr>
                <w:noProof/>
                <w:webHidden/>
              </w:rPr>
            </w:r>
            <w:r w:rsidR="00B519A6">
              <w:rPr>
                <w:noProof/>
                <w:webHidden/>
              </w:rPr>
              <w:fldChar w:fldCharType="separate"/>
            </w:r>
            <w:r w:rsidR="00B519A6">
              <w:rPr>
                <w:noProof/>
                <w:webHidden/>
              </w:rPr>
              <w:t>1</w:t>
            </w:r>
            <w:r w:rsidR="00B519A6">
              <w:rPr>
                <w:noProof/>
                <w:webHidden/>
              </w:rPr>
              <w:fldChar w:fldCharType="end"/>
            </w:r>
          </w:hyperlink>
        </w:p>
        <w:p w14:paraId="02352252" w14:textId="61ADA995" w:rsidR="00B519A6" w:rsidRDefault="00DE6E60">
          <w:pPr>
            <w:pStyle w:val="Sadraj1"/>
            <w:rPr>
              <w:rFonts w:cstheme="minorBidi"/>
              <w:noProof/>
              <w:kern w:val="2"/>
              <w:sz w:val="24"/>
              <w:szCs w:val="24"/>
              <w:lang w:eastAsia="hr-HR"/>
              <w14:ligatures w14:val="standardContextual"/>
            </w:rPr>
          </w:pPr>
          <w:hyperlink w:anchor="_Toc209173187" w:history="1">
            <w:r w:rsidR="00B519A6" w:rsidRPr="009759AE">
              <w:rPr>
                <w:rStyle w:val="Hiperveza"/>
                <w:rFonts w:ascii="Times New Roman" w:hAnsi="Times New Roman"/>
                <w:noProof/>
              </w:rPr>
              <w:t>2.</w:t>
            </w:r>
            <w:r w:rsidR="00B519A6">
              <w:rPr>
                <w:rFonts w:cstheme="minorBidi"/>
                <w:noProof/>
                <w:kern w:val="2"/>
                <w:sz w:val="24"/>
                <w:szCs w:val="24"/>
                <w:lang w:eastAsia="hr-HR"/>
                <w14:ligatures w14:val="standardContextual"/>
              </w:rPr>
              <w:tab/>
            </w:r>
            <w:r w:rsidR="00B519A6" w:rsidRPr="009759AE">
              <w:rPr>
                <w:rStyle w:val="Hiperveza"/>
                <w:rFonts w:ascii="Times New Roman" w:hAnsi="Times New Roman"/>
                <w:noProof/>
              </w:rPr>
              <w:t>UVOD</w:t>
            </w:r>
            <w:r w:rsidR="00B519A6">
              <w:rPr>
                <w:noProof/>
                <w:webHidden/>
              </w:rPr>
              <w:tab/>
            </w:r>
            <w:r w:rsidR="00B519A6">
              <w:rPr>
                <w:noProof/>
                <w:webHidden/>
              </w:rPr>
              <w:fldChar w:fldCharType="begin"/>
            </w:r>
            <w:r w:rsidR="00B519A6">
              <w:rPr>
                <w:noProof/>
                <w:webHidden/>
              </w:rPr>
              <w:instrText xml:space="preserve"> PAGEREF _Toc209173187 \h </w:instrText>
            </w:r>
            <w:r w:rsidR="00B519A6">
              <w:rPr>
                <w:noProof/>
                <w:webHidden/>
              </w:rPr>
            </w:r>
            <w:r w:rsidR="00B519A6">
              <w:rPr>
                <w:noProof/>
                <w:webHidden/>
              </w:rPr>
              <w:fldChar w:fldCharType="separate"/>
            </w:r>
            <w:r w:rsidR="00B519A6">
              <w:rPr>
                <w:noProof/>
                <w:webHidden/>
              </w:rPr>
              <w:t>2</w:t>
            </w:r>
            <w:r w:rsidR="00B519A6">
              <w:rPr>
                <w:noProof/>
                <w:webHidden/>
              </w:rPr>
              <w:fldChar w:fldCharType="end"/>
            </w:r>
          </w:hyperlink>
        </w:p>
        <w:p w14:paraId="4B72455B" w14:textId="313E3DCE" w:rsidR="00B519A6" w:rsidRDefault="00DE6E60">
          <w:pPr>
            <w:pStyle w:val="Sadraj2"/>
            <w:rPr>
              <w:noProof/>
              <w:kern w:val="2"/>
              <w:sz w:val="24"/>
              <w:szCs w:val="24"/>
              <w:lang w:eastAsia="hr-HR"/>
              <w14:ligatures w14:val="standardContextual"/>
            </w:rPr>
          </w:pPr>
          <w:hyperlink w:anchor="_Toc209173188" w:history="1">
            <w:r w:rsidR="00B519A6" w:rsidRPr="009759AE">
              <w:rPr>
                <w:rStyle w:val="Hiperveza"/>
                <w:rFonts w:ascii="Times New Roman" w:hAnsi="Times New Roman" w:cs="Times New Roman"/>
                <w:noProof/>
              </w:rPr>
              <w:t>2.1.</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Djelokrug rada Općine Legrad</w:t>
            </w:r>
            <w:r w:rsidR="00B519A6">
              <w:rPr>
                <w:noProof/>
                <w:webHidden/>
              </w:rPr>
              <w:tab/>
            </w:r>
            <w:r w:rsidR="00B519A6">
              <w:rPr>
                <w:noProof/>
                <w:webHidden/>
              </w:rPr>
              <w:fldChar w:fldCharType="begin"/>
            </w:r>
            <w:r w:rsidR="00B519A6">
              <w:rPr>
                <w:noProof/>
                <w:webHidden/>
              </w:rPr>
              <w:instrText xml:space="preserve"> PAGEREF _Toc209173188 \h </w:instrText>
            </w:r>
            <w:r w:rsidR="00B519A6">
              <w:rPr>
                <w:noProof/>
                <w:webHidden/>
              </w:rPr>
            </w:r>
            <w:r w:rsidR="00B519A6">
              <w:rPr>
                <w:noProof/>
                <w:webHidden/>
              </w:rPr>
              <w:fldChar w:fldCharType="separate"/>
            </w:r>
            <w:r w:rsidR="00B519A6">
              <w:rPr>
                <w:noProof/>
                <w:webHidden/>
              </w:rPr>
              <w:t>2</w:t>
            </w:r>
            <w:r w:rsidR="00B519A6">
              <w:rPr>
                <w:noProof/>
                <w:webHidden/>
              </w:rPr>
              <w:fldChar w:fldCharType="end"/>
            </w:r>
          </w:hyperlink>
        </w:p>
        <w:p w14:paraId="79DB9C48" w14:textId="1611A91A" w:rsidR="00B519A6" w:rsidRDefault="00DE6E60">
          <w:pPr>
            <w:pStyle w:val="Sadraj2"/>
            <w:rPr>
              <w:noProof/>
              <w:kern w:val="2"/>
              <w:sz w:val="24"/>
              <w:szCs w:val="24"/>
              <w:lang w:eastAsia="hr-HR"/>
              <w14:ligatures w14:val="standardContextual"/>
            </w:rPr>
          </w:pPr>
          <w:hyperlink w:anchor="_Toc209173189" w:history="1">
            <w:r w:rsidR="00B519A6" w:rsidRPr="009759AE">
              <w:rPr>
                <w:rStyle w:val="Hiperveza"/>
                <w:rFonts w:ascii="Times New Roman" w:hAnsi="Times New Roman" w:cs="Times New Roman"/>
                <w:noProof/>
              </w:rPr>
              <w:t>2.2.</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Vizija Općine Legrad</w:t>
            </w:r>
            <w:r w:rsidR="00B519A6">
              <w:rPr>
                <w:noProof/>
                <w:webHidden/>
              </w:rPr>
              <w:tab/>
            </w:r>
            <w:r w:rsidR="00B519A6">
              <w:rPr>
                <w:noProof/>
                <w:webHidden/>
              </w:rPr>
              <w:fldChar w:fldCharType="begin"/>
            </w:r>
            <w:r w:rsidR="00B519A6">
              <w:rPr>
                <w:noProof/>
                <w:webHidden/>
              </w:rPr>
              <w:instrText xml:space="preserve"> PAGEREF _Toc209173189 \h </w:instrText>
            </w:r>
            <w:r w:rsidR="00B519A6">
              <w:rPr>
                <w:noProof/>
                <w:webHidden/>
              </w:rPr>
            </w:r>
            <w:r w:rsidR="00B519A6">
              <w:rPr>
                <w:noProof/>
                <w:webHidden/>
              </w:rPr>
              <w:fldChar w:fldCharType="separate"/>
            </w:r>
            <w:r w:rsidR="00B519A6">
              <w:rPr>
                <w:noProof/>
                <w:webHidden/>
              </w:rPr>
              <w:t>4</w:t>
            </w:r>
            <w:r w:rsidR="00B519A6">
              <w:rPr>
                <w:noProof/>
                <w:webHidden/>
              </w:rPr>
              <w:fldChar w:fldCharType="end"/>
            </w:r>
          </w:hyperlink>
        </w:p>
        <w:p w14:paraId="79078065" w14:textId="5CF3E6B0" w:rsidR="00B519A6" w:rsidRDefault="00DE6E60">
          <w:pPr>
            <w:pStyle w:val="Sadraj2"/>
            <w:rPr>
              <w:noProof/>
              <w:kern w:val="2"/>
              <w:sz w:val="24"/>
              <w:szCs w:val="24"/>
              <w:lang w:eastAsia="hr-HR"/>
              <w14:ligatures w14:val="standardContextual"/>
            </w:rPr>
          </w:pPr>
          <w:hyperlink w:anchor="_Toc209173190" w:history="1">
            <w:r w:rsidR="00B519A6" w:rsidRPr="009759AE">
              <w:rPr>
                <w:rStyle w:val="Hiperveza"/>
                <w:rFonts w:ascii="Times New Roman" w:hAnsi="Times New Roman" w:cs="Times New Roman"/>
                <w:noProof/>
              </w:rPr>
              <w:t>2.3.</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Misija Općine Legrad</w:t>
            </w:r>
            <w:r w:rsidR="00B519A6">
              <w:rPr>
                <w:noProof/>
                <w:webHidden/>
              </w:rPr>
              <w:tab/>
            </w:r>
            <w:r w:rsidR="00B519A6">
              <w:rPr>
                <w:noProof/>
                <w:webHidden/>
              </w:rPr>
              <w:fldChar w:fldCharType="begin"/>
            </w:r>
            <w:r w:rsidR="00B519A6">
              <w:rPr>
                <w:noProof/>
                <w:webHidden/>
              </w:rPr>
              <w:instrText xml:space="preserve"> PAGEREF _Toc209173190 \h </w:instrText>
            </w:r>
            <w:r w:rsidR="00B519A6">
              <w:rPr>
                <w:noProof/>
                <w:webHidden/>
              </w:rPr>
            </w:r>
            <w:r w:rsidR="00B519A6">
              <w:rPr>
                <w:noProof/>
                <w:webHidden/>
              </w:rPr>
              <w:fldChar w:fldCharType="separate"/>
            </w:r>
            <w:r w:rsidR="00B519A6">
              <w:rPr>
                <w:noProof/>
                <w:webHidden/>
              </w:rPr>
              <w:t>4</w:t>
            </w:r>
            <w:r w:rsidR="00B519A6">
              <w:rPr>
                <w:noProof/>
                <w:webHidden/>
              </w:rPr>
              <w:fldChar w:fldCharType="end"/>
            </w:r>
          </w:hyperlink>
        </w:p>
        <w:p w14:paraId="2FD5A7D7" w14:textId="72BD7CFC" w:rsidR="00B519A6" w:rsidRDefault="00DE6E60">
          <w:pPr>
            <w:pStyle w:val="Sadraj2"/>
            <w:rPr>
              <w:noProof/>
              <w:kern w:val="2"/>
              <w:sz w:val="24"/>
              <w:szCs w:val="24"/>
              <w:lang w:eastAsia="hr-HR"/>
              <w14:ligatures w14:val="standardContextual"/>
            </w:rPr>
          </w:pPr>
          <w:hyperlink w:anchor="_Toc209173191" w:history="1">
            <w:r w:rsidR="00B519A6" w:rsidRPr="009759AE">
              <w:rPr>
                <w:rStyle w:val="Hiperveza"/>
                <w:rFonts w:ascii="Times New Roman" w:hAnsi="Times New Roman" w:cs="Times New Roman"/>
                <w:noProof/>
              </w:rPr>
              <w:t>2.4.</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Organizacijska struktura Općine Legrad</w:t>
            </w:r>
            <w:r w:rsidR="00B519A6">
              <w:rPr>
                <w:noProof/>
                <w:webHidden/>
              </w:rPr>
              <w:tab/>
            </w:r>
            <w:r w:rsidR="00B519A6">
              <w:rPr>
                <w:noProof/>
                <w:webHidden/>
              </w:rPr>
              <w:fldChar w:fldCharType="begin"/>
            </w:r>
            <w:r w:rsidR="00B519A6">
              <w:rPr>
                <w:noProof/>
                <w:webHidden/>
              </w:rPr>
              <w:instrText xml:space="preserve"> PAGEREF _Toc209173191 \h </w:instrText>
            </w:r>
            <w:r w:rsidR="00B519A6">
              <w:rPr>
                <w:noProof/>
                <w:webHidden/>
              </w:rPr>
            </w:r>
            <w:r w:rsidR="00B519A6">
              <w:rPr>
                <w:noProof/>
                <w:webHidden/>
              </w:rPr>
              <w:fldChar w:fldCharType="separate"/>
            </w:r>
            <w:r w:rsidR="00B519A6">
              <w:rPr>
                <w:noProof/>
                <w:webHidden/>
              </w:rPr>
              <w:t>4</w:t>
            </w:r>
            <w:r w:rsidR="00B519A6">
              <w:rPr>
                <w:noProof/>
                <w:webHidden/>
              </w:rPr>
              <w:fldChar w:fldCharType="end"/>
            </w:r>
          </w:hyperlink>
        </w:p>
        <w:p w14:paraId="3294B467" w14:textId="053226AD" w:rsidR="00B519A6" w:rsidRDefault="00DE6E60">
          <w:pPr>
            <w:pStyle w:val="Sadraj1"/>
            <w:rPr>
              <w:rFonts w:cstheme="minorBidi"/>
              <w:noProof/>
              <w:kern w:val="2"/>
              <w:sz w:val="24"/>
              <w:szCs w:val="24"/>
              <w:lang w:eastAsia="hr-HR"/>
              <w14:ligatures w14:val="standardContextual"/>
            </w:rPr>
          </w:pPr>
          <w:hyperlink w:anchor="_Toc209173192" w:history="1">
            <w:r w:rsidR="00B519A6" w:rsidRPr="009759AE">
              <w:rPr>
                <w:rStyle w:val="Hiperveza"/>
                <w:rFonts w:ascii="Times New Roman" w:hAnsi="Times New Roman"/>
                <w:noProof/>
              </w:rPr>
              <w:t>3.</w:t>
            </w:r>
            <w:r w:rsidR="00B519A6">
              <w:rPr>
                <w:rFonts w:cstheme="minorBidi"/>
                <w:noProof/>
                <w:kern w:val="2"/>
                <w:sz w:val="24"/>
                <w:szCs w:val="24"/>
                <w:lang w:eastAsia="hr-HR"/>
                <w14:ligatures w14:val="standardContextual"/>
              </w:rPr>
              <w:tab/>
            </w:r>
            <w:r w:rsidR="00B519A6" w:rsidRPr="009759AE">
              <w:rPr>
                <w:rStyle w:val="Hiperveza"/>
                <w:rFonts w:ascii="Times New Roman" w:hAnsi="Times New Roman"/>
                <w:noProof/>
              </w:rPr>
              <w:t>OPIS RAZVOJNIH IZAZOVA I RAZVOJNIH POTREBA</w:t>
            </w:r>
            <w:r w:rsidR="00B519A6">
              <w:rPr>
                <w:noProof/>
                <w:webHidden/>
              </w:rPr>
              <w:tab/>
            </w:r>
            <w:r w:rsidR="00B519A6">
              <w:rPr>
                <w:noProof/>
                <w:webHidden/>
              </w:rPr>
              <w:fldChar w:fldCharType="begin"/>
            </w:r>
            <w:r w:rsidR="00B519A6">
              <w:rPr>
                <w:noProof/>
                <w:webHidden/>
              </w:rPr>
              <w:instrText xml:space="preserve"> PAGEREF _Toc209173192 \h </w:instrText>
            </w:r>
            <w:r w:rsidR="00B519A6">
              <w:rPr>
                <w:noProof/>
                <w:webHidden/>
              </w:rPr>
            </w:r>
            <w:r w:rsidR="00B519A6">
              <w:rPr>
                <w:noProof/>
                <w:webHidden/>
              </w:rPr>
              <w:fldChar w:fldCharType="separate"/>
            </w:r>
            <w:r w:rsidR="00B519A6">
              <w:rPr>
                <w:noProof/>
                <w:webHidden/>
              </w:rPr>
              <w:t>7</w:t>
            </w:r>
            <w:r w:rsidR="00B519A6">
              <w:rPr>
                <w:noProof/>
                <w:webHidden/>
              </w:rPr>
              <w:fldChar w:fldCharType="end"/>
            </w:r>
          </w:hyperlink>
        </w:p>
        <w:p w14:paraId="0DD9B055" w14:textId="2794603B" w:rsidR="00B519A6" w:rsidRDefault="00DE6E60">
          <w:pPr>
            <w:pStyle w:val="Sadraj2"/>
            <w:rPr>
              <w:noProof/>
              <w:kern w:val="2"/>
              <w:sz w:val="24"/>
              <w:szCs w:val="24"/>
              <w:lang w:eastAsia="hr-HR"/>
              <w14:ligatures w14:val="standardContextual"/>
            </w:rPr>
          </w:pPr>
          <w:hyperlink w:anchor="_Toc209173193" w:history="1">
            <w:r w:rsidR="00B519A6" w:rsidRPr="009759AE">
              <w:rPr>
                <w:rStyle w:val="Hiperveza"/>
                <w:rFonts w:ascii="Times New Roman" w:hAnsi="Times New Roman" w:cs="Times New Roman"/>
                <w:noProof/>
              </w:rPr>
              <w:t>3.1.</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Geografska i administrativna obilježja</w:t>
            </w:r>
            <w:r w:rsidR="00B519A6">
              <w:rPr>
                <w:noProof/>
                <w:webHidden/>
              </w:rPr>
              <w:tab/>
            </w:r>
            <w:r w:rsidR="00B519A6">
              <w:rPr>
                <w:noProof/>
                <w:webHidden/>
              </w:rPr>
              <w:fldChar w:fldCharType="begin"/>
            </w:r>
            <w:r w:rsidR="00B519A6">
              <w:rPr>
                <w:noProof/>
                <w:webHidden/>
              </w:rPr>
              <w:instrText xml:space="preserve"> PAGEREF _Toc209173193 \h </w:instrText>
            </w:r>
            <w:r w:rsidR="00B519A6">
              <w:rPr>
                <w:noProof/>
                <w:webHidden/>
              </w:rPr>
            </w:r>
            <w:r w:rsidR="00B519A6">
              <w:rPr>
                <w:noProof/>
                <w:webHidden/>
              </w:rPr>
              <w:fldChar w:fldCharType="separate"/>
            </w:r>
            <w:r w:rsidR="00B519A6">
              <w:rPr>
                <w:noProof/>
                <w:webHidden/>
              </w:rPr>
              <w:t>7</w:t>
            </w:r>
            <w:r w:rsidR="00B519A6">
              <w:rPr>
                <w:noProof/>
                <w:webHidden/>
              </w:rPr>
              <w:fldChar w:fldCharType="end"/>
            </w:r>
          </w:hyperlink>
        </w:p>
        <w:p w14:paraId="734E6958" w14:textId="6875BDE9" w:rsidR="00B519A6" w:rsidRDefault="00DE6E60">
          <w:pPr>
            <w:pStyle w:val="Sadraj2"/>
            <w:rPr>
              <w:noProof/>
              <w:kern w:val="2"/>
              <w:sz w:val="24"/>
              <w:szCs w:val="24"/>
              <w:lang w:eastAsia="hr-HR"/>
              <w14:ligatures w14:val="standardContextual"/>
            </w:rPr>
          </w:pPr>
          <w:hyperlink w:anchor="_Toc209173194" w:history="1">
            <w:r w:rsidR="00B519A6" w:rsidRPr="009759AE">
              <w:rPr>
                <w:rStyle w:val="Hiperveza"/>
                <w:rFonts w:ascii="Times New Roman" w:hAnsi="Times New Roman" w:cs="Times New Roman"/>
                <w:noProof/>
              </w:rPr>
              <w:t>3.2.</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Demografska kretanja</w:t>
            </w:r>
            <w:r w:rsidR="00B519A6">
              <w:rPr>
                <w:noProof/>
                <w:webHidden/>
              </w:rPr>
              <w:tab/>
            </w:r>
            <w:r w:rsidR="00B519A6">
              <w:rPr>
                <w:noProof/>
                <w:webHidden/>
              </w:rPr>
              <w:fldChar w:fldCharType="begin"/>
            </w:r>
            <w:r w:rsidR="00B519A6">
              <w:rPr>
                <w:noProof/>
                <w:webHidden/>
              </w:rPr>
              <w:instrText xml:space="preserve"> PAGEREF _Toc209173194 \h </w:instrText>
            </w:r>
            <w:r w:rsidR="00B519A6">
              <w:rPr>
                <w:noProof/>
                <w:webHidden/>
              </w:rPr>
            </w:r>
            <w:r w:rsidR="00B519A6">
              <w:rPr>
                <w:noProof/>
                <w:webHidden/>
              </w:rPr>
              <w:fldChar w:fldCharType="separate"/>
            </w:r>
            <w:r w:rsidR="00B519A6">
              <w:rPr>
                <w:noProof/>
                <w:webHidden/>
              </w:rPr>
              <w:t>7</w:t>
            </w:r>
            <w:r w:rsidR="00B519A6">
              <w:rPr>
                <w:noProof/>
                <w:webHidden/>
              </w:rPr>
              <w:fldChar w:fldCharType="end"/>
            </w:r>
          </w:hyperlink>
        </w:p>
        <w:p w14:paraId="222C4537" w14:textId="09607623" w:rsidR="00B519A6" w:rsidRDefault="00DE6E60">
          <w:pPr>
            <w:pStyle w:val="Sadraj2"/>
            <w:rPr>
              <w:noProof/>
              <w:kern w:val="2"/>
              <w:sz w:val="24"/>
              <w:szCs w:val="24"/>
              <w:lang w:eastAsia="hr-HR"/>
              <w14:ligatures w14:val="standardContextual"/>
            </w:rPr>
          </w:pPr>
          <w:hyperlink w:anchor="_Toc209173195" w:history="1">
            <w:r w:rsidR="00B519A6" w:rsidRPr="009759AE">
              <w:rPr>
                <w:rStyle w:val="Hiperveza"/>
                <w:rFonts w:ascii="Times New Roman" w:hAnsi="Times New Roman" w:cs="Times New Roman"/>
                <w:noProof/>
              </w:rPr>
              <w:t>3.3.</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Obrazovna, kulturna i sportska infrastruktura</w:t>
            </w:r>
            <w:r w:rsidR="00B519A6">
              <w:rPr>
                <w:noProof/>
                <w:webHidden/>
              </w:rPr>
              <w:tab/>
            </w:r>
            <w:r w:rsidR="00B519A6">
              <w:rPr>
                <w:noProof/>
                <w:webHidden/>
              </w:rPr>
              <w:fldChar w:fldCharType="begin"/>
            </w:r>
            <w:r w:rsidR="00B519A6">
              <w:rPr>
                <w:noProof/>
                <w:webHidden/>
              </w:rPr>
              <w:instrText xml:space="preserve"> PAGEREF _Toc209173195 \h </w:instrText>
            </w:r>
            <w:r w:rsidR="00B519A6">
              <w:rPr>
                <w:noProof/>
                <w:webHidden/>
              </w:rPr>
            </w:r>
            <w:r w:rsidR="00B519A6">
              <w:rPr>
                <w:noProof/>
                <w:webHidden/>
              </w:rPr>
              <w:fldChar w:fldCharType="separate"/>
            </w:r>
            <w:r w:rsidR="00B519A6">
              <w:rPr>
                <w:noProof/>
                <w:webHidden/>
              </w:rPr>
              <w:t>8</w:t>
            </w:r>
            <w:r w:rsidR="00B519A6">
              <w:rPr>
                <w:noProof/>
                <w:webHidden/>
              </w:rPr>
              <w:fldChar w:fldCharType="end"/>
            </w:r>
          </w:hyperlink>
        </w:p>
        <w:p w14:paraId="1768065B" w14:textId="368B2E8E" w:rsidR="00B519A6" w:rsidRDefault="00DE6E60">
          <w:pPr>
            <w:pStyle w:val="Sadraj2"/>
            <w:rPr>
              <w:noProof/>
              <w:kern w:val="2"/>
              <w:sz w:val="24"/>
              <w:szCs w:val="24"/>
              <w:lang w:eastAsia="hr-HR"/>
              <w14:ligatures w14:val="standardContextual"/>
            </w:rPr>
          </w:pPr>
          <w:hyperlink w:anchor="_Toc209173196" w:history="1">
            <w:r w:rsidR="00B519A6" w:rsidRPr="009759AE">
              <w:rPr>
                <w:rStyle w:val="Hiperveza"/>
                <w:rFonts w:ascii="Times New Roman" w:hAnsi="Times New Roman" w:cs="Times New Roman"/>
                <w:noProof/>
              </w:rPr>
              <w:t>3.4.</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Zdravstvena i socijalna skrb</w:t>
            </w:r>
            <w:r w:rsidR="00B519A6">
              <w:rPr>
                <w:noProof/>
                <w:webHidden/>
              </w:rPr>
              <w:tab/>
            </w:r>
            <w:r w:rsidR="00B519A6">
              <w:rPr>
                <w:noProof/>
                <w:webHidden/>
              </w:rPr>
              <w:fldChar w:fldCharType="begin"/>
            </w:r>
            <w:r w:rsidR="00B519A6">
              <w:rPr>
                <w:noProof/>
                <w:webHidden/>
              </w:rPr>
              <w:instrText xml:space="preserve"> PAGEREF _Toc209173196 \h </w:instrText>
            </w:r>
            <w:r w:rsidR="00B519A6">
              <w:rPr>
                <w:noProof/>
                <w:webHidden/>
              </w:rPr>
            </w:r>
            <w:r w:rsidR="00B519A6">
              <w:rPr>
                <w:noProof/>
                <w:webHidden/>
              </w:rPr>
              <w:fldChar w:fldCharType="separate"/>
            </w:r>
            <w:r w:rsidR="00B519A6">
              <w:rPr>
                <w:noProof/>
                <w:webHidden/>
              </w:rPr>
              <w:t>8</w:t>
            </w:r>
            <w:r w:rsidR="00B519A6">
              <w:rPr>
                <w:noProof/>
                <w:webHidden/>
              </w:rPr>
              <w:fldChar w:fldCharType="end"/>
            </w:r>
          </w:hyperlink>
        </w:p>
        <w:p w14:paraId="0CC88D74" w14:textId="6AC38381" w:rsidR="00B519A6" w:rsidRDefault="00DE6E60">
          <w:pPr>
            <w:pStyle w:val="Sadraj2"/>
            <w:rPr>
              <w:noProof/>
              <w:kern w:val="2"/>
              <w:sz w:val="24"/>
              <w:szCs w:val="24"/>
              <w:lang w:eastAsia="hr-HR"/>
              <w14:ligatures w14:val="standardContextual"/>
            </w:rPr>
          </w:pPr>
          <w:hyperlink w:anchor="_Toc209173197" w:history="1">
            <w:r w:rsidR="00B519A6" w:rsidRPr="009759AE">
              <w:rPr>
                <w:rStyle w:val="Hiperveza"/>
                <w:rFonts w:ascii="Times New Roman" w:hAnsi="Times New Roman" w:cs="Times New Roman"/>
                <w:noProof/>
              </w:rPr>
              <w:t>3.5.</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Civilna zaštita i sigurnost</w:t>
            </w:r>
            <w:r w:rsidR="00B519A6">
              <w:rPr>
                <w:noProof/>
                <w:webHidden/>
              </w:rPr>
              <w:tab/>
            </w:r>
            <w:r w:rsidR="00B519A6">
              <w:rPr>
                <w:noProof/>
                <w:webHidden/>
              </w:rPr>
              <w:fldChar w:fldCharType="begin"/>
            </w:r>
            <w:r w:rsidR="00B519A6">
              <w:rPr>
                <w:noProof/>
                <w:webHidden/>
              </w:rPr>
              <w:instrText xml:space="preserve"> PAGEREF _Toc209173197 \h </w:instrText>
            </w:r>
            <w:r w:rsidR="00B519A6">
              <w:rPr>
                <w:noProof/>
                <w:webHidden/>
              </w:rPr>
            </w:r>
            <w:r w:rsidR="00B519A6">
              <w:rPr>
                <w:noProof/>
                <w:webHidden/>
              </w:rPr>
              <w:fldChar w:fldCharType="separate"/>
            </w:r>
            <w:r w:rsidR="00B519A6">
              <w:rPr>
                <w:noProof/>
                <w:webHidden/>
              </w:rPr>
              <w:t>9</w:t>
            </w:r>
            <w:r w:rsidR="00B519A6">
              <w:rPr>
                <w:noProof/>
                <w:webHidden/>
              </w:rPr>
              <w:fldChar w:fldCharType="end"/>
            </w:r>
          </w:hyperlink>
        </w:p>
        <w:p w14:paraId="04E75E0E" w14:textId="2852149F" w:rsidR="00B519A6" w:rsidRDefault="00DE6E60">
          <w:pPr>
            <w:pStyle w:val="Sadraj2"/>
            <w:rPr>
              <w:noProof/>
              <w:kern w:val="2"/>
              <w:sz w:val="24"/>
              <w:szCs w:val="24"/>
              <w:lang w:eastAsia="hr-HR"/>
              <w14:ligatures w14:val="standardContextual"/>
            </w:rPr>
          </w:pPr>
          <w:hyperlink w:anchor="_Toc209173198" w:history="1">
            <w:r w:rsidR="00B519A6" w:rsidRPr="009759AE">
              <w:rPr>
                <w:rStyle w:val="Hiperveza"/>
                <w:rFonts w:ascii="Times New Roman" w:hAnsi="Times New Roman" w:cs="Times New Roman"/>
                <w:noProof/>
              </w:rPr>
              <w:t>3.6.</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Gospodarstvo i kretanje zaposlenosti</w:t>
            </w:r>
            <w:r w:rsidR="00B519A6">
              <w:rPr>
                <w:noProof/>
                <w:webHidden/>
              </w:rPr>
              <w:tab/>
            </w:r>
            <w:r w:rsidR="00B519A6">
              <w:rPr>
                <w:noProof/>
                <w:webHidden/>
              </w:rPr>
              <w:fldChar w:fldCharType="begin"/>
            </w:r>
            <w:r w:rsidR="00B519A6">
              <w:rPr>
                <w:noProof/>
                <w:webHidden/>
              </w:rPr>
              <w:instrText xml:space="preserve"> PAGEREF _Toc209173198 \h </w:instrText>
            </w:r>
            <w:r w:rsidR="00B519A6">
              <w:rPr>
                <w:noProof/>
                <w:webHidden/>
              </w:rPr>
            </w:r>
            <w:r w:rsidR="00B519A6">
              <w:rPr>
                <w:noProof/>
                <w:webHidden/>
              </w:rPr>
              <w:fldChar w:fldCharType="separate"/>
            </w:r>
            <w:r w:rsidR="00B519A6">
              <w:rPr>
                <w:noProof/>
                <w:webHidden/>
              </w:rPr>
              <w:t>9</w:t>
            </w:r>
            <w:r w:rsidR="00B519A6">
              <w:rPr>
                <w:noProof/>
                <w:webHidden/>
              </w:rPr>
              <w:fldChar w:fldCharType="end"/>
            </w:r>
          </w:hyperlink>
        </w:p>
        <w:p w14:paraId="3B0FFA6E" w14:textId="11E545F6" w:rsidR="00B519A6" w:rsidRDefault="00DE6E60">
          <w:pPr>
            <w:pStyle w:val="Sadraj2"/>
            <w:rPr>
              <w:noProof/>
              <w:kern w:val="2"/>
              <w:sz w:val="24"/>
              <w:szCs w:val="24"/>
              <w:lang w:eastAsia="hr-HR"/>
              <w14:ligatures w14:val="standardContextual"/>
            </w:rPr>
          </w:pPr>
          <w:hyperlink w:anchor="_Toc209173199" w:history="1">
            <w:r w:rsidR="00B519A6" w:rsidRPr="009759AE">
              <w:rPr>
                <w:rStyle w:val="Hiperveza"/>
                <w:rFonts w:ascii="Times New Roman" w:hAnsi="Times New Roman" w:cs="Times New Roman"/>
                <w:noProof/>
              </w:rPr>
              <w:t>3.7.</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Prometna i komunalna infrastruktura</w:t>
            </w:r>
            <w:r w:rsidR="00B519A6">
              <w:rPr>
                <w:noProof/>
                <w:webHidden/>
              </w:rPr>
              <w:tab/>
            </w:r>
            <w:r w:rsidR="00B519A6">
              <w:rPr>
                <w:noProof/>
                <w:webHidden/>
              </w:rPr>
              <w:fldChar w:fldCharType="begin"/>
            </w:r>
            <w:r w:rsidR="00B519A6">
              <w:rPr>
                <w:noProof/>
                <w:webHidden/>
              </w:rPr>
              <w:instrText xml:space="preserve"> PAGEREF _Toc209173199 \h </w:instrText>
            </w:r>
            <w:r w:rsidR="00B519A6">
              <w:rPr>
                <w:noProof/>
                <w:webHidden/>
              </w:rPr>
            </w:r>
            <w:r w:rsidR="00B519A6">
              <w:rPr>
                <w:noProof/>
                <w:webHidden/>
              </w:rPr>
              <w:fldChar w:fldCharType="separate"/>
            </w:r>
            <w:r w:rsidR="00B519A6">
              <w:rPr>
                <w:noProof/>
                <w:webHidden/>
              </w:rPr>
              <w:t>11</w:t>
            </w:r>
            <w:r w:rsidR="00B519A6">
              <w:rPr>
                <w:noProof/>
                <w:webHidden/>
              </w:rPr>
              <w:fldChar w:fldCharType="end"/>
            </w:r>
          </w:hyperlink>
        </w:p>
        <w:p w14:paraId="6F072267" w14:textId="272BC2FB" w:rsidR="00B519A6" w:rsidRDefault="00DE6E60">
          <w:pPr>
            <w:pStyle w:val="Sadraj2"/>
            <w:rPr>
              <w:noProof/>
              <w:kern w:val="2"/>
              <w:sz w:val="24"/>
              <w:szCs w:val="24"/>
              <w:lang w:eastAsia="hr-HR"/>
              <w14:ligatures w14:val="standardContextual"/>
            </w:rPr>
          </w:pPr>
          <w:hyperlink w:anchor="_Toc209173200" w:history="1">
            <w:r w:rsidR="00B519A6" w:rsidRPr="009759AE">
              <w:rPr>
                <w:rStyle w:val="Hiperveza"/>
                <w:rFonts w:ascii="Times New Roman" w:hAnsi="Times New Roman" w:cs="Times New Roman"/>
                <w:noProof/>
              </w:rPr>
              <w:t>3.8.</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Stanje okoliša</w:t>
            </w:r>
            <w:r w:rsidR="00B519A6">
              <w:rPr>
                <w:noProof/>
                <w:webHidden/>
              </w:rPr>
              <w:tab/>
            </w:r>
            <w:r w:rsidR="00B519A6">
              <w:rPr>
                <w:noProof/>
                <w:webHidden/>
              </w:rPr>
              <w:fldChar w:fldCharType="begin"/>
            </w:r>
            <w:r w:rsidR="00B519A6">
              <w:rPr>
                <w:noProof/>
                <w:webHidden/>
              </w:rPr>
              <w:instrText xml:space="preserve"> PAGEREF _Toc209173200 \h </w:instrText>
            </w:r>
            <w:r w:rsidR="00B519A6">
              <w:rPr>
                <w:noProof/>
                <w:webHidden/>
              </w:rPr>
            </w:r>
            <w:r w:rsidR="00B519A6">
              <w:rPr>
                <w:noProof/>
                <w:webHidden/>
              </w:rPr>
              <w:fldChar w:fldCharType="separate"/>
            </w:r>
            <w:r w:rsidR="00B519A6">
              <w:rPr>
                <w:noProof/>
                <w:webHidden/>
              </w:rPr>
              <w:t>13</w:t>
            </w:r>
            <w:r w:rsidR="00B519A6">
              <w:rPr>
                <w:noProof/>
                <w:webHidden/>
              </w:rPr>
              <w:fldChar w:fldCharType="end"/>
            </w:r>
          </w:hyperlink>
        </w:p>
        <w:p w14:paraId="7FBFBE74" w14:textId="477446EC" w:rsidR="00B519A6" w:rsidRDefault="00DE6E60">
          <w:pPr>
            <w:pStyle w:val="Sadraj1"/>
            <w:rPr>
              <w:rFonts w:cstheme="minorBidi"/>
              <w:noProof/>
              <w:kern w:val="2"/>
              <w:sz w:val="24"/>
              <w:szCs w:val="24"/>
              <w:lang w:eastAsia="hr-HR"/>
              <w14:ligatures w14:val="standardContextual"/>
            </w:rPr>
          </w:pPr>
          <w:hyperlink w:anchor="_Toc209173201" w:history="1">
            <w:r w:rsidR="00B519A6" w:rsidRPr="009759AE">
              <w:rPr>
                <w:rStyle w:val="Hiperveza"/>
                <w:rFonts w:ascii="Times New Roman" w:hAnsi="Times New Roman"/>
                <w:noProof/>
              </w:rPr>
              <w:t>4.</w:t>
            </w:r>
            <w:r w:rsidR="00B519A6">
              <w:rPr>
                <w:rFonts w:cstheme="minorBidi"/>
                <w:noProof/>
                <w:kern w:val="2"/>
                <w:sz w:val="24"/>
                <w:szCs w:val="24"/>
                <w:lang w:eastAsia="hr-HR"/>
                <w14:ligatures w14:val="standardContextual"/>
              </w:rPr>
              <w:tab/>
            </w:r>
            <w:r w:rsidR="00B519A6" w:rsidRPr="009759AE">
              <w:rPr>
                <w:rStyle w:val="Hiperveza"/>
                <w:rFonts w:ascii="Times New Roman" w:hAnsi="Times New Roman"/>
                <w:noProof/>
              </w:rPr>
              <w:t>PRIORITETI DJELOVANJA OPĆINE LEGRAD</w:t>
            </w:r>
            <w:r w:rsidR="00B519A6">
              <w:rPr>
                <w:noProof/>
                <w:webHidden/>
              </w:rPr>
              <w:tab/>
            </w:r>
            <w:r w:rsidR="00B519A6">
              <w:rPr>
                <w:noProof/>
                <w:webHidden/>
              </w:rPr>
              <w:fldChar w:fldCharType="begin"/>
            </w:r>
            <w:r w:rsidR="00B519A6">
              <w:rPr>
                <w:noProof/>
                <w:webHidden/>
              </w:rPr>
              <w:instrText xml:space="preserve"> PAGEREF _Toc209173201 \h </w:instrText>
            </w:r>
            <w:r w:rsidR="00B519A6">
              <w:rPr>
                <w:noProof/>
                <w:webHidden/>
              </w:rPr>
            </w:r>
            <w:r w:rsidR="00B519A6">
              <w:rPr>
                <w:noProof/>
                <w:webHidden/>
              </w:rPr>
              <w:fldChar w:fldCharType="separate"/>
            </w:r>
            <w:r w:rsidR="00B519A6">
              <w:rPr>
                <w:noProof/>
                <w:webHidden/>
              </w:rPr>
              <w:t>14</w:t>
            </w:r>
            <w:r w:rsidR="00B519A6">
              <w:rPr>
                <w:noProof/>
                <w:webHidden/>
              </w:rPr>
              <w:fldChar w:fldCharType="end"/>
            </w:r>
          </w:hyperlink>
        </w:p>
        <w:p w14:paraId="79FA5DDA" w14:textId="4E1A9D79" w:rsidR="00B519A6" w:rsidRDefault="00DE6E60">
          <w:pPr>
            <w:pStyle w:val="Sadraj2"/>
            <w:rPr>
              <w:noProof/>
              <w:kern w:val="2"/>
              <w:sz w:val="24"/>
              <w:szCs w:val="24"/>
              <w:lang w:eastAsia="hr-HR"/>
              <w14:ligatures w14:val="standardContextual"/>
            </w:rPr>
          </w:pPr>
          <w:hyperlink w:anchor="_Toc209173202" w:history="1">
            <w:r w:rsidR="00B519A6" w:rsidRPr="009759AE">
              <w:rPr>
                <w:rStyle w:val="Hiperveza"/>
                <w:rFonts w:ascii="Times New Roman" w:eastAsia="Times New Roman" w:hAnsi="Times New Roman" w:cs="Times New Roman"/>
                <w:noProof/>
              </w:rPr>
              <w:t>4.1.</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Doprinos provedbi posebnih ciljeva i prioriteta Plana razvoja</w:t>
            </w:r>
            <w:r w:rsidR="00B519A6">
              <w:rPr>
                <w:noProof/>
                <w:webHidden/>
              </w:rPr>
              <w:tab/>
            </w:r>
            <w:r w:rsidR="00B519A6">
              <w:rPr>
                <w:noProof/>
                <w:webHidden/>
              </w:rPr>
              <w:fldChar w:fldCharType="begin"/>
            </w:r>
            <w:r w:rsidR="00B519A6">
              <w:rPr>
                <w:noProof/>
                <w:webHidden/>
              </w:rPr>
              <w:instrText xml:space="preserve"> PAGEREF _Toc209173202 \h </w:instrText>
            </w:r>
            <w:r w:rsidR="00B519A6">
              <w:rPr>
                <w:noProof/>
                <w:webHidden/>
              </w:rPr>
            </w:r>
            <w:r w:rsidR="00B519A6">
              <w:rPr>
                <w:noProof/>
                <w:webHidden/>
              </w:rPr>
              <w:fldChar w:fldCharType="separate"/>
            </w:r>
            <w:r w:rsidR="00B519A6">
              <w:rPr>
                <w:noProof/>
                <w:webHidden/>
              </w:rPr>
              <w:t>14</w:t>
            </w:r>
            <w:r w:rsidR="00B519A6">
              <w:rPr>
                <w:noProof/>
                <w:webHidden/>
              </w:rPr>
              <w:fldChar w:fldCharType="end"/>
            </w:r>
          </w:hyperlink>
        </w:p>
        <w:p w14:paraId="14EF5BD3" w14:textId="2B12510F" w:rsidR="00B519A6" w:rsidRDefault="00DE6E60">
          <w:pPr>
            <w:pStyle w:val="Sadraj2"/>
            <w:rPr>
              <w:noProof/>
              <w:kern w:val="2"/>
              <w:sz w:val="24"/>
              <w:szCs w:val="24"/>
              <w:lang w:eastAsia="hr-HR"/>
              <w14:ligatures w14:val="standardContextual"/>
            </w:rPr>
          </w:pPr>
          <w:hyperlink w:anchor="_Toc209173203" w:history="1">
            <w:r w:rsidR="00B519A6" w:rsidRPr="009759AE">
              <w:rPr>
                <w:rStyle w:val="Hiperveza"/>
                <w:rFonts w:ascii="Times New Roman" w:hAnsi="Times New Roman" w:cs="Times New Roman"/>
                <w:noProof/>
              </w:rPr>
              <w:t>4.2.</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Doprinos provedbi ciljeva održivog razvoja UN Agende 2030</w:t>
            </w:r>
            <w:r w:rsidR="00B519A6">
              <w:rPr>
                <w:noProof/>
                <w:webHidden/>
              </w:rPr>
              <w:tab/>
            </w:r>
            <w:r w:rsidR="00B519A6">
              <w:rPr>
                <w:noProof/>
                <w:webHidden/>
              </w:rPr>
              <w:fldChar w:fldCharType="begin"/>
            </w:r>
            <w:r w:rsidR="00B519A6">
              <w:rPr>
                <w:noProof/>
                <w:webHidden/>
              </w:rPr>
              <w:instrText xml:space="preserve"> PAGEREF _Toc209173203 \h </w:instrText>
            </w:r>
            <w:r w:rsidR="00B519A6">
              <w:rPr>
                <w:noProof/>
                <w:webHidden/>
              </w:rPr>
            </w:r>
            <w:r w:rsidR="00B519A6">
              <w:rPr>
                <w:noProof/>
                <w:webHidden/>
              </w:rPr>
              <w:fldChar w:fldCharType="separate"/>
            </w:r>
            <w:r w:rsidR="00B519A6">
              <w:rPr>
                <w:noProof/>
                <w:webHidden/>
              </w:rPr>
              <w:t>16</w:t>
            </w:r>
            <w:r w:rsidR="00B519A6">
              <w:rPr>
                <w:noProof/>
                <w:webHidden/>
              </w:rPr>
              <w:fldChar w:fldCharType="end"/>
            </w:r>
          </w:hyperlink>
        </w:p>
        <w:p w14:paraId="3DA26939" w14:textId="700EBDDE" w:rsidR="00B519A6" w:rsidRDefault="00DE6E60">
          <w:pPr>
            <w:pStyle w:val="Sadraj2"/>
            <w:rPr>
              <w:noProof/>
              <w:kern w:val="2"/>
              <w:sz w:val="24"/>
              <w:szCs w:val="24"/>
              <w:lang w:eastAsia="hr-HR"/>
              <w14:ligatures w14:val="standardContextual"/>
            </w:rPr>
          </w:pPr>
          <w:hyperlink w:anchor="_Toc209173204" w:history="1">
            <w:r w:rsidR="00B519A6" w:rsidRPr="009759AE">
              <w:rPr>
                <w:rStyle w:val="Hiperveza"/>
                <w:rFonts w:ascii="Times New Roman" w:hAnsi="Times New Roman" w:cs="Times New Roman"/>
                <w:noProof/>
              </w:rPr>
              <w:t>4.3.</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Doprinos provedbi zajedničkih prioriteta EU</w:t>
            </w:r>
            <w:r w:rsidR="00B519A6">
              <w:rPr>
                <w:noProof/>
                <w:webHidden/>
              </w:rPr>
              <w:tab/>
            </w:r>
            <w:r w:rsidR="00B519A6">
              <w:rPr>
                <w:noProof/>
                <w:webHidden/>
              </w:rPr>
              <w:fldChar w:fldCharType="begin"/>
            </w:r>
            <w:r w:rsidR="00B519A6">
              <w:rPr>
                <w:noProof/>
                <w:webHidden/>
              </w:rPr>
              <w:instrText xml:space="preserve"> PAGEREF _Toc209173204 \h </w:instrText>
            </w:r>
            <w:r w:rsidR="00B519A6">
              <w:rPr>
                <w:noProof/>
                <w:webHidden/>
              </w:rPr>
            </w:r>
            <w:r w:rsidR="00B519A6">
              <w:rPr>
                <w:noProof/>
                <w:webHidden/>
              </w:rPr>
              <w:fldChar w:fldCharType="separate"/>
            </w:r>
            <w:r w:rsidR="00B519A6">
              <w:rPr>
                <w:noProof/>
                <w:webHidden/>
              </w:rPr>
              <w:t>18</w:t>
            </w:r>
            <w:r w:rsidR="00B519A6">
              <w:rPr>
                <w:noProof/>
                <w:webHidden/>
              </w:rPr>
              <w:fldChar w:fldCharType="end"/>
            </w:r>
          </w:hyperlink>
        </w:p>
        <w:p w14:paraId="1AAB72B2" w14:textId="372A2D39" w:rsidR="00B519A6" w:rsidRDefault="00DE6E60">
          <w:pPr>
            <w:pStyle w:val="Sadraj1"/>
            <w:rPr>
              <w:rFonts w:cstheme="minorBidi"/>
              <w:noProof/>
              <w:kern w:val="2"/>
              <w:sz w:val="24"/>
              <w:szCs w:val="24"/>
              <w:lang w:eastAsia="hr-HR"/>
              <w14:ligatures w14:val="standardContextual"/>
            </w:rPr>
          </w:pPr>
          <w:hyperlink w:anchor="_Toc209173205" w:history="1">
            <w:r w:rsidR="00B519A6" w:rsidRPr="009759AE">
              <w:rPr>
                <w:rStyle w:val="Hiperveza"/>
                <w:rFonts w:ascii="Times New Roman" w:hAnsi="Times New Roman"/>
                <w:noProof/>
              </w:rPr>
              <w:t>5.</w:t>
            </w:r>
            <w:r w:rsidR="00B519A6">
              <w:rPr>
                <w:rFonts w:cstheme="minorBidi"/>
                <w:noProof/>
                <w:kern w:val="2"/>
                <w:sz w:val="24"/>
                <w:szCs w:val="24"/>
                <w:lang w:eastAsia="hr-HR"/>
                <w14:ligatures w14:val="standardContextual"/>
              </w:rPr>
              <w:tab/>
            </w:r>
            <w:r w:rsidR="00B519A6" w:rsidRPr="009759AE">
              <w:rPr>
                <w:rStyle w:val="Hiperveza"/>
                <w:rFonts w:ascii="Times New Roman" w:hAnsi="Times New Roman"/>
                <w:noProof/>
              </w:rPr>
              <w:t>STRATEŠKI OKVIR</w:t>
            </w:r>
            <w:r w:rsidR="00B519A6">
              <w:rPr>
                <w:noProof/>
                <w:webHidden/>
              </w:rPr>
              <w:tab/>
            </w:r>
            <w:r w:rsidR="00B519A6">
              <w:rPr>
                <w:noProof/>
                <w:webHidden/>
              </w:rPr>
              <w:fldChar w:fldCharType="begin"/>
            </w:r>
            <w:r w:rsidR="00B519A6">
              <w:rPr>
                <w:noProof/>
                <w:webHidden/>
              </w:rPr>
              <w:instrText xml:space="preserve"> PAGEREF _Toc209173205 \h </w:instrText>
            </w:r>
            <w:r w:rsidR="00B519A6">
              <w:rPr>
                <w:noProof/>
                <w:webHidden/>
              </w:rPr>
            </w:r>
            <w:r w:rsidR="00B519A6">
              <w:rPr>
                <w:noProof/>
                <w:webHidden/>
              </w:rPr>
              <w:fldChar w:fldCharType="separate"/>
            </w:r>
            <w:r w:rsidR="00B519A6">
              <w:rPr>
                <w:noProof/>
                <w:webHidden/>
              </w:rPr>
              <w:t>20</w:t>
            </w:r>
            <w:r w:rsidR="00B519A6">
              <w:rPr>
                <w:noProof/>
                <w:webHidden/>
              </w:rPr>
              <w:fldChar w:fldCharType="end"/>
            </w:r>
          </w:hyperlink>
        </w:p>
        <w:p w14:paraId="3E5BD8FA" w14:textId="223E41B8" w:rsidR="00B519A6" w:rsidRDefault="00DE6E60">
          <w:pPr>
            <w:pStyle w:val="Sadraj2"/>
            <w:rPr>
              <w:noProof/>
              <w:kern w:val="2"/>
              <w:sz w:val="24"/>
              <w:szCs w:val="24"/>
              <w:lang w:eastAsia="hr-HR"/>
              <w14:ligatures w14:val="standardContextual"/>
            </w:rPr>
          </w:pPr>
          <w:hyperlink w:anchor="_Toc209173206" w:history="1">
            <w:r w:rsidR="00B519A6" w:rsidRPr="009759AE">
              <w:rPr>
                <w:rStyle w:val="Hiperveza"/>
                <w:rFonts w:ascii="Times New Roman" w:hAnsi="Times New Roman" w:cs="Times New Roman"/>
                <w:noProof/>
              </w:rPr>
              <w:t>5.1.</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Popis mjera za provedbu posebnih ciljeva</w:t>
            </w:r>
            <w:r w:rsidR="00B519A6">
              <w:rPr>
                <w:noProof/>
                <w:webHidden/>
              </w:rPr>
              <w:tab/>
            </w:r>
            <w:r w:rsidR="00B519A6">
              <w:rPr>
                <w:noProof/>
                <w:webHidden/>
              </w:rPr>
              <w:fldChar w:fldCharType="begin"/>
            </w:r>
            <w:r w:rsidR="00B519A6">
              <w:rPr>
                <w:noProof/>
                <w:webHidden/>
              </w:rPr>
              <w:instrText xml:space="preserve"> PAGEREF _Toc209173206 \h </w:instrText>
            </w:r>
            <w:r w:rsidR="00B519A6">
              <w:rPr>
                <w:noProof/>
                <w:webHidden/>
              </w:rPr>
            </w:r>
            <w:r w:rsidR="00B519A6">
              <w:rPr>
                <w:noProof/>
                <w:webHidden/>
              </w:rPr>
              <w:fldChar w:fldCharType="separate"/>
            </w:r>
            <w:r w:rsidR="00B519A6">
              <w:rPr>
                <w:noProof/>
                <w:webHidden/>
              </w:rPr>
              <w:t>20</w:t>
            </w:r>
            <w:r w:rsidR="00B519A6">
              <w:rPr>
                <w:noProof/>
                <w:webHidden/>
              </w:rPr>
              <w:fldChar w:fldCharType="end"/>
            </w:r>
          </w:hyperlink>
        </w:p>
        <w:p w14:paraId="649FBF24" w14:textId="4ABD554E" w:rsidR="00B519A6" w:rsidRDefault="00DE6E60">
          <w:pPr>
            <w:pStyle w:val="Sadraj2"/>
            <w:rPr>
              <w:noProof/>
              <w:kern w:val="2"/>
              <w:sz w:val="24"/>
              <w:szCs w:val="24"/>
              <w:lang w:eastAsia="hr-HR"/>
              <w14:ligatures w14:val="standardContextual"/>
            </w:rPr>
          </w:pPr>
          <w:hyperlink w:anchor="_Toc209173207" w:history="1">
            <w:r w:rsidR="00B519A6" w:rsidRPr="009759AE">
              <w:rPr>
                <w:rStyle w:val="Hiperveza"/>
                <w:rFonts w:ascii="Times New Roman" w:hAnsi="Times New Roman" w:cs="Times New Roman"/>
                <w:noProof/>
              </w:rPr>
              <w:t>5.2.</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Ključne aktivnosti i pokazatelji rezultata</w:t>
            </w:r>
            <w:r w:rsidR="00B519A6">
              <w:rPr>
                <w:noProof/>
                <w:webHidden/>
              </w:rPr>
              <w:tab/>
            </w:r>
            <w:r w:rsidR="00B519A6">
              <w:rPr>
                <w:noProof/>
                <w:webHidden/>
              </w:rPr>
              <w:fldChar w:fldCharType="begin"/>
            </w:r>
            <w:r w:rsidR="00B519A6">
              <w:rPr>
                <w:noProof/>
                <w:webHidden/>
              </w:rPr>
              <w:instrText xml:space="preserve"> PAGEREF _Toc209173207 \h </w:instrText>
            </w:r>
            <w:r w:rsidR="00B519A6">
              <w:rPr>
                <w:noProof/>
                <w:webHidden/>
              </w:rPr>
            </w:r>
            <w:r w:rsidR="00B519A6">
              <w:rPr>
                <w:noProof/>
                <w:webHidden/>
              </w:rPr>
              <w:fldChar w:fldCharType="separate"/>
            </w:r>
            <w:r w:rsidR="00B519A6">
              <w:rPr>
                <w:noProof/>
                <w:webHidden/>
              </w:rPr>
              <w:t>21</w:t>
            </w:r>
            <w:r w:rsidR="00B519A6">
              <w:rPr>
                <w:noProof/>
                <w:webHidden/>
              </w:rPr>
              <w:fldChar w:fldCharType="end"/>
            </w:r>
          </w:hyperlink>
        </w:p>
        <w:p w14:paraId="5F74BD7D" w14:textId="7AE7D7BD" w:rsidR="00B519A6" w:rsidRDefault="00DE6E60">
          <w:pPr>
            <w:pStyle w:val="Sadraj2"/>
            <w:rPr>
              <w:noProof/>
              <w:kern w:val="2"/>
              <w:sz w:val="24"/>
              <w:szCs w:val="24"/>
              <w:lang w:eastAsia="hr-HR"/>
              <w14:ligatures w14:val="standardContextual"/>
            </w:rPr>
          </w:pPr>
          <w:hyperlink w:anchor="_Toc209173208" w:history="1">
            <w:r w:rsidR="00B519A6" w:rsidRPr="009759AE">
              <w:rPr>
                <w:rStyle w:val="Hiperveza"/>
                <w:rFonts w:ascii="Times New Roman" w:hAnsi="Times New Roman" w:cs="Times New Roman"/>
                <w:noProof/>
              </w:rPr>
              <w:t>5.3.</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Popis projekata Općine Legrad</w:t>
            </w:r>
            <w:r w:rsidR="00B519A6">
              <w:rPr>
                <w:noProof/>
                <w:webHidden/>
              </w:rPr>
              <w:tab/>
            </w:r>
            <w:r w:rsidR="00B519A6">
              <w:rPr>
                <w:noProof/>
                <w:webHidden/>
              </w:rPr>
              <w:fldChar w:fldCharType="begin"/>
            </w:r>
            <w:r w:rsidR="00B519A6">
              <w:rPr>
                <w:noProof/>
                <w:webHidden/>
              </w:rPr>
              <w:instrText xml:space="preserve"> PAGEREF _Toc209173208 \h </w:instrText>
            </w:r>
            <w:r w:rsidR="00B519A6">
              <w:rPr>
                <w:noProof/>
                <w:webHidden/>
              </w:rPr>
            </w:r>
            <w:r w:rsidR="00B519A6">
              <w:rPr>
                <w:noProof/>
                <w:webHidden/>
              </w:rPr>
              <w:fldChar w:fldCharType="separate"/>
            </w:r>
            <w:r w:rsidR="00B519A6">
              <w:rPr>
                <w:noProof/>
                <w:webHidden/>
              </w:rPr>
              <w:t>31</w:t>
            </w:r>
            <w:r w:rsidR="00B519A6">
              <w:rPr>
                <w:noProof/>
                <w:webHidden/>
              </w:rPr>
              <w:fldChar w:fldCharType="end"/>
            </w:r>
          </w:hyperlink>
        </w:p>
        <w:p w14:paraId="1C965674" w14:textId="2C1FE00E" w:rsidR="00B519A6" w:rsidRDefault="00DE6E60">
          <w:pPr>
            <w:pStyle w:val="Sadraj2"/>
            <w:rPr>
              <w:noProof/>
              <w:kern w:val="2"/>
              <w:sz w:val="24"/>
              <w:szCs w:val="24"/>
              <w:lang w:eastAsia="hr-HR"/>
              <w14:ligatures w14:val="standardContextual"/>
            </w:rPr>
          </w:pPr>
          <w:hyperlink w:anchor="_Toc209173209" w:history="1">
            <w:r w:rsidR="00B519A6" w:rsidRPr="009759AE">
              <w:rPr>
                <w:rStyle w:val="Hiperveza"/>
                <w:rFonts w:ascii="Times New Roman" w:hAnsi="Times New Roman" w:cs="Times New Roman"/>
                <w:noProof/>
              </w:rPr>
              <w:t>5.4.</w:t>
            </w:r>
            <w:r w:rsidR="00B519A6">
              <w:rPr>
                <w:noProof/>
                <w:kern w:val="2"/>
                <w:sz w:val="24"/>
                <w:szCs w:val="24"/>
                <w:lang w:eastAsia="hr-HR"/>
                <w14:ligatures w14:val="standardContextual"/>
              </w:rPr>
              <w:tab/>
            </w:r>
            <w:r w:rsidR="00B519A6" w:rsidRPr="009759AE">
              <w:rPr>
                <w:rStyle w:val="Hiperveza"/>
                <w:rFonts w:ascii="Times New Roman" w:hAnsi="Times New Roman" w:cs="Times New Roman"/>
                <w:noProof/>
              </w:rPr>
              <w:t>Indikativni financijski okvir za provedbu mjera, aktivnosti i projekata</w:t>
            </w:r>
            <w:r w:rsidR="00B519A6">
              <w:rPr>
                <w:noProof/>
                <w:webHidden/>
              </w:rPr>
              <w:tab/>
            </w:r>
            <w:r w:rsidR="00B519A6">
              <w:rPr>
                <w:noProof/>
                <w:webHidden/>
              </w:rPr>
              <w:fldChar w:fldCharType="begin"/>
            </w:r>
            <w:r w:rsidR="00B519A6">
              <w:rPr>
                <w:noProof/>
                <w:webHidden/>
              </w:rPr>
              <w:instrText xml:space="preserve"> PAGEREF _Toc209173209 \h </w:instrText>
            </w:r>
            <w:r w:rsidR="00B519A6">
              <w:rPr>
                <w:noProof/>
                <w:webHidden/>
              </w:rPr>
            </w:r>
            <w:r w:rsidR="00B519A6">
              <w:rPr>
                <w:noProof/>
                <w:webHidden/>
              </w:rPr>
              <w:fldChar w:fldCharType="separate"/>
            </w:r>
            <w:r w:rsidR="00B519A6">
              <w:rPr>
                <w:noProof/>
                <w:webHidden/>
              </w:rPr>
              <w:t>33</w:t>
            </w:r>
            <w:r w:rsidR="00B519A6">
              <w:rPr>
                <w:noProof/>
                <w:webHidden/>
              </w:rPr>
              <w:fldChar w:fldCharType="end"/>
            </w:r>
          </w:hyperlink>
        </w:p>
        <w:p w14:paraId="4E7F6526" w14:textId="70DDAEB6" w:rsidR="00B519A6" w:rsidRDefault="00DE6E60">
          <w:pPr>
            <w:pStyle w:val="Sadraj1"/>
            <w:rPr>
              <w:rFonts w:cstheme="minorBidi"/>
              <w:noProof/>
              <w:kern w:val="2"/>
              <w:sz w:val="24"/>
              <w:szCs w:val="24"/>
              <w:lang w:eastAsia="hr-HR"/>
              <w14:ligatures w14:val="standardContextual"/>
            </w:rPr>
          </w:pPr>
          <w:hyperlink w:anchor="_Toc209173210" w:history="1">
            <w:r w:rsidR="00B519A6" w:rsidRPr="009759AE">
              <w:rPr>
                <w:rStyle w:val="Hiperveza"/>
                <w:rFonts w:ascii="Times New Roman" w:hAnsi="Times New Roman"/>
                <w:noProof/>
              </w:rPr>
              <w:t>6.</w:t>
            </w:r>
            <w:r w:rsidR="00B519A6">
              <w:rPr>
                <w:rFonts w:cstheme="minorBidi"/>
                <w:noProof/>
                <w:kern w:val="2"/>
                <w:sz w:val="24"/>
                <w:szCs w:val="24"/>
                <w:lang w:eastAsia="hr-HR"/>
                <w14:ligatures w14:val="standardContextual"/>
              </w:rPr>
              <w:tab/>
            </w:r>
            <w:r w:rsidR="00B519A6" w:rsidRPr="009759AE">
              <w:rPr>
                <w:rStyle w:val="Hiperveza"/>
                <w:rFonts w:ascii="Times New Roman" w:hAnsi="Times New Roman"/>
                <w:noProof/>
              </w:rPr>
              <w:t>OKVIR ZA PRAĆENJE I IZVJEŠTAVANJE</w:t>
            </w:r>
            <w:r w:rsidR="00B519A6">
              <w:rPr>
                <w:noProof/>
                <w:webHidden/>
              </w:rPr>
              <w:tab/>
            </w:r>
            <w:r w:rsidR="00B519A6">
              <w:rPr>
                <w:noProof/>
                <w:webHidden/>
              </w:rPr>
              <w:fldChar w:fldCharType="begin"/>
            </w:r>
            <w:r w:rsidR="00B519A6">
              <w:rPr>
                <w:noProof/>
                <w:webHidden/>
              </w:rPr>
              <w:instrText xml:space="preserve"> PAGEREF _Toc209173210 \h </w:instrText>
            </w:r>
            <w:r w:rsidR="00B519A6">
              <w:rPr>
                <w:noProof/>
                <w:webHidden/>
              </w:rPr>
            </w:r>
            <w:r w:rsidR="00B519A6">
              <w:rPr>
                <w:noProof/>
                <w:webHidden/>
              </w:rPr>
              <w:fldChar w:fldCharType="separate"/>
            </w:r>
            <w:r w:rsidR="00B519A6">
              <w:rPr>
                <w:noProof/>
                <w:webHidden/>
              </w:rPr>
              <w:t>41</w:t>
            </w:r>
            <w:r w:rsidR="00B519A6">
              <w:rPr>
                <w:noProof/>
                <w:webHidden/>
              </w:rPr>
              <w:fldChar w:fldCharType="end"/>
            </w:r>
          </w:hyperlink>
        </w:p>
        <w:p w14:paraId="085847D0" w14:textId="0C8848C7" w:rsidR="00B519A6" w:rsidRDefault="00DE6E60">
          <w:pPr>
            <w:pStyle w:val="Sadraj1"/>
            <w:rPr>
              <w:rFonts w:cstheme="minorBidi"/>
              <w:noProof/>
              <w:kern w:val="2"/>
              <w:sz w:val="24"/>
              <w:szCs w:val="24"/>
              <w:lang w:eastAsia="hr-HR"/>
              <w14:ligatures w14:val="standardContextual"/>
            </w:rPr>
          </w:pPr>
          <w:hyperlink w:anchor="_Toc209173211" w:history="1">
            <w:r w:rsidR="00B519A6" w:rsidRPr="009759AE">
              <w:rPr>
                <w:rStyle w:val="Hiperveza"/>
                <w:rFonts w:ascii="Times New Roman" w:eastAsia="Times New Roman" w:hAnsi="Times New Roman"/>
                <w:i/>
                <w:iCs/>
                <w:smallCaps/>
                <w:noProof/>
              </w:rPr>
              <w:t>POPIS SLIKA</w:t>
            </w:r>
            <w:r w:rsidR="00B519A6">
              <w:rPr>
                <w:noProof/>
                <w:webHidden/>
              </w:rPr>
              <w:tab/>
            </w:r>
            <w:r w:rsidR="00B519A6">
              <w:rPr>
                <w:noProof/>
                <w:webHidden/>
              </w:rPr>
              <w:fldChar w:fldCharType="begin"/>
            </w:r>
            <w:r w:rsidR="00B519A6">
              <w:rPr>
                <w:noProof/>
                <w:webHidden/>
              </w:rPr>
              <w:instrText xml:space="preserve"> PAGEREF _Toc209173211 \h </w:instrText>
            </w:r>
            <w:r w:rsidR="00B519A6">
              <w:rPr>
                <w:noProof/>
                <w:webHidden/>
              </w:rPr>
            </w:r>
            <w:r w:rsidR="00B519A6">
              <w:rPr>
                <w:noProof/>
                <w:webHidden/>
              </w:rPr>
              <w:fldChar w:fldCharType="separate"/>
            </w:r>
            <w:r w:rsidR="00B519A6">
              <w:rPr>
                <w:noProof/>
                <w:webHidden/>
              </w:rPr>
              <w:t>43</w:t>
            </w:r>
            <w:r w:rsidR="00B519A6">
              <w:rPr>
                <w:noProof/>
                <w:webHidden/>
              </w:rPr>
              <w:fldChar w:fldCharType="end"/>
            </w:r>
          </w:hyperlink>
        </w:p>
        <w:p w14:paraId="3DC7A458" w14:textId="7757BB28" w:rsidR="00B519A6" w:rsidRDefault="00DE6E60">
          <w:pPr>
            <w:pStyle w:val="Sadraj1"/>
            <w:rPr>
              <w:rFonts w:cstheme="minorBidi"/>
              <w:noProof/>
              <w:kern w:val="2"/>
              <w:sz w:val="24"/>
              <w:szCs w:val="24"/>
              <w:lang w:eastAsia="hr-HR"/>
              <w14:ligatures w14:val="standardContextual"/>
            </w:rPr>
          </w:pPr>
          <w:hyperlink w:anchor="_Toc209173212" w:history="1">
            <w:r w:rsidR="00B519A6" w:rsidRPr="009759AE">
              <w:rPr>
                <w:rStyle w:val="Hiperveza"/>
                <w:rFonts w:ascii="Times New Roman" w:eastAsia="Times New Roman" w:hAnsi="Times New Roman"/>
                <w:i/>
                <w:iCs/>
                <w:smallCaps/>
                <w:noProof/>
              </w:rPr>
              <w:t>POPIS TABLICA</w:t>
            </w:r>
            <w:r w:rsidR="00B519A6">
              <w:rPr>
                <w:noProof/>
                <w:webHidden/>
              </w:rPr>
              <w:tab/>
            </w:r>
            <w:r w:rsidR="00B519A6">
              <w:rPr>
                <w:noProof/>
                <w:webHidden/>
              </w:rPr>
              <w:fldChar w:fldCharType="begin"/>
            </w:r>
            <w:r w:rsidR="00B519A6">
              <w:rPr>
                <w:noProof/>
                <w:webHidden/>
              </w:rPr>
              <w:instrText xml:space="preserve"> PAGEREF _Toc209173212 \h </w:instrText>
            </w:r>
            <w:r w:rsidR="00B519A6">
              <w:rPr>
                <w:noProof/>
                <w:webHidden/>
              </w:rPr>
            </w:r>
            <w:r w:rsidR="00B519A6">
              <w:rPr>
                <w:noProof/>
                <w:webHidden/>
              </w:rPr>
              <w:fldChar w:fldCharType="separate"/>
            </w:r>
            <w:r w:rsidR="00B519A6">
              <w:rPr>
                <w:noProof/>
                <w:webHidden/>
              </w:rPr>
              <w:t>43</w:t>
            </w:r>
            <w:r w:rsidR="00B519A6">
              <w:rPr>
                <w:noProof/>
                <w:webHidden/>
              </w:rPr>
              <w:fldChar w:fldCharType="end"/>
            </w:r>
          </w:hyperlink>
        </w:p>
        <w:p w14:paraId="7527B7DE" w14:textId="2EF89D23" w:rsidR="00492083" w:rsidRPr="0018576F" w:rsidRDefault="00275B2D" w:rsidP="00746C50">
          <w:pPr>
            <w:spacing w:line="276" w:lineRule="auto"/>
            <w:rPr>
              <w:rFonts w:ascii="Times New Roman" w:hAnsi="Times New Roman" w:cs="Times New Roman"/>
              <w:sz w:val="24"/>
              <w:szCs w:val="24"/>
            </w:rPr>
          </w:pPr>
          <w:r w:rsidRPr="0018576F">
            <w:rPr>
              <w:rFonts w:ascii="Times New Roman" w:hAnsi="Times New Roman" w:cs="Times New Roman"/>
              <w:b/>
              <w:bCs/>
              <w:sz w:val="24"/>
              <w:szCs w:val="24"/>
            </w:rPr>
            <w:fldChar w:fldCharType="end"/>
          </w:r>
        </w:p>
      </w:sdtContent>
    </w:sdt>
    <w:p w14:paraId="41BF1131" w14:textId="77777777" w:rsidR="00BD73FD" w:rsidRPr="0018576F" w:rsidRDefault="00BD73FD" w:rsidP="00746C50">
      <w:pPr>
        <w:pStyle w:val="Odlomakpopisa"/>
        <w:spacing w:line="276" w:lineRule="auto"/>
        <w:ind w:left="0"/>
        <w:rPr>
          <w:rFonts w:ascii="Times New Roman" w:hAnsi="Times New Roman" w:cs="Times New Roman"/>
          <w:b/>
          <w:bCs/>
          <w:color w:val="FF0000"/>
          <w:sz w:val="24"/>
          <w:szCs w:val="24"/>
        </w:rPr>
        <w:sectPr w:rsidR="00BD73FD" w:rsidRPr="0018576F">
          <w:pgSz w:w="12240" w:h="15840"/>
          <w:pgMar w:top="1440" w:right="1440" w:bottom="1440" w:left="1440" w:header="720" w:footer="720" w:gutter="0"/>
          <w:cols w:space="720"/>
          <w:docGrid w:linePitch="360"/>
        </w:sectPr>
      </w:pPr>
    </w:p>
    <w:p w14:paraId="5A035BA4" w14:textId="606BDF98" w:rsidR="0014394D" w:rsidRPr="0018576F" w:rsidRDefault="00825B6A" w:rsidP="001C25AE">
      <w:pPr>
        <w:pStyle w:val="Naslov1"/>
        <w:numPr>
          <w:ilvl w:val="0"/>
          <w:numId w:val="10"/>
        </w:numPr>
        <w:spacing w:line="276" w:lineRule="auto"/>
        <w:ind w:left="426"/>
        <w:rPr>
          <w:rFonts w:ascii="Times New Roman" w:hAnsi="Times New Roman" w:cs="Times New Roman"/>
          <w:color w:val="0D0D0D" w:themeColor="text1" w:themeTint="F2"/>
          <w:sz w:val="28"/>
          <w:szCs w:val="28"/>
        </w:rPr>
      </w:pPr>
      <w:bookmarkStart w:id="0" w:name="_Toc209173186"/>
      <w:r w:rsidRPr="0018576F">
        <w:rPr>
          <w:rFonts w:ascii="Times New Roman" w:hAnsi="Times New Roman" w:cs="Times New Roman"/>
          <w:color w:val="0D0D0D" w:themeColor="text1" w:themeTint="F2"/>
          <w:sz w:val="28"/>
          <w:szCs w:val="28"/>
        </w:rPr>
        <w:lastRenderedPageBreak/>
        <w:t>PREDGOVOR</w:t>
      </w:r>
      <w:bookmarkEnd w:id="0"/>
    </w:p>
    <w:p w14:paraId="7FAD938F" w14:textId="77777777" w:rsidR="00F4026F" w:rsidRPr="0018576F" w:rsidRDefault="00F4026F" w:rsidP="000A483E">
      <w:pPr>
        <w:spacing w:after="0" w:line="276" w:lineRule="auto"/>
        <w:jc w:val="both"/>
        <w:rPr>
          <w:rFonts w:ascii="Times New Roman" w:hAnsi="Times New Roman" w:cs="Times New Roman"/>
          <w:sz w:val="24"/>
          <w:szCs w:val="24"/>
        </w:rPr>
      </w:pPr>
    </w:p>
    <w:p w14:paraId="1E602575" w14:textId="31395639" w:rsidR="005302F4" w:rsidRPr="0018576F" w:rsidRDefault="005302F4" w:rsidP="005302F4">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„Provedbeni program Općine Legrad za razdoblje 2026. – 2029. godine izrađen je sukladno važećem zakonodavnom okviru kao kratkoročni strateški akt lokalne razine, kojim se određuju prioriteti i smjerovi djelovanja u novom mandatnom razdoblju.</w:t>
      </w:r>
    </w:p>
    <w:p w14:paraId="6989C27B" w14:textId="77777777" w:rsidR="005302F4" w:rsidRPr="0018576F" w:rsidRDefault="005302F4" w:rsidP="005302F4">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Općina Legrad nastavlja svoju predanost kontinuiranom unapređenju kvalitete života svih svojih stanovnika. U središtu našeg djelovanja nalaze se konkretni razvojni projekti i aktivnosti koje za cilj imaju jačanje društvenih, gospodarskih, infrastrukturnih i okolišnih potencijala naše zajednice.</w:t>
      </w:r>
    </w:p>
    <w:p w14:paraId="1552AC80" w14:textId="77777777" w:rsidR="00E9604A" w:rsidRPr="0018576F" w:rsidRDefault="005302F4" w:rsidP="005302F4">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Ulazimo u novo razdoblje s jasnom vizijom – nastaviti graditi Legrad kao modernu, održivu i uključivu ruralnu sredinu, u kojoj se prepoznaje važnost zajedničkog rada, partnerstva i učinkovite uporabe dostupnih resursa. </w:t>
      </w:r>
    </w:p>
    <w:p w14:paraId="64F6E5BD" w14:textId="6EF05751" w:rsidR="005302F4" w:rsidRPr="0018576F" w:rsidRDefault="005302F4" w:rsidP="005302F4">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Poseban naglasak stavlja se na korištenje sredstava iz fondova Europske unije te nacionalnih i regionalnih izvora sufinanciranja, kako bismo maksimalno iskoristili sve razvojne prilike koje su pred nama.</w:t>
      </w:r>
    </w:p>
    <w:p w14:paraId="4B1ADC9D" w14:textId="77777777" w:rsidR="00E9604A" w:rsidRPr="0018576F" w:rsidRDefault="005302F4" w:rsidP="005302F4">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Strategije i prioriteti koji su definirani ovim provedbenim programom temelje se na stvarnim potrebama lokalne zajednice, uz viziju stvaranja uravnoteženog i održivog razvoja za sadašnje, ali i buduće generacije. </w:t>
      </w:r>
    </w:p>
    <w:p w14:paraId="223B53A7" w14:textId="1FB05789" w:rsidR="006929EC" w:rsidRPr="0018576F" w:rsidRDefault="005302F4" w:rsidP="005302F4">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Uvjereni smo da ćemo, kroz suradnju sa svim dionicima – građanima, udrugama, gospodarstvom i institucijama – doprinijeti daljnjem napretku naše općine te ostvariti ciljeve koji će Legrad pozicionirati kao primjer uspješne, proaktivne i dobro upravljane lokalne sredine.“</w:t>
      </w:r>
    </w:p>
    <w:p w14:paraId="219BCED1" w14:textId="77777777" w:rsidR="00F4026F" w:rsidRPr="0018576F" w:rsidRDefault="00F4026F" w:rsidP="005302F4">
      <w:pPr>
        <w:spacing w:line="276" w:lineRule="auto"/>
        <w:jc w:val="both"/>
        <w:rPr>
          <w:rFonts w:ascii="Times New Roman" w:hAnsi="Times New Roman" w:cs="Times New Roman"/>
          <w:sz w:val="24"/>
          <w:szCs w:val="24"/>
        </w:rPr>
      </w:pPr>
    </w:p>
    <w:p w14:paraId="7F8E7691" w14:textId="77777777" w:rsidR="00F4026F" w:rsidRPr="0018576F" w:rsidRDefault="00F4026F" w:rsidP="00F4026F">
      <w:pPr>
        <w:spacing w:line="276" w:lineRule="auto"/>
        <w:ind w:left="5040" w:firstLine="720"/>
        <w:jc w:val="both"/>
        <w:rPr>
          <w:rFonts w:ascii="Times New Roman" w:hAnsi="Times New Roman" w:cs="Times New Roman"/>
          <w:sz w:val="24"/>
          <w:szCs w:val="24"/>
        </w:rPr>
      </w:pPr>
    </w:p>
    <w:p w14:paraId="274B0F87" w14:textId="3939F590" w:rsidR="00F4026F" w:rsidRPr="0018576F" w:rsidRDefault="00F4026F" w:rsidP="00F4026F">
      <w:pPr>
        <w:spacing w:line="276" w:lineRule="auto"/>
        <w:ind w:left="5040" w:firstLine="720"/>
        <w:jc w:val="both"/>
        <w:rPr>
          <w:rFonts w:ascii="Times New Roman" w:hAnsi="Times New Roman" w:cs="Times New Roman"/>
          <w:sz w:val="24"/>
          <w:szCs w:val="24"/>
        </w:rPr>
      </w:pPr>
      <w:r w:rsidRPr="0018576F">
        <w:rPr>
          <w:rFonts w:ascii="Times New Roman" w:hAnsi="Times New Roman" w:cs="Times New Roman"/>
          <w:sz w:val="24"/>
          <w:szCs w:val="24"/>
        </w:rPr>
        <w:t xml:space="preserve">Općinski načelnik Općine Legrad </w:t>
      </w:r>
    </w:p>
    <w:p w14:paraId="1FE0E8FB" w14:textId="059F79B9" w:rsidR="00F4026F" w:rsidRPr="0018576F" w:rsidRDefault="00F4026F" w:rsidP="00F4026F">
      <w:pPr>
        <w:spacing w:line="276" w:lineRule="auto"/>
        <w:ind w:left="5760" w:firstLine="720"/>
        <w:jc w:val="both"/>
        <w:rPr>
          <w:rFonts w:ascii="Times New Roman" w:hAnsi="Times New Roman" w:cs="Times New Roman"/>
          <w:sz w:val="24"/>
          <w:szCs w:val="24"/>
        </w:rPr>
      </w:pPr>
      <w:r w:rsidRPr="0018576F">
        <w:rPr>
          <w:rFonts w:ascii="Times New Roman" w:hAnsi="Times New Roman" w:cs="Times New Roman"/>
          <w:sz w:val="24"/>
          <w:szCs w:val="24"/>
        </w:rPr>
        <w:t>Ivan Sabolić mag. pol.</w:t>
      </w:r>
    </w:p>
    <w:p w14:paraId="747E4F77" w14:textId="77777777" w:rsidR="000A483E" w:rsidRPr="0018576F" w:rsidRDefault="000A483E" w:rsidP="005302F4">
      <w:pPr>
        <w:spacing w:line="276" w:lineRule="auto"/>
        <w:jc w:val="both"/>
        <w:rPr>
          <w:rFonts w:ascii="Times New Roman" w:hAnsi="Times New Roman" w:cs="Times New Roman"/>
          <w:sz w:val="24"/>
          <w:szCs w:val="24"/>
        </w:rPr>
        <w:sectPr w:rsidR="000A483E" w:rsidRPr="0018576F" w:rsidSect="00990FD6">
          <w:footerReference w:type="default" r:id="rId9"/>
          <w:pgSz w:w="12240" w:h="15840"/>
          <w:pgMar w:top="1440" w:right="1440" w:bottom="1440" w:left="1440" w:header="720" w:footer="720" w:gutter="0"/>
          <w:pgNumType w:start="1"/>
          <w:cols w:space="720"/>
          <w:docGrid w:linePitch="360"/>
        </w:sectPr>
      </w:pPr>
    </w:p>
    <w:p w14:paraId="2FE43013" w14:textId="07976943" w:rsidR="00492083" w:rsidRPr="0018576F" w:rsidRDefault="00825B6A" w:rsidP="001C25AE">
      <w:pPr>
        <w:pStyle w:val="Naslov1"/>
        <w:numPr>
          <w:ilvl w:val="0"/>
          <w:numId w:val="10"/>
        </w:numPr>
        <w:spacing w:before="0" w:line="276" w:lineRule="auto"/>
        <w:ind w:left="426"/>
        <w:rPr>
          <w:rFonts w:ascii="Times New Roman" w:hAnsi="Times New Roman" w:cs="Times New Roman"/>
          <w:color w:val="000000"/>
          <w:sz w:val="28"/>
          <w:szCs w:val="28"/>
        </w:rPr>
      </w:pPr>
      <w:bookmarkStart w:id="1" w:name="_Toc209173187"/>
      <w:r w:rsidRPr="0018576F">
        <w:rPr>
          <w:rFonts w:ascii="Times New Roman" w:hAnsi="Times New Roman" w:cs="Times New Roman"/>
          <w:color w:val="000000"/>
          <w:sz w:val="28"/>
          <w:szCs w:val="28"/>
        </w:rPr>
        <w:lastRenderedPageBreak/>
        <w:t>UVOD</w:t>
      </w:r>
      <w:bookmarkEnd w:id="1"/>
    </w:p>
    <w:p w14:paraId="549F993C" w14:textId="77777777" w:rsidR="000A483E" w:rsidRPr="0018576F" w:rsidRDefault="000A483E" w:rsidP="000A483E">
      <w:pPr>
        <w:spacing w:after="0"/>
      </w:pPr>
    </w:p>
    <w:p w14:paraId="60151EC5" w14:textId="71292893" w:rsidR="00CC5684" w:rsidRPr="0018576F" w:rsidRDefault="00FF4E3E"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Obveza izrade provedbenih programa jedinica lokalne i područne (regionalne) samouprave definirana je člankom 24. </w:t>
      </w:r>
      <w:r w:rsidR="00FE31B7" w:rsidRPr="0018576F">
        <w:rPr>
          <w:rFonts w:ascii="Times New Roman" w:hAnsi="Times New Roman" w:cs="Times New Roman"/>
          <w:sz w:val="24"/>
          <w:szCs w:val="24"/>
        </w:rPr>
        <w:t>Zakon</w:t>
      </w:r>
      <w:r w:rsidRPr="0018576F">
        <w:rPr>
          <w:rFonts w:ascii="Times New Roman" w:hAnsi="Times New Roman" w:cs="Times New Roman"/>
          <w:sz w:val="24"/>
          <w:szCs w:val="24"/>
        </w:rPr>
        <w:t>a</w:t>
      </w:r>
      <w:r w:rsidR="00FE31B7" w:rsidRPr="0018576F">
        <w:rPr>
          <w:rFonts w:ascii="Times New Roman" w:hAnsi="Times New Roman" w:cs="Times New Roman"/>
          <w:sz w:val="24"/>
          <w:szCs w:val="24"/>
        </w:rPr>
        <w:t xml:space="preserve"> o sustavu strateškog planiranja i upravljanja razvojem Republike Hrvatske (NN 123/17</w:t>
      </w:r>
      <w:r w:rsidRPr="0018576F">
        <w:rPr>
          <w:rFonts w:ascii="Times New Roman" w:hAnsi="Times New Roman" w:cs="Times New Roman"/>
          <w:sz w:val="24"/>
          <w:szCs w:val="24"/>
        </w:rPr>
        <w:t>,</w:t>
      </w:r>
      <w:r w:rsidR="007D2C21" w:rsidRPr="0018576F">
        <w:rPr>
          <w:rFonts w:ascii="Times New Roman" w:hAnsi="Times New Roman" w:cs="Times New Roman"/>
          <w:sz w:val="24"/>
          <w:szCs w:val="24"/>
        </w:rPr>
        <w:t xml:space="preserve"> </w:t>
      </w:r>
      <w:r w:rsidRPr="0018576F">
        <w:rPr>
          <w:rFonts w:ascii="Times New Roman" w:hAnsi="Times New Roman" w:cs="Times New Roman"/>
          <w:sz w:val="24"/>
          <w:szCs w:val="24"/>
        </w:rPr>
        <w:t>151/22</w:t>
      </w:r>
      <w:r w:rsidR="00FE31B7" w:rsidRPr="0018576F">
        <w:rPr>
          <w:rFonts w:ascii="Times New Roman" w:hAnsi="Times New Roman" w:cs="Times New Roman"/>
          <w:sz w:val="24"/>
          <w:szCs w:val="24"/>
        </w:rPr>
        <w:t>)</w:t>
      </w:r>
      <w:r w:rsidR="004D1DD2" w:rsidRPr="0018576F">
        <w:rPr>
          <w:rFonts w:ascii="Times New Roman" w:hAnsi="Times New Roman" w:cs="Times New Roman"/>
          <w:sz w:val="24"/>
          <w:szCs w:val="24"/>
        </w:rPr>
        <w:t xml:space="preserve"> </w:t>
      </w:r>
      <w:r w:rsidR="001D47DB" w:rsidRPr="0018576F">
        <w:rPr>
          <w:rFonts w:ascii="Times New Roman" w:hAnsi="Times New Roman" w:cs="Times New Roman"/>
          <w:sz w:val="24"/>
          <w:szCs w:val="24"/>
        </w:rPr>
        <w:t>dok je obvezni sadržaj dokumenta propisan</w:t>
      </w:r>
      <w:r w:rsidR="00CC5684" w:rsidRPr="0018576F">
        <w:rPr>
          <w:rFonts w:ascii="Times New Roman" w:hAnsi="Times New Roman" w:cs="Times New Roman"/>
          <w:sz w:val="24"/>
          <w:szCs w:val="24"/>
        </w:rPr>
        <w:t xml:space="preserve"> </w:t>
      </w:r>
      <w:r w:rsidRPr="0018576F">
        <w:rPr>
          <w:rFonts w:ascii="Times New Roman" w:hAnsi="Times New Roman" w:cs="Times New Roman"/>
          <w:sz w:val="24"/>
          <w:szCs w:val="24"/>
        </w:rPr>
        <w:t xml:space="preserve">člankom </w:t>
      </w:r>
      <w:r w:rsidR="001D47DB" w:rsidRPr="0018576F">
        <w:rPr>
          <w:rFonts w:ascii="Times New Roman" w:hAnsi="Times New Roman" w:cs="Times New Roman"/>
          <w:sz w:val="24"/>
          <w:szCs w:val="24"/>
        </w:rPr>
        <w:t xml:space="preserve">12. </w:t>
      </w:r>
      <w:r w:rsidR="00CC5684" w:rsidRPr="0018576F">
        <w:rPr>
          <w:rFonts w:ascii="Times New Roman" w:hAnsi="Times New Roman" w:cs="Times New Roman"/>
          <w:sz w:val="24"/>
          <w:szCs w:val="24"/>
        </w:rPr>
        <w:t>Ured</w:t>
      </w:r>
      <w:r w:rsidR="001D47DB" w:rsidRPr="0018576F">
        <w:rPr>
          <w:rFonts w:ascii="Times New Roman" w:hAnsi="Times New Roman" w:cs="Times New Roman"/>
          <w:sz w:val="24"/>
          <w:szCs w:val="24"/>
        </w:rPr>
        <w:t>be</w:t>
      </w:r>
      <w:r w:rsidR="00CC5684" w:rsidRPr="0018576F">
        <w:rPr>
          <w:rFonts w:ascii="Times New Roman" w:hAnsi="Times New Roman" w:cs="Times New Roman"/>
          <w:sz w:val="24"/>
          <w:szCs w:val="24"/>
        </w:rPr>
        <w:t xml:space="preserve"> o smjernicama za izradu akata strateškog planiranja od nacionalnog značaja i od značaja za jedinice lokalne i područne (regionalne) samouprave (NN</w:t>
      </w:r>
      <w:r w:rsidR="001D47DB" w:rsidRPr="0018576F">
        <w:rPr>
          <w:rFonts w:ascii="Times New Roman" w:hAnsi="Times New Roman" w:cs="Times New Roman"/>
          <w:sz w:val="24"/>
          <w:szCs w:val="24"/>
        </w:rPr>
        <w:t xml:space="preserve"> 37/23).</w:t>
      </w:r>
      <w:r w:rsidR="00906E8C" w:rsidRPr="0018576F">
        <w:rPr>
          <w:rFonts w:ascii="Times New Roman" w:hAnsi="Times New Roman" w:cs="Times New Roman"/>
          <w:sz w:val="24"/>
          <w:szCs w:val="24"/>
        </w:rPr>
        <w:t xml:space="preserve"> </w:t>
      </w:r>
      <w:r w:rsidR="00711F8D" w:rsidRPr="0018576F">
        <w:rPr>
          <w:rFonts w:ascii="Times New Roman" w:hAnsi="Times New Roman" w:cs="Times New Roman"/>
          <w:sz w:val="24"/>
          <w:szCs w:val="24"/>
        </w:rPr>
        <w:t>Provedbeni program Općine</w:t>
      </w:r>
      <w:r w:rsidR="004D1DD2" w:rsidRPr="0018576F">
        <w:rPr>
          <w:rFonts w:ascii="Times New Roman" w:hAnsi="Times New Roman" w:cs="Times New Roman"/>
          <w:sz w:val="24"/>
          <w:szCs w:val="24"/>
        </w:rPr>
        <w:t xml:space="preserve"> </w:t>
      </w:r>
      <w:r w:rsidR="00923400" w:rsidRPr="0018576F">
        <w:rPr>
          <w:rFonts w:ascii="Times New Roman" w:hAnsi="Times New Roman" w:cs="Times New Roman"/>
          <w:sz w:val="24"/>
          <w:szCs w:val="24"/>
        </w:rPr>
        <w:t>Legrad</w:t>
      </w:r>
      <w:r w:rsidR="001D47DB" w:rsidRPr="0018576F">
        <w:rPr>
          <w:rFonts w:ascii="Times New Roman" w:hAnsi="Times New Roman" w:cs="Times New Roman"/>
          <w:sz w:val="24"/>
          <w:szCs w:val="24"/>
        </w:rPr>
        <w:t xml:space="preserve"> </w:t>
      </w:r>
      <w:r w:rsidRPr="0018576F">
        <w:rPr>
          <w:rFonts w:ascii="Times New Roman" w:hAnsi="Times New Roman" w:cs="Times New Roman"/>
          <w:sz w:val="24"/>
          <w:szCs w:val="24"/>
        </w:rPr>
        <w:t>za razdoblje od 2026. do 2029. godine predstavlja drugu generaciju</w:t>
      </w:r>
      <w:r w:rsidR="00906E8C" w:rsidRPr="0018576F">
        <w:rPr>
          <w:rFonts w:ascii="Times New Roman" w:hAnsi="Times New Roman" w:cs="Times New Roman"/>
          <w:sz w:val="24"/>
          <w:szCs w:val="24"/>
        </w:rPr>
        <w:t xml:space="preserve"> kratkoročnih akata</w:t>
      </w:r>
      <w:r w:rsidR="00711F8D" w:rsidRPr="0018576F">
        <w:rPr>
          <w:rFonts w:ascii="Times New Roman" w:hAnsi="Times New Roman" w:cs="Times New Roman"/>
          <w:sz w:val="24"/>
          <w:szCs w:val="24"/>
        </w:rPr>
        <w:t xml:space="preserve"> strateškog planiranj</w:t>
      </w:r>
      <w:r w:rsidR="006D6137" w:rsidRPr="0018576F">
        <w:rPr>
          <w:rFonts w:ascii="Times New Roman" w:hAnsi="Times New Roman" w:cs="Times New Roman"/>
          <w:sz w:val="24"/>
          <w:szCs w:val="24"/>
        </w:rPr>
        <w:t>a</w:t>
      </w:r>
      <w:r w:rsidR="00906E8C" w:rsidRPr="0018576F">
        <w:rPr>
          <w:rFonts w:ascii="Times New Roman" w:hAnsi="Times New Roman" w:cs="Times New Roman"/>
          <w:sz w:val="24"/>
          <w:szCs w:val="24"/>
        </w:rPr>
        <w:t>. D</w:t>
      </w:r>
      <w:r w:rsidR="00711F8D" w:rsidRPr="0018576F">
        <w:rPr>
          <w:rFonts w:ascii="Times New Roman" w:hAnsi="Times New Roman" w:cs="Times New Roman"/>
          <w:sz w:val="24"/>
          <w:szCs w:val="24"/>
        </w:rPr>
        <w:t>onosi</w:t>
      </w:r>
      <w:r w:rsidR="00906E8C" w:rsidRPr="0018576F">
        <w:rPr>
          <w:rFonts w:ascii="Times New Roman" w:hAnsi="Times New Roman" w:cs="Times New Roman"/>
          <w:sz w:val="24"/>
          <w:szCs w:val="24"/>
        </w:rPr>
        <w:t xml:space="preserve"> ga</w:t>
      </w:r>
      <w:r w:rsidR="006D6137" w:rsidRPr="0018576F">
        <w:rPr>
          <w:rFonts w:ascii="Times New Roman" w:hAnsi="Times New Roman" w:cs="Times New Roman"/>
          <w:sz w:val="24"/>
          <w:szCs w:val="24"/>
        </w:rPr>
        <w:t xml:space="preserve"> </w:t>
      </w:r>
      <w:r w:rsidR="00711F8D" w:rsidRPr="0018576F">
        <w:rPr>
          <w:rFonts w:ascii="Times New Roman" w:hAnsi="Times New Roman" w:cs="Times New Roman"/>
          <w:sz w:val="24"/>
          <w:szCs w:val="24"/>
        </w:rPr>
        <w:t>načelni</w:t>
      </w:r>
      <w:r w:rsidR="00923400" w:rsidRPr="0018576F">
        <w:rPr>
          <w:rFonts w:ascii="Times New Roman" w:hAnsi="Times New Roman" w:cs="Times New Roman"/>
          <w:sz w:val="24"/>
          <w:szCs w:val="24"/>
        </w:rPr>
        <w:t>k</w:t>
      </w:r>
      <w:r w:rsidR="00711F8D" w:rsidRPr="0018576F">
        <w:rPr>
          <w:rFonts w:ascii="Times New Roman" w:hAnsi="Times New Roman" w:cs="Times New Roman"/>
          <w:sz w:val="24"/>
          <w:szCs w:val="24"/>
        </w:rPr>
        <w:t xml:space="preserve"> kao izvršno tijelo Općine </w:t>
      </w:r>
      <w:r w:rsidR="00923400" w:rsidRPr="0018576F">
        <w:rPr>
          <w:rFonts w:ascii="Times New Roman" w:hAnsi="Times New Roman" w:cs="Times New Roman"/>
          <w:sz w:val="24"/>
          <w:szCs w:val="24"/>
        </w:rPr>
        <w:t>Legrad</w:t>
      </w:r>
      <w:r w:rsidR="00711F8D" w:rsidRPr="0018576F">
        <w:rPr>
          <w:rFonts w:ascii="Times New Roman" w:hAnsi="Times New Roman" w:cs="Times New Roman"/>
          <w:sz w:val="24"/>
          <w:szCs w:val="24"/>
        </w:rPr>
        <w:t xml:space="preserve"> </w:t>
      </w:r>
      <w:r w:rsidR="006D6137" w:rsidRPr="0018576F">
        <w:rPr>
          <w:rFonts w:ascii="Times New Roman" w:hAnsi="Times New Roman" w:cs="Times New Roman"/>
          <w:sz w:val="24"/>
          <w:szCs w:val="24"/>
        </w:rPr>
        <w:t>z</w:t>
      </w:r>
      <w:r w:rsidR="00711F8D" w:rsidRPr="0018576F">
        <w:rPr>
          <w:rFonts w:ascii="Times New Roman" w:hAnsi="Times New Roman" w:cs="Times New Roman"/>
          <w:sz w:val="24"/>
          <w:szCs w:val="24"/>
        </w:rPr>
        <w:t xml:space="preserve">a razdoblje </w:t>
      </w:r>
      <w:r w:rsidR="008F5B55" w:rsidRPr="0018576F">
        <w:rPr>
          <w:rFonts w:ascii="Times New Roman" w:hAnsi="Times New Roman" w:cs="Times New Roman"/>
          <w:sz w:val="24"/>
          <w:szCs w:val="24"/>
        </w:rPr>
        <w:t>od četiri godine</w:t>
      </w:r>
      <w:r w:rsidR="00906E8C" w:rsidRPr="0018576F">
        <w:rPr>
          <w:rFonts w:ascii="Times New Roman" w:hAnsi="Times New Roman" w:cs="Times New Roman"/>
          <w:sz w:val="24"/>
          <w:szCs w:val="24"/>
        </w:rPr>
        <w:t xml:space="preserve"> i moguće ga je u tijeku provedbe ažurirati ako se ukaže potreba</w:t>
      </w:r>
      <w:r w:rsidR="008F5B55" w:rsidRPr="0018576F">
        <w:rPr>
          <w:rFonts w:ascii="Times New Roman" w:hAnsi="Times New Roman" w:cs="Times New Roman"/>
          <w:sz w:val="24"/>
          <w:szCs w:val="24"/>
        </w:rPr>
        <w:t xml:space="preserve">. </w:t>
      </w:r>
    </w:p>
    <w:p w14:paraId="287BB2BF" w14:textId="50E33C3B" w:rsidR="00547EF1" w:rsidRPr="0018576F" w:rsidRDefault="008C7438"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P</w:t>
      </w:r>
      <w:r w:rsidR="00080A71" w:rsidRPr="0018576F">
        <w:rPr>
          <w:rFonts w:ascii="Times New Roman" w:hAnsi="Times New Roman" w:cs="Times New Roman"/>
          <w:sz w:val="24"/>
          <w:szCs w:val="24"/>
        </w:rPr>
        <w:t xml:space="preserve">rovedbeni program </w:t>
      </w:r>
      <w:r w:rsidR="00C16C85" w:rsidRPr="0018576F">
        <w:rPr>
          <w:rFonts w:ascii="Times New Roman" w:hAnsi="Times New Roman" w:cs="Times New Roman"/>
          <w:sz w:val="24"/>
          <w:szCs w:val="24"/>
        </w:rPr>
        <w:t xml:space="preserve">Općine Legrad </w:t>
      </w:r>
      <w:r w:rsidR="00080A71" w:rsidRPr="0018576F">
        <w:rPr>
          <w:rFonts w:ascii="Times New Roman" w:hAnsi="Times New Roman" w:cs="Times New Roman"/>
          <w:sz w:val="24"/>
          <w:szCs w:val="24"/>
        </w:rPr>
        <w:t>obuhvaća razdoblje od početka 2026. do kraja 2029. godine</w:t>
      </w:r>
      <w:r w:rsidR="00C16C85" w:rsidRPr="0018576F">
        <w:rPr>
          <w:rFonts w:ascii="Times New Roman" w:hAnsi="Times New Roman" w:cs="Times New Roman"/>
          <w:sz w:val="24"/>
          <w:szCs w:val="24"/>
        </w:rPr>
        <w:t xml:space="preserve"> te je </w:t>
      </w:r>
      <w:r w:rsidR="00E045A9" w:rsidRPr="0018576F">
        <w:rPr>
          <w:rFonts w:ascii="Times New Roman" w:hAnsi="Times New Roman" w:cs="Times New Roman"/>
          <w:sz w:val="24"/>
          <w:szCs w:val="24"/>
        </w:rPr>
        <w:t>usklađen</w:t>
      </w:r>
      <w:r w:rsidR="00F431E9" w:rsidRPr="0018576F">
        <w:rPr>
          <w:rFonts w:ascii="Times New Roman" w:hAnsi="Times New Roman" w:cs="Times New Roman"/>
          <w:sz w:val="24"/>
          <w:szCs w:val="24"/>
        </w:rPr>
        <w:t xml:space="preserve"> </w:t>
      </w:r>
      <w:r w:rsidR="00E045A9" w:rsidRPr="0018576F">
        <w:rPr>
          <w:rFonts w:ascii="Times New Roman" w:hAnsi="Times New Roman" w:cs="Times New Roman"/>
          <w:sz w:val="24"/>
          <w:szCs w:val="24"/>
        </w:rPr>
        <w:t>s Nacionalnom razvojnom strategijom Republike Hrvatske do 2030. godine</w:t>
      </w:r>
      <w:r w:rsidR="00F431E9" w:rsidRPr="0018576F">
        <w:rPr>
          <w:rFonts w:ascii="Times New Roman" w:hAnsi="Times New Roman" w:cs="Times New Roman"/>
          <w:sz w:val="24"/>
          <w:szCs w:val="24"/>
        </w:rPr>
        <w:t xml:space="preserve">, sektorskim strategijama na nacionalnoj razini </w:t>
      </w:r>
      <w:r w:rsidR="00E045A9" w:rsidRPr="0018576F">
        <w:rPr>
          <w:rFonts w:ascii="Times New Roman" w:hAnsi="Times New Roman" w:cs="Times New Roman"/>
          <w:sz w:val="24"/>
          <w:szCs w:val="24"/>
        </w:rPr>
        <w:t xml:space="preserve">i </w:t>
      </w:r>
      <w:r w:rsidR="003142CE" w:rsidRPr="0018576F">
        <w:rPr>
          <w:rFonts w:ascii="Times New Roman" w:hAnsi="Times New Roman" w:cs="Times New Roman"/>
          <w:sz w:val="24"/>
          <w:szCs w:val="24"/>
        </w:rPr>
        <w:t>Planom razvoja</w:t>
      </w:r>
      <w:r w:rsidR="00E045A9" w:rsidRPr="0018576F">
        <w:rPr>
          <w:rFonts w:ascii="Times New Roman" w:hAnsi="Times New Roman" w:cs="Times New Roman"/>
          <w:sz w:val="24"/>
          <w:szCs w:val="24"/>
        </w:rPr>
        <w:t xml:space="preserve"> Koprivničko-križevačke županije za razdoblje 20</w:t>
      </w:r>
      <w:r w:rsidR="003142CE" w:rsidRPr="0018576F">
        <w:rPr>
          <w:rFonts w:ascii="Times New Roman" w:hAnsi="Times New Roman" w:cs="Times New Roman"/>
          <w:sz w:val="24"/>
          <w:szCs w:val="24"/>
        </w:rPr>
        <w:t>21.</w:t>
      </w:r>
      <w:r w:rsidR="00E045A9" w:rsidRPr="0018576F">
        <w:rPr>
          <w:rFonts w:ascii="Times New Roman" w:hAnsi="Times New Roman" w:cs="Times New Roman"/>
          <w:sz w:val="24"/>
          <w:szCs w:val="24"/>
        </w:rPr>
        <w:t>-202</w:t>
      </w:r>
      <w:r w:rsidR="003142CE" w:rsidRPr="0018576F">
        <w:rPr>
          <w:rFonts w:ascii="Times New Roman" w:hAnsi="Times New Roman" w:cs="Times New Roman"/>
          <w:sz w:val="24"/>
          <w:szCs w:val="24"/>
        </w:rPr>
        <w:t>7</w:t>
      </w:r>
      <w:r w:rsidR="00E045A9" w:rsidRPr="0018576F">
        <w:rPr>
          <w:rFonts w:ascii="Times New Roman" w:hAnsi="Times New Roman" w:cs="Times New Roman"/>
          <w:sz w:val="24"/>
          <w:szCs w:val="24"/>
        </w:rPr>
        <w:t>.</w:t>
      </w:r>
      <w:r w:rsidR="00F431E9" w:rsidRPr="0018576F">
        <w:rPr>
          <w:rFonts w:ascii="Times New Roman" w:hAnsi="Times New Roman" w:cs="Times New Roman"/>
          <w:sz w:val="24"/>
          <w:szCs w:val="24"/>
        </w:rPr>
        <w:t xml:space="preserve"> D</w:t>
      </w:r>
      <w:r w:rsidR="004A5715" w:rsidRPr="0018576F">
        <w:rPr>
          <w:rFonts w:ascii="Times New Roman" w:hAnsi="Times New Roman" w:cs="Times New Roman"/>
          <w:sz w:val="24"/>
          <w:szCs w:val="24"/>
        </w:rPr>
        <w:t xml:space="preserve">oprinosi </w:t>
      </w:r>
      <w:r w:rsidR="003142CE" w:rsidRPr="0018576F">
        <w:rPr>
          <w:rFonts w:ascii="Times New Roman" w:hAnsi="Times New Roman" w:cs="Times New Roman"/>
          <w:sz w:val="24"/>
          <w:szCs w:val="24"/>
        </w:rPr>
        <w:t xml:space="preserve">realizaciji </w:t>
      </w:r>
      <w:r w:rsidR="00547EF1" w:rsidRPr="0018576F">
        <w:rPr>
          <w:rFonts w:ascii="Times New Roman" w:hAnsi="Times New Roman" w:cs="Times New Roman"/>
          <w:sz w:val="24"/>
          <w:szCs w:val="24"/>
        </w:rPr>
        <w:t xml:space="preserve">Posebnog cilja </w:t>
      </w:r>
      <w:r w:rsidR="0010281B" w:rsidRPr="0018576F">
        <w:rPr>
          <w:rFonts w:ascii="Times New Roman" w:hAnsi="Times New Roman" w:cs="Times New Roman"/>
          <w:sz w:val="24"/>
          <w:szCs w:val="24"/>
        </w:rPr>
        <w:t xml:space="preserve">1. </w:t>
      </w:r>
      <w:r w:rsidR="0010281B" w:rsidRPr="0018576F">
        <w:rPr>
          <w:rFonts w:ascii="Times New Roman" w:hAnsi="Times New Roman" w:cs="Times New Roman"/>
          <w:i/>
          <w:iCs/>
          <w:sz w:val="24"/>
          <w:szCs w:val="24"/>
        </w:rPr>
        <w:t>Povezanija županija kružnog gospodarstva</w:t>
      </w:r>
      <w:r w:rsidR="0010281B" w:rsidRPr="0018576F">
        <w:rPr>
          <w:rFonts w:ascii="Times New Roman" w:hAnsi="Times New Roman" w:cs="Times New Roman"/>
          <w:sz w:val="24"/>
          <w:szCs w:val="24"/>
        </w:rPr>
        <w:t xml:space="preserve">, Posebnog cilja </w:t>
      </w:r>
      <w:r w:rsidR="00547EF1" w:rsidRPr="0018576F">
        <w:rPr>
          <w:rFonts w:ascii="Times New Roman" w:hAnsi="Times New Roman" w:cs="Times New Roman"/>
          <w:i/>
          <w:iCs/>
          <w:sz w:val="24"/>
          <w:szCs w:val="24"/>
        </w:rPr>
        <w:t>2 Socijalno osjetljiva županija</w:t>
      </w:r>
      <w:r w:rsidR="00547EF1" w:rsidRPr="0018576F">
        <w:rPr>
          <w:rFonts w:ascii="Times New Roman" w:hAnsi="Times New Roman" w:cs="Times New Roman"/>
          <w:sz w:val="24"/>
          <w:szCs w:val="24"/>
        </w:rPr>
        <w:t xml:space="preserve"> i Posebnog cilja </w:t>
      </w:r>
      <w:r w:rsidR="00547EF1" w:rsidRPr="0018576F">
        <w:rPr>
          <w:rFonts w:ascii="Times New Roman" w:hAnsi="Times New Roman" w:cs="Times New Roman"/>
          <w:i/>
          <w:iCs/>
          <w:sz w:val="24"/>
          <w:szCs w:val="24"/>
        </w:rPr>
        <w:t>3 Pametna i zelena županija</w:t>
      </w:r>
      <w:r w:rsidR="00F431E9" w:rsidRPr="0018576F">
        <w:rPr>
          <w:rFonts w:ascii="Times New Roman" w:hAnsi="Times New Roman" w:cs="Times New Roman"/>
          <w:sz w:val="24"/>
          <w:szCs w:val="24"/>
        </w:rPr>
        <w:t xml:space="preserve"> Plana razvoja Koprivničko-križevačke županije za razdoblje 2021.-2027.</w:t>
      </w:r>
    </w:p>
    <w:p w14:paraId="317D3566" w14:textId="332B8128" w:rsidR="00B35A4A" w:rsidRPr="0018576F" w:rsidRDefault="00B35A4A"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U Provedbenom programu detaljno </w:t>
      </w:r>
      <w:r w:rsidR="002C3BFF" w:rsidRPr="0018576F">
        <w:rPr>
          <w:rFonts w:ascii="Times New Roman" w:hAnsi="Times New Roman" w:cs="Times New Roman"/>
          <w:sz w:val="24"/>
          <w:szCs w:val="24"/>
        </w:rPr>
        <w:t>su</w:t>
      </w:r>
      <w:r w:rsidRPr="0018576F">
        <w:rPr>
          <w:rFonts w:ascii="Times New Roman" w:hAnsi="Times New Roman" w:cs="Times New Roman"/>
          <w:sz w:val="24"/>
          <w:szCs w:val="24"/>
        </w:rPr>
        <w:t xml:space="preserve"> opisa</w:t>
      </w:r>
      <w:r w:rsidR="002C3BFF" w:rsidRPr="0018576F">
        <w:rPr>
          <w:rFonts w:ascii="Times New Roman" w:hAnsi="Times New Roman" w:cs="Times New Roman"/>
          <w:sz w:val="24"/>
          <w:szCs w:val="24"/>
        </w:rPr>
        <w:t>ne</w:t>
      </w:r>
      <w:r w:rsidRPr="0018576F">
        <w:rPr>
          <w:rFonts w:ascii="Times New Roman" w:hAnsi="Times New Roman" w:cs="Times New Roman"/>
          <w:sz w:val="24"/>
          <w:szCs w:val="24"/>
        </w:rPr>
        <w:t xml:space="preserve"> razvojne mjere definirane nadređenim aktima strateškog planiranja Navedene mjere najvećim su dijelom usmjerene na realizaciju ciljeva koji se odnose na efikasnu i transparentnu Općinu te održivi gospodarski razvoj i poslovno okruženje.</w:t>
      </w:r>
    </w:p>
    <w:p w14:paraId="43653F1E" w14:textId="44946FC6" w:rsidR="007D4F9B" w:rsidRPr="0018576F" w:rsidRDefault="00B35A4A"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Osnova svakog ulaganja kao i do sada biti će kontinuirano unaprjeđ</w:t>
      </w:r>
      <w:r w:rsidR="007D4F9B" w:rsidRPr="0018576F">
        <w:rPr>
          <w:rFonts w:ascii="Times New Roman" w:hAnsi="Times New Roman" w:cs="Times New Roman"/>
          <w:sz w:val="24"/>
          <w:szCs w:val="24"/>
        </w:rPr>
        <w:t xml:space="preserve">enje </w:t>
      </w:r>
      <w:r w:rsidRPr="0018576F">
        <w:rPr>
          <w:rFonts w:ascii="Times New Roman" w:hAnsi="Times New Roman" w:cs="Times New Roman"/>
          <w:sz w:val="24"/>
          <w:szCs w:val="24"/>
        </w:rPr>
        <w:t>kvalitet</w:t>
      </w:r>
      <w:r w:rsidR="007D4F9B" w:rsidRPr="0018576F">
        <w:rPr>
          <w:rFonts w:ascii="Times New Roman" w:hAnsi="Times New Roman" w:cs="Times New Roman"/>
          <w:sz w:val="24"/>
          <w:szCs w:val="24"/>
        </w:rPr>
        <w:t>e</w:t>
      </w:r>
      <w:r w:rsidRPr="0018576F">
        <w:rPr>
          <w:rFonts w:ascii="Times New Roman" w:hAnsi="Times New Roman" w:cs="Times New Roman"/>
          <w:sz w:val="24"/>
          <w:szCs w:val="24"/>
        </w:rPr>
        <w:t xml:space="preserve"> života svih stanovnika i djelova</w:t>
      </w:r>
      <w:r w:rsidR="007D4F9B" w:rsidRPr="0018576F">
        <w:rPr>
          <w:rFonts w:ascii="Times New Roman" w:hAnsi="Times New Roman" w:cs="Times New Roman"/>
          <w:sz w:val="24"/>
          <w:szCs w:val="24"/>
        </w:rPr>
        <w:t xml:space="preserve">nje </w:t>
      </w:r>
      <w:r w:rsidRPr="0018576F">
        <w:rPr>
          <w:rFonts w:ascii="Times New Roman" w:hAnsi="Times New Roman" w:cs="Times New Roman"/>
          <w:sz w:val="24"/>
          <w:szCs w:val="24"/>
        </w:rPr>
        <w:t xml:space="preserve">s ciljem </w:t>
      </w:r>
      <w:r w:rsidR="007D4F9B" w:rsidRPr="0018576F">
        <w:rPr>
          <w:rFonts w:ascii="Times New Roman" w:hAnsi="Times New Roman" w:cs="Times New Roman"/>
          <w:sz w:val="24"/>
          <w:szCs w:val="24"/>
        </w:rPr>
        <w:t xml:space="preserve">ostvarenja dugoročnog održivog razvoja Općine temeljenog na </w:t>
      </w:r>
      <w:r w:rsidR="007D4F9B" w:rsidRPr="0018576F">
        <w:rPr>
          <w:rFonts w:ascii="Times New Roman" w:eastAsia="Times New Roman" w:hAnsi="Times New Roman" w:cs="Times New Roman"/>
          <w:sz w:val="24"/>
          <w:szCs w:val="24"/>
        </w:rPr>
        <w:t>demografskom razvoju i stambenoj politici,</w:t>
      </w:r>
      <w:r w:rsidR="007D4F9B" w:rsidRPr="0018576F">
        <w:rPr>
          <w:rFonts w:ascii="Times New Roman" w:hAnsi="Times New Roman" w:cs="Times New Roman"/>
          <w:sz w:val="24"/>
          <w:szCs w:val="24"/>
        </w:rPr>
        <w:t xml:space="preserve"> </w:t>
      </w:r>
      <w:r w:rsidR="007D4F9B" w:rsidRPr="0018576F">
        <w:rPr>
          <w:rFonts w:ascii="Times New Roman" w:eastAsia="Times New Roman" w:hAnsi="Times New Roman" w:cs="Times New Roman"/>
          <w:sz w:val="24"/>
          <w:szCs w:val="24"/>
        </w:rPr>
        <w:t>razvoj</w:t>
      </w:r>
      <w:r w:rsidR="007C3136" w:rsidRPr="0018576F">
        <w:rPr>
          <w:rFonts w:ascii="Times New Roman" w:eastAsia="Times New Roman" w:hAnsi="Times New Roman" w:cs="Times New Roman"/>
          <w:sz w:val="24"/>
          <w:szCs w:val="24"/>
        </w:rPr>
        <w:t>u</w:t>
      </w:r>
      <w:r w:rsidR="007D4F9B" w:rsidRPr="0018576F">
        <w:rPr>
          <w:rFonts w:ascii="Times New Roman" w:eastAsia="Times New Roman" w:hAnsi="Times New Roman" w:cs="Times New Roman"/>
          <w:sz w:val="24"/>
          <w:szCs w:val="24"/>
        </w:rPr>
        <w:t xml:space="preserve"> gospodarstva i poljoprivrede</w:t>
      </w:r>
      <w:r w:rsidR="00525462" w:rsidRPr="0018576F">
        <w:rPr>
          <w:rFonts w:ascii="Times New Roman" w:eastAsia="Times New Roman" w:hAnsi="Times New Roman" w:cs="Times New Roman"/>
          <w:sz w:val="24"/>
          <w:szCs w:val="24"/>
        </w:rPr>
        <w:t>,</w:t>
      </w:r>
      <w:r w:rsidR="007D4F9B" w:rsidRPr="0018576F">
        <w:rPr>
          <w:rFonts w:ascii="Times New Roman" w:hAnsi="Times New Roman" w:cs="Times New Roman"/>
          <w:sz w:val="24"/>
          <w:szCs w:val="24"/>
        </w:rPr>
        <w:t xml:space="preserve"> kvalitetnijoj </w:t>
      </w:r>
      <w:r w:rsidR="007D4F9B" w:rsidRPr="0018576F">
        <w:rPr>
          <w:rFonts w:ascii="Times New Roman" w:eastAsia="Times New Roman" w:hAnsi="Times New Roman" w:cs="Times New Roman"/>
          <w:sz w:val="24"/>
          <w:szCs w:val="24"/>
        </w:rPr>
        <w:t>komunalnoj i prometnoj infrastrukturi,</w:t>
      </w:r>
      <w:r w:rsidR="00525462" w:rsidRPr="0018576F">
        <w:rPr>
          <w:rFonts w:ascii="Times New Roman" w:eastAsia="Times New Roman" w:hAnsi="Times New Roman" w:cs="Times New Roman"/>
          <w:sz w:val="24"/>
          <w:szCs w:val="24"/>
        </w:rPr>
        <w:t xml:space="preserve"> </w:t>
      </w:r>
      <w:r w:rsidR="007D4F9B" w:rsidRPr="0018576F">
        <w:rPr>
          <w:rFonts w:ascii="Times New Roman" w:hAnsi="Times New Roman" w:cs="Times New Roman"/>
          <w:sz w:val="24"/>
          <w:szCs w:val="24"/>
        </w:rPr>
        <w:t xml:space="preserve">poticanju </w:t>
      </w:r>
      <w:r w:rsidR="007D4F9B" w:rsidRPr="0018576F">
        <w:rPr>
          <w:rFonts w:ascii="Times New Roman" w:eastAsia="Times New Roman" w:hAnsi="Times New Roman" w:cs="Times New Roman"/>
          <w:sz w:val="24"/>
          <w:szCs w:val="24"/>
        </w:rPr>
        <w:t>društvenih djelatnosti i socijalne uključenost</w:t>
      </w:r>
      <w:r w:rsidR="007D4F9B" w:rsidRPr="0018576F">
        <w:rPr>
          <w:rFonts w:ascii="Times New Roman" w:hAnsi="Times New Roman" w:cs="Times New Roman"/>
          <w:sz w:val="24"/>
          <w:szCs w:val="24"/>
        </w:rPr>
        <w:t xml:space="preserve">i </w:t>
      </w:r>
      <w:r w:rsidR="007C3136" w:rsidRPr="0018576F">
        <w:rPr>
          <w:rFonts w:ascii="Times New Roman" w:hAnsi="Times New Roman" w:cs="Times New Roman"/>
          <w:sz w:val="24"/>
          <w:szCs w:val="24"/>
        </w:rPr>
        <w:t xml:space="preserve">te </w:t>
      </w:r>
      <w:r w:rsidR="007D4F9B" w:rsidRPr="0018576F">
        <w:rPr>
          <w:rFonts w:ascii="Times New Roman" w:eastAsia="Times New Roman" w:hAnsi="Times New Roman" w:cs="Times New Roman"/>
          <w:sz w:val="24"/>
          <w:szCs w:val="24"/>
        </w:rPr>
        <w:t>zaštiti okoliša i održivom turizmu.</w:t>
      </w:r>
    </w:p>
    <w:p w14:paraId="2A777771" w14:textId="46A61FC3" w:rsidR="00811314" w:rsidRPr="0018576F" w:rsidRDefault="00D40D9D"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Daljnje u</w:t>
      </w:r>
      <w:r w:rsidR="009E2022" w:rsidRPr="0018576F">
        <w:rPr>
          <w:rFonts w:ascii="Times New Roman" w:hAnsi="Times New Roman" w:cs="Times New Roman"/>
          <w:sz w:val="24"/>
          <w:szCs w:val="24"/>
        </w:rPr>
        <w:t>naprjeđenje rada Jedinstvenog upravnog odjela</w:t>
      </w:r>
      <w:r w:rsidRPr="0018576F">
        <w:rPr>
          <w:rFonts w:ascii="Times New Roman" w:hAnsi="Times New Roman" w:cs="Times New Roman"/>
          <w:sz w:val="24"/>
          <w:szCs w:val="24"/>
        </w:rPr>
        <w:t>,</w:t>
      </w:r>
      <w:r w:rsidR="009E2022" w:rsidRPr="0018576F">
        <w:rPr>
          <w:rFonts w:ascii="Times New Roman" w:hAnsi="Times New Roman" w:cs="Times New Roman"/>
          <w:sz w:val="24"/>
          <w:szCs w:val="24"/>
        </w:rPr>
        <w:t xml:space="preserve"> nastavak</w:t>
      </w:r>
      <w:r w:rsidRPr="0018576F">
        <w:rPr>
          <w:rFonts w:ascii="Times New Roman" w:hAnsi="Times New Roman" w:cs="Times New Roman"/>
          <w:sz w:val="24"/>
          <w:szCs w:val="24"/>
        </w:rPr>
        <w:t xml:space="preserve"> razvoja</w:t>
      </w:r>
      <w:r w:rsidR="00834C8A" w:rsidRPr="0018576F">
        <w:rPr>
          <w:rFonts w:ascii="Times New Roman" w:hAnsi="Times New Roman" w:cs="Times New Roman"/>
          <w:sz w:val="24"/>
          <w:szCs w:val="24"/>
        </w:rPr>
        <w:t xml:space="preserve"> kvalitetnih</w:t>
      </w:r>
      <w:r w:rsidR="009E2022" w:rsidRPr="0018576F">
        <w:rPr>
          <w:rFonts w:ascii="Times New Roman" w:hAnsi="Times New Roman" w:cs="Times New Roman"/>
          <w:sz w:val="24"/>
          <w:szCs w:val="24"/>
        </w:rPr>
        <w:t xml:space="preserve"> partnersk</w:t>
      </w:r>
      <w:r w:rsidR="00834C8A" w:rsidRPr="0018576F">
        <w:rPr>
          <w:rFonts w:ascii="Times New Roman" w:hAnsi="Times New Roman" w:cs="Times New Roman"/>
          <w:sz w:val="24"/>
          <w:szCs w:val="24"/>
        </w:rPr>
        <w:t>ih</w:t>
      </w:r>
      <w:r w:rsidR="009E2022" w:rsidRPr="0018576F">
        <w:rPr>
          <w:rFonts w:ascii="Times New Roman" w:hAnsi="Times New Roman" w:cs="Times New Roman"/>
          <w:sz w:val="24"/>
          <w:szCs w:val="24"/>
        </w:rPr>
        <w:t xml:space="preserve"> odnosa i suradnje </w:t>
      </w:r>
      <w:r w:rsidR="00834C8A" w:rsidRPr="0018576F">
        <w:rPr>
          <w:rFonts w:ascii="Times New Roman" w:hAnsi="Times New Roman" w:cs="Times New Roman"/>
          <w:sz w:val="24"/>
          <w:szCs w:val="24"/>
        </w:rPr>
        <w:t>s</w:t>
      </w:r>
      <w:r w:rsidR="009E2022" w:rsidRPr="0018576F">
        <w:rPr>
          <w:rFonts w:ascii="Times New Roman" w:hAnsi="Times New Roman" w:cs="Times New Roman"/>
          <w:sz w:val="24"/>
          <w:szCs w:val="24"/>
        </w:rPr>
        <w:t xml:space="preserve"> Koprivničko-križevačkom županijom, njezinim institucijama i ostalim jedinicama lokalne samouprave</w:t>
      </w:r>
      <w:r w:rsidRPr="0018576F">
        <w:rPr>
          <w:rFonts w:ascii="Times New Roman" w:hAnsi="Times New Roman" w:cs="Times New Roman"/>
          <w:sz w:val="24"/>
          <w:szCs w:val="24"/>
        </w:rPr>
        <w:t xml:space="preserve"> s ciljem pripreme novih razvojnih </w:t>
      </w:r>
      <w:r w:rsidR="00AC71B5" w:rsidRPr="0018576F">
        <w:rPr>
          <w:rFonts w:ascii="Times New Roman" w:hAnsi="Times New Roman" w:cs="Times New Roman"/>
          <w:sz w:val="24"/>
          <w:szCs w:val="24"/>
        </w:rPr>
        <w:t>projekata</w:t>
      </w:r>
      <w:r w:rsidRPr="0018576F">
        <w:rPr>
          <w:rFonts w:ascii="Times New Roman" w:hAnsi="Times New Roman" w:cs="Times New Roman"/>
          <w:sz w:val="24"/>
          <w:szCs w:val="24"/>
        </w:rPr>
        <w:t xml:space="preserve"> i razmjene pozitivnih iskustava i prakse od velike je važnosti za Općinu. </w:t>
      </w:r>
    </w:p>
    <w:p w14:paraId="442DFCFF" w14:textId="7A16FE4B" w:rsidR="00492083" w:rsidRPr="0018576F" w:rsidRDefault="008E16F3" w:rsidP="001C25AE">
      <w:pPr>
        <w:pStyle w:val="Naslov2"/>
        <w:numPr>
          <w:ilvl w:val="1"/>
          <w:numId w:val="11"/>
        </w:numPr>
        <w:spacing w:after="240" w:line="276" w:lineRule="auto"/>
        <w:rPr>
          <w:rFonts w:ascii="Times New Roman" w:hAnsi="Times New Roman" w:cs="Times New Roman"/>
          <w:color w:val="auto"/>
          <w:sz w:val="24"/>
          <w:szCs w:val="24"/>
        </w:rPr>
      </w:pPr>
      <w:r w:rsidRPr="0018576F">
        <w:rPr>
          <w:rFonts w:ascii="Times New Roman" w:hAnsi="Times New Roman" w:cs="Times New Roman"/>
          <w:color w:val="auto"/>
          <w:sz w:val="24"/>
          <w:szCs w:val="24"/>
        </w:rPr>
        <w:t xml:space="preserve"> </w:t>
      </w:r>
      <w:bookmarkStart w:id="2" w:name="_Toc209173188"/>
      <w:r w:rsidR="00492083" w:rsidRPr="0018576F">
        <w:rPr>
          <w:rFonts w:ascii="Times New Roman" w:hAnsi="Times New Roman" w:cs="Times New Roman"/>
          <w:color w:val="auto"/>
          <w:sz w:val="24"/>
          <w:szCs w:val="24"/>
        </w:rPr>
        <w:t>Djelokrug rada</w:t>
      </w:r>
      <w:r w:rsidR="00BE6C6A" w:rsidRPr="0018576F">
        <w:rPr>
          <w:rFonts w:ascii="Times New Roman" w:hAnsi="Times New Roman" w:cs="Times New Roman"/>
          <w:color w:val="auto"/>
          <w:sz w:val="24"/>
          <w:szCs w:val="24"/>
        </w:rPr>
        <w:t xml:space="preserve"> Općine </w:t>
      </w:r>
      <w:r w:rsidR="007D4F9B" w:rsidRPr="0018576F">
        <w:rPr>
          <w:rFonts w:ascii="Times New Roman" w:hAnsi="Times New Roman" w:cs="Times New Roman"/>
          <w:color w:val="auto"/>
          <w:sz w:val="24"/>
          <w:szCs w:val="24"/>
        </w:rPr>
        <w:t>L</w:t>
      </w:r>
      <w:r w:rsidR="00DA313D" w:rsidRPr="0018576F">
        <w:rPr>
          <w:rFonts w:ascii="Times New Roman" w:hAnsi="Times New Roman" w:cs="Times New Roman"/>
          <w:color w:val="auto"/>
          <w:sz w:val="24"/>
          <w:szCs w:val="24"/>
        </w:rPr>
        <w:t>egrad</w:t>
      </w:r>
      <w:bookmarkEnd w:id="2"/>
    </w:p>
    <w:p w14:paraId="334F9F66" w14:textId="06EE7653" w:rsidR="007169FE" w:rsidRPr="0018576F" w:rsidRDefault="0088440B"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Ustav</w:t>
      </w:r>
      <w:r w:rsidR="007D2C21" w:rsidRPr="0018576F">
        <w:rPr>
          <w:rFonts w:ascii="Times New Roman" w:hAnsi="Times New Roman" w:cs="Times New Roman"/>
          <w:sz w:val="24"/>
          <w:szCs w:val="24"/>
        </w:rPr>
        <w:t>om</w:t>
      </w:r>
      <w:r w:rsidRPr="0018576F">
        <w:rPr>
          <w:rFonts w:ascii="Times New Roman" w:hAnsi="Times New Roman" w:cs="Times New Roman"/>
          <w:sz w:val="24"/>
          <w:szCs w:val="24"/>
        </w:rPr>
        <w:t xml:space="preserve"> Republike Hrvatske (NN 56/90, 135/97, 08/98, 113/00, 124/00, 28/01, 41/01, 55/01, 76/10, 85/10 i 05/14), Zakon</w:t>
      </w:r>
      <w:r w:rsidR="007D2C21" w:rsidRPr="0018576F">
        <w:rPr>
          <w:rFonts w:ascii="Times New Roman" w:hAnsi="Times New Roman" w:cs="Times New Roman"/>
          <w:sz w:val="24"/>
          <w:szCs w:val="24"/>
        </w:rPr>
        <w:t>om</w:t>
      </w:r>
      <w:r w:rsidRPr="0018576F">
        <w:rPr>
          <w:rFonts w:ascii="Times New Roman" w:hAnsi="Times New Roman" w:cs="Times New Roman"/>
          <w:sz w:val="24"/>
          <w:szCs w:val="24"/>
        </w:rPr>
        <w:t xml:space="preserve"> o lokalnoj i područnoj (regionalnoj) samoupravi (NN 33/01, 60/01, 129/05, 109/07, 125/08, 36/09, 36/09, 150/11, 144/12, 19/13, 137/15, 123/17, 98/19 i 144/20) i </w:t>
      </w:r>
      <w:r w:rsidR="00E95153" w:rsidRPr="0018576F">
        <w:rPr>
          <w:rFonts w:ascii="Times New Roman" w:hAnsi="Times New Roman" w:cs="Times New Roman"/>
          <w:sz w:val="24"/>
          <w:szCs w:val="24"/>
        </w:rPr>
        <w:t>Statut</w:t>
      </w:r>
      <w:r w:rsidR="007D2C21" w:rsidRPr="0018576F">
        <w:rPr>
          <w:rFonts w:ascii="Times New Roman" w:hAnsi="Times New Roman" w:cs="Times New Roman"/>
          <w:sz w:val="24"/>
          <w:szCs w:val="24"/>
        </w:rPr>
        <w:t>om</w:t>
      </w:r>
      <w:r w:rsidR="00E95153" w:rsidRPr="0018576F">
        <w:rPr>
          <w:rFonts w:ascii="Times New Roman" w:hAnsi="Times New Roman" w:cs="Times New Roman"/>
          <w:sz w:val="24"/>
          <w:szCs w:val="24"/>
        </w:rPr>
        <w:t xml:space="preserve"> Općine </w:t>
      </w:r>
      <w:r w:rsidR="005413A6" w:rsidRPr="0018576F">
        <w:rPr>
          <w:rFonts w:ascii="Times New Roman" w:hAnsi="Times New Roman" w:cs="Times New Roman"/>
          <w:sz w:val="24"/>
          <w:szCs w:val="24"/>
        </w:rPr>
        <w:t>Legrad</w:t>
      </w:r>
      <w:r w:rsidR="0014394D" w:rsidRPr="0018576F">
        <w:rPr>
          <w:rFonts w:ascii="Times New Roman" w:hAnsi="Times New Roman" w:cs="Times New Roman"/>
          <w:sz w:val="24"/>
          <w:szCs w:val="24"/>
        </w:rPr>
        <w:t xml:space="preserve"> </w:t>
      </w:r>
      <w:r w:rsidR="00E95153" w:rsidRPr="0018576F">
        <w:rPr>
          <w:rFonts w:ascii="Times New Roman" w:hAnsi="Times New Roman" w:cs="Times New Roman"/>
          <w:sz w:val="24"/>
          <w:szCs w:val="24"/>
        </w:rPr>
        <w:t>(„Službeni glasnik</w:t>
      </w:r>
      <w:r w:rsidR="002F7BEE" w:rsidRPr="0018576F">
        <w:rPr>
          <w:rFonts w:ascii="Times New Roman" w:hAnsi="Times New Roman" w:cs="Times New Roman"/>
          <w:sz w:val="24"/>
          <w:szCs w:val="24"/>
        </w:rPr>
        <w:t xml:space="preserve"> Koprivničko-križevačke županije</w:t>
      </w:r>
      <w:r w:rsidR="00E95153" w:rsidRPr="0018576F">
        <w:rPr>
          <w:rFonts w:ascii="Times New Roman" w:hAnsi="Times New Roman" w:cs="Times New Roman"/>
          <w:sz w:val="24"/>
          <w:szCs w:val="24"/>
        </w:rPr>
        <w:t>“</w:t>
      </w:r>
      <w:r w:rsidRPr="0018576F">
        <w:rPr>
          <w:rFonts w:ascii="Times New Roman" w:hAnsi="Times New Roman" w:cs="Times New Roman"/>
          <w:sz w:val="24"/>
          <w:szCs w:val="24"/>
        </w:rPr>
        <w:t xml:space="preserve"> </w:t>
      </w:r>
      <w:r w:rsidR="00516163" w:rsidRPr="0018576F">
        <w:rPr>
          <w:rFonts w:ascii="Times New Roman" w:hAnsi="Times New Roman" w:cs="Times New Roman"/>
          <w:sz w:val="24"/>
          <w:szCs w:val="24"/>
        </w:rPr>
        <w:t>5</w:t>
      </w:r>
      <w:r w:rsidR="005C3E1A" w:rsidRPr="0018576F">
        <w:rPr>
          <w:rFonts w:ascii="Times New Roman" w:hAnsi="Times New Roman" w:cs="Times New Roman"/>
          <w:sz w:val="24"/>
          <w:szCs w:val="24"/>
        </w:rPr>
        <w:t>/</w:t>
      </w:r>
      <w:r w:rsidR="00516163" w:rsidRPr="0018576F">
        <w:rPr>
          <w:rFonts w:ascii="Times New Roman" w:hAnsi="Times New Roman" w:cs="Times New Roman"/>
          <w:sz w:val="24"/>
          <w:szCs w:val="24"/>
        </w:rPr>
        <w:t>13</w:t>
      </w:r>
      <w:r w:rsidR="005C3E1A" w:rsidRPr="0018576F">
        <w:rPr>
          <w:rFonts w:ascii="Times New Roman" w:hAnsi="Times New Roman" w:cs="Times New Roman"/>
          <w:sz w:val="24"/>
          <w:szCs w:val="24"/>
        </w:rPr>
        <w:t xml:space="preserve">, </w:t>
      </w:r>
      <w:r w:rsidR="00516163" w:rsidRPr="0018576F">
        <w:rPr>
          <w:rFonts w:ascii="Times New Roman" w:hAnsi="Times New Roman" w:cs="Times New Roman"/>
          <w:sz w:val="24"/>
          <w:szCs w:val="24"/>
        </w:rPr>
        <w:t>2</w:t>
      </w:r>
      <w:r w:rsidR="005C3E1A" w:rsidRPr="0018576F">
        <w:rPr>
          <w:rFonts w:ascii="Times New Roman" w:hAnsi="Times New Roman" w:cs="Times New Roman"/>
          <w:sz w:val="24"/>
          <w:szCs w:val="24"/>
        </w:rPr>
        <w:t>/1</w:t>
      </w:r>
      <w:r w:rsidR="00516163" w:rsidRPr="0018576F">
        <w:rPr>
          <w:rFonts w:ascii="Times New Roman" w:hAnsi="Times New Roman" w:cs="Times New Roman"/>
          <w:sz w:val="24"/>
          <w:szCs w:val="24"/>
        </w:rPr>
        <w:t>8</w:t>
      </w:r>
      <w:r w:rsidR="007D2C21" w:rsidRPr="0018576F">
        <w:rPr>
          <w:rFonts w:ascii="Times New Roman" w:hAnsi="Times New Roman" w:cs="Times New Roman"/>
          <w:sz w:val="24"/>
          <w:szCs w:val="24"/>
        </w:rPr>
        <w:t xml:space="preserve">, </w:t>
      </w:r>
      <w:r w:rsidR="00516163" w:rsidRPr="0018576F">
        <w:rPr>
          <w:rFonts w:ascii="Times New Roman" w:hAnsi="Times New Roman" w:cs="Times New Roman"/>
          <w:sz w:val="24"/>
          <w:szCs w:val="24"/>
        </w:rPr>
        <w:t>19</w:t>
      </w:r>
      <w:r w:rsidR="005C3E1A" w:rsidRPr="0018576F">
        <w:rPr>
          <w:rFonts w:ascii="Times New Roman" w:hAnsi="Times New Roman" w:cs="Times New Roman"/>
          <w:sz w:val="24"/>
          <w:szCs w:val="24"/>
        </w:rPr>
        <w:t>/18</w:t>
      </w:r>
      <w:r w:rsidR="007D2C21" w:rsidRPr="0018576F">
        <w:rPr>
          <w:rFonts w:ascii="Times New Roman" w:hAnsi="Times New Roman" w:cs="Times New Roman"/>
          <w:sz w:val="24"/>
          <w:szCs w:val="24"/>
        </w:rPr>
        <w:t xml:space="preserve">, </w:t>
      </w:r>
      <w:r w:rsidR="00516163" w:rsidRPr="0018576F">
        <w:rPr>
          <w:rFonts w:ascii="Times New Roman" w:hAnsi="Times New Roman" w:cs="Times New Roman"/>
          <w:sz w:val="24"/>
          <w:szCs w:val="24"/>
        </w:rPr>
        <w:t>2</w:t>
      </w:r>
      <w:r w:rsidR="007D2C21" w:rsidRPr="0018576F">
        <w:rPr>
          <w:rFonts w:ascii="Times New Roman" w:hAnsi="Times New Roman" w:cs="Times New Roman"/>
          <w:sz w:val="24"/>
          <w:szCs w:val="24"/>
        </w:rPr>
        <w:t>/20</w:t>
      </w:r>
      <w:r w:rsidR="002357DE" w:rsidRPr="0018576F">
        <w:rPr>
          <w:rFonts w:ascii="Times New Roman" w:hAnsi="Times New Roman" w:cs="Times New Roman"/>
          <w:sz w:val="24"/>
          <w:szCs w:val="24"/>
        </w:rPr>
        <w:t>,</w:t>
      </w:r>
      <w:r w:rsidR="007D2C21" w:rsidRPr="0018576F">
        <w:rPr>
          <w:rFonts w:ascii="Times New Roman" w:hAnsi="Times New Roman" w:cs="Times New Roman"/>
          <w:sz w:val="24"/>
          <w:szCs w:val="24"/>
        </w:rPr>
        <w:t xml:space="preserve"> </w:t>
      </w:r>
      <w:r w:rsidR="00516163" w:rsidRPr="0018576F">
        <w:rPr>
          <w:rFonts w:ascii="Times New Roman" w:hAnsi="Times New Roman" w:cs="Times New Roman"/>
          <w:sz w:val="24"/>
          <w:szCs w:val="24"/>
        </w:rPr>
        <w:t>2</w:t>
      </w:r>
      <w:r w:rsidR="000A4F76" w:rsidRPr="0018576F">
        <w:rPr>
          <w:rFonts w:ascii="Times New Roman" w:hAnsi="Times New Roman" w:cs="Times New Roman"/>
          <w:sz w:val="24"/>
          <w:szCs w:val="24"/>
        </w:rPr>
        <w:t>/21</w:t>
      </w:r>
      <w:r w:rsidR="002357DE" w:rsidRPr="0018576F">
        <w:rPr>
          <w:rFonts w:ascii="Times New Roman" w:hAnsi="Times New Roman" w:cs="Times New Roman"/>
          <w:sz w:val="24"/>
          <w:szCs w:val="24"/>
        </w:rPr>
        <w:t xml:space="preserve"> </w:t>
      </w:r>
      <w:r w:rsidR="00D57D83" w:rsidRPr="0018576F">
        <w:rPr>
          <w:rFonts w:ascii="Times New Roman" w:hAnsi="Times New Roman" w:cs="Times New Roman"/>
          <w:sz w:val="24"/>
          <w:szCs w:val="24"/>
        </w:rPr>
        <w:t>i</w:t>
      </w:r>
      <w:r w:rsidR="002357DE" w:rsidRPr="0018576F">
        <w:rPr>
          <w:rFonts w:ascii="Times New Roman" w:hAnsi="Times New Roman" w:cs="Times New Roman"/>
          <w:sz w:val="24"/>
          <w:szCs w:val="24"/>
        </w:rPr>
        <w:t xml:space="preserve"> 13/21</w:t>
      </w:r>
      <w:r w:rsidR="00E95153" w:rsidRPr="0018576F">
        <w:rPr>
          <w:rFonts w:ascii="Times New Roman" w:hAnsi="Times New Roman" w:cs="Times New Roman"/>
          <w:sz w:val="24"/>
          <w:szCs w:val="24"/>
        </w:rPr>
        <w:t>)</w:t>
      </w:r>
      <w:r w:rsidR="000A4F76" w:rsidRPr="0018576F">
        <w:rPr>
          <w:rFonts w:ascii="Times New Roman" w:hAnsi="Times New Roman" w:cs="Times New Roman"/>
          <w:sz w:val="24"/>
          <w:szCs w:val="24"/>
        </w:rPr>
        <w:t xml:space="preserve"> definiran je samoupravni djelokrug rada Općine. </w:t>
      </w:r>
    </w:p>
    <w:p w14:paraId="70BA71AE" w14:textId="5FFE4E43" w:rsidR="000A4F76" w:rsidRPr="0018576F" w:rsidRDefault="00CB3AC1"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lastRenderedPageBreak/>
        <w:t xml:space="preserve">U članku </w:t>
      </w:r>
      <w:r w:rsidR="00657224" w:rsidRPr="0018576F">
        <w:rPr>
          <w:rFonts w:ascii="Times New Roman" w:hAnsi="Times New Roman" w:cs="Times New Roman"/>
          <w:sz w:val="24"/>
          <w:szCs w:val="24"/>
        </w:rPr>
        <w:t>12</w:t>
      </w:r>
      <w:r w:rsidRPr="0018576F">
        <w:rPr>
          <w:rFonts w:ascii="Times New Roman" w:hAnsi="Times New Roman" w:cs="Times New Roman"/>
          <w:sz w:val="24"/>
          <w:szCs w:val="24"/>
        </w:rPr>
        <w:t xml:space="preserve">. Statuta </w:t>
      </w:r>
      <w:r w:rsidR="00E95153" w:rsidRPr="0018576F">
        <w:rPr>
          <w:rFonts w:ascii="Times New Roman" w:hAnsi="Times New Roman" w:cs="Times New Roman"/>
          <w:sz w:val="24"/>
          <w:szCs w:val="24"/>
        </w:rPr>
        <w:t>Općin</w:t>
      </w:r>
      <w:r w:rsidRPr="0018576F">
        <w:rPr>
          <w:rFonts w:ascii="Times New Roman" w:hAnsi="Times New Roman" w:cs="Times New Roman"/>
          <w:sz w:val="24"/>
          <w:szCs w:val="24"/>
        </w:rPr>
        <w:t xml:space="preserve">e </w:t>
      </w:r>
      <w:r w:rsidR="005413A6" w:rsidRPr="0018576F">
        <w:rPr>
          <w:rFonts w:ascii="Times New Roman" w:hAnsi="Times New Roman" w:cs="Times New Roman"/>
          <w:sz w:val="24"/>
          <w:szCs w:val="24"/>
        </w:rPr>
        <w:t>Legrad</w:t>
      </w:r>
      <w:r w:rsidRPr="0018576F">
        <w:rPr>
          <w:rFonts w:ascii="Times New Roman" w:hAnsi="Times New Roman" w:cs="Times New Roman"/>
          <w:sz w:val="24"/>
          <w:szCs w:val="24"/>
        </w:rPr>
        <w:t xml:space="preserve"> („Službeni glasnik Koprivničko-križevačke županije“ </w:t>
      </w:r>
      <w:r w:rsidR="00D57D83" w:rsidRPr="0018576F">
        <w:rPr>
          <w:rFonts w:ascii="Times New Roman" w:hAnsi="Times New Roman" w:cs="Times New Roman"/>
          <w:sz w:val="24"/>
          <w:szCs w:val="24"/>
        </w:rPr>
        <w:t xml:space="preserve">5/13, 2/18, 19/18, 2/20, 2/21 i 13/21) </w:t>
      </w:r>
      <w:r w:rsidRPr="0018576F">
        <w:rPr>
          <w:rFonts w:ascii="Times New Roman" w:hAnsi="Times New Roman" w:cs="Times New Roman"/>
          <w:sz w:val="24"/>
          <w:szCs w:val="24"/>
        </w:rPr>
        <w:t>stoji da je Općina</w:t>
      </w:r>
      <w:r w:rsidR="000A4F76" w:rsidRPr="0018576F">
        <w:rPr>
          <w:rFonts w:ascii="Times New Roman" w:hAnsi="Times New Roman" w:cs="Times New Roman"/>
          <w:sz w:val="24"/>
          <w:szCs w:val="24"/>
        </w:rPr>
        <w:t xml:space="preserve"> samostalna u odlučivanju u poslovima iz svojeg samoupravnog djelokruga u skladu s Ustavnom Republike Hrvatske i zakonom te podliježe samo nadzoru zakonitosti rada i akata tijela Općine. </w:t>
      </w:r>
    </w:p>
    <w:p w14:paraId="10A2E0F4" w14:textId="5808FBA9" w:rsidR="00492083" w:rsidRPr="0018576F" w:rsidRDefault="00CB3AC1"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Člankom 1</w:t>
      </w:r>
      <w:r w:rsidR="000C7476" w:rsidRPr="0018576F">
        <w:rPr>
          <w:rFonts w:ascii="Times New Roman" w:hAnsi="Times New Roman" w:cs="Times New Roman"/>
          <w:sz w:val="24"/>
          <w:szCs w:val="24"/>
        </w:rPr>
        <w:t>2</w:t>
      </w:r>
      <w:r w:rsidRPr="0018576F">
        <w:rPr>
          <w:rFonts w:ascii="Times New Roman" w:hAnsi="Times New Roman" w:cs="Times New Roman"/>
          <w:sz w:val="24"/>
          <w:szCs w:val="24"/>
        </w:rPr>
        <w:t>. Statuta</w:t>
      </w:r>
      <w:r w:rsidR="00166AC5" w:rsidRPr="0018576F">
        <w:rPr>
          <w:rFonts w:ascii="Times New Roman" w:hAnsi="Times New Roman" w:cs="Times New Roman"/>
          <w:sz w:val="24"/>
          <w:szCs w:val="24"/>
        </w:rPr>
        <w:t xml:space="preserve"> Općine </w:t>
      </w:r>
      <w:r w:rsidR="00657224" w:rsidRPr="0018576F">
        <w:rPr>
          <w:rFonts w:ascii="Times New Roman" w:hAnsi="Times New Roman" w:cs="Times New Roman"/>
          <w:sz w:val="24"/>
          <w:szCs w:val="24"/>
        </w:rPr>
        <w:t>Legrad</w:t>
      </w:r>
      <w:r w:rsidR="00166AC5" w:rsidRPr="0018576F">
        <w:rPr>
          <w:rFonts w:ascii="Times New Roman" w:hAnsi="Times New Roman" w:cs="Times New Roman"/>
          <w:sz w:val="24"/>
          <w:szCs w:val="24"/>
        </w:rPr>
        <w:t xml:space="preserve"> („Službeni glasnik Koprivničko-križevačke županije“ </w:t>
      </w:r>
      <w:r w:rsidR="00657224" w:rsidRPr="0018576F">
        <w:rPr>
          <w:rFonts w:ascii="Times New Roman" w:hAnsi="Times New Roman" w:cs="Times New Roman"/>
          <w:sz w:val="24"/>
          <w:szCs w:val="24"/>
        </w:rPr>
        <w:t>5</w:t>
      </w:r>
      <w:r w:rsidR="00166AC5" w:rsidRPr="0018576F">
        <w:rPr>
          <w:rFonts w:ascii="Times New Roman" w:hAnsi="Times New Roman" w:cs="Times New Roman"/>
          <w:sz w:val="24"/>
          <w:szCs w:val="24"/>
        </w:rPr>
        <w:t>/</w:t>
      </w:r>
      <w:r w:rsidR="00657224" w:rsidRPr="0018576F">
        <w:rPr>
          <w:rFonts w:ascii="Times New Roman" w:hAnsi="Times New Roman" w:cs="Times New Roman"/>
          <w:sz w:val="24"/>
          <w:szCs w:val="24"/>
        </w:rPr>
        <w:t>13</w:t>
      </w:r>
      <w:r w:rsidR="00166AC5" w:rsidRPr="0018576F">
        <w:rPr>
          <w:rFonts w:ascii="Times New Roman" w:hAnsi="Times New Roman" w:cs="Times New Roman"/>
          <w:sz w:val="24"/>
          <w:szCs w:val="24"/>
        </w:rPr>
        <w:t xml:space="preserve">, </w:t>
      </w:r>
      <w:r w:rsidR="00657224" w:rsidRPr="0018576F">
        <w:rPr>
          <w:rFonts w:ascii="Times New Roman" w:hAnsi="Times New Roman" w:cs="Times New Roman"/>
          <w:sz w:val="24"/>
          <w:szCs w:val="24"/>
        </w:rPr>
        <w:t>2</w:t>
      </w:r>
      <w:r w:rsidR="00166AC5" w:rsidRPr="0018576F">
        <w:rPr>
          <w:rFonts w:ascii="Times New Roman" w:hAnsi="Times New Roman" w:cs="Times New Roman"/>
          <w:sz w:val="24"/>
          <w:szCs w:val="24"/>
        </w:rPr>
        <w:t>/1</w:t>
      </w:r>
      <w:r w:rsidR="00657224" w:rsidRPr="0018576F">
        <w:rPr>
          <w:rFonts w:ascii="Times New Roman" w:hAnsi="Times New Roman" w:cs="Times New Roman"/>
          <w:sz w:val="24"/>
          <w:szCs w:val="24"/>
        </w:rPr>
        <w:t>8</w:t>
      </w:r>
      <w:r w:rsidR="00166AC5" w:rsidRPr="0018576F">
        <w:rPr>
          <w:rFonts w:ascii="Times New Roman" w:hAnsi="Times New Roman" w:cs="Times New Roman"/>
          <w:sz w:val="24"/>
          <w:szCs w:val="24"/>
        </w:rPr>
        <w:t xml:space="preserve">, </w:t>
      </w:r>
      <w:r w:rsidR="00657224" w:rsidRPr="0018576F">
        <w:rPr>
          <w:rFonts w:ascii="Times New Roman" w:hAnsi="Times New Roman" w:cs="Times New Roman"/>
          <w:sz w:val="24"/>
          <w:szCs w:val="24"/>
        </w:rPr>
        <w:t>19</w:t>
      </w:r>
      <w:r w:rsidR="00166AC5" w:rsidRPr="0018576F">
        <w:rPr>
          <w:rFonts w:ascii="Times New Roman" w:hAnsi="Times New Roman" w:cs="Times New Roman"/>
          <w:sz w:val="24"/>
          <w:szCs w:val="24"/>
        </w:rPr>
        <w:t xml:space="preserve">/18, </w:t>
      </w:r>
      <w:r w:rsidR="00657224" w:rsidRPr="0018576F">
        <w:rPr>
          <w:rFonts w:ascii="Times New Roman" w:hAnsi="Times New Roman" w:cs="Times New Roman"/>
          <w:sz w:val="24"/>
          <w:szCs w:val="24"/>
        </w:rPr>
        <w:t>2</w:t>
      </w:r>
      <w:r w:rsidR="00166AC5" w:rsidRPr="0018576F">
        <w:rPr>
          <w:rFonts w:ascii="Times New Roman" w:hAnsi="Times New Roman" w:cs="Times New Roman"/>
          <w:sz w:val="24"/>
          <w:szCs w:val="24"/>
        </w:rPr>
        <w:t>/20</w:t>
      </w:r>
      <w:r w:rsidR="00D966EF" w:rsidRPr="0018576F">
        <w:rPr>
          <w:rFonts w:ascii="Times New Roman" w:hAnsi="Times New Roman" w:cs="Times New Roman"/>
          <w:sz w:val="24"/>
          <w:szCs w:val="24"/>
        </w:rPr>
        <w:t xml:space="preserve">, </w:t>
      </w:r>
      <w:r w:rsidR="00657224" w:rsidRPr="0018576F">
        <w:rPr>
          <w:rFonts w:ascii="Times New Roman" w:hAnsi="Times New Roman" w:cs="Times New Roman"/>
          <w:sz w:val="24"/>
          <w:szCs w:val="24"/>
        </w:rPr>
        <w:t>2</w:t>
      </w:r>
      <w:r w:rsidR="00166AC5" w:rsidRPr="0018576F">
        <w:rPr>
          <w:rFonts w:ascii="Times New Roman" w:hAnsi="Times New Roman" w:cs="Times New Roman"/>
          <w:sz w:val="24"/>
          <w:szCs w:val="24"/>
        </w:rPr>
        <w:t>/21</w:t>
      </w:r>
      <w:r w:rsidR="00D966EF" w:rsidRPr="0018576F">
        <w:rPr>
          <w:rFonts w:ascii="Times New Roman" w:hAnsi="Times New Roman" w:cs="Times New Roman"/>
          <w:sz w:val="24"/>
          <w:szCs w:val="24"/>
        </w:rPr>
        <w:t xml:space="preserve"> i 12/21</w:t>
      </w:r>
      <w:r w:rsidR="00166AC5" w:rsidRPr="0018576F">
        <w:rPr>
          <w:rFonts w:ascii="Times New Roman" w:hAnsi="Times New Roman" w:cs="Times New Roman"/>
          <w:sz w:val="24"/>
          <w:szCs w:val="24"/>
        </w:rPr>
        <w:t>)</w:t>
      </w:r>
      <w:r w:rsidRPr="0018576F">
        <w:rPr>
          <w:rFonts w:ascii="Times New Roman" w:hAnsi="Times New Roman" w:cs="Times New Roman"/>
          <w:sz w:val="24"/>
          <w:szCs w:val="24"/>
        </w:rPr>
        <w:t xml:space="preserve"> definirano je da Općina </w:t>
      </w:r>
      <w:r w:rsidR="00587B9B" w:rsidRPr="0018576F">
        <w:rPr>
          <w:rFonts w:ascii="Times New Roman" w:hAnsi="Times New Roman" w:cs="Times New Roman"/>
          <w:sz w:val="24"/>
          <w:szCs w:val="24"/>
        </w:rPr>
        <w:t>u</w:t>
      </w:r>
      <w:r w:rsidR="006C48CB" w:rsidRPr="0018576F">
        <w:rPr>
          <w:rFonts w:ascii="Times New Roman" w:hAnsi="Times New Roman" w:cs="Times New Roman"/>
          <w:sz w:val="24"/>
          <w:szCs w:val="24"/>
        </w:rPr>
        <w:t xml:space="preserve"> sv</w:t>
      </w:r>
      <w:r w:rsidRPr="0018576F">
        <w:rPr>
          <w:rFonts w:ascii="Times New Roman" w:hAnsi="Times New Roman" w:cs="Times New Roman"/>
          <w:sz w:val="24"/>
          <w:szCs w:val="24"/>
        </w:rPr>
        <w:t xml:space="preserve">ojem </w:t>
      </w:r>
      <w:r w:rsidR="00587B9B" w:rsidRPr="0018576F">
        <w:rPr>
          <w:rFonts w:ascii="Times New Roman" w:hAnsi="Times New Roman" w:cs="Times New Roman"/>
          <w:sz w:val="24"/>
          <w:szCs w:val="24"/>
        </w:rPr>
        <w:t>samoupravno</w:t>
      </w:r>
      <w:r w:rsidRPr="0018576F">
        <w:rPr>
          <w:rFonts w:ascii="Times New Roman" w:hAnsi="Times New Roman" w:cs="Times New Roman"/>
          <w:sz w:val="24"/>
          <w:szCs w:val="24"/>
        </w:rPr>
        <w:t>m</w:t>
      </w:r>
      <w:r w:rsidR="00587B9B" w:rsidRPr="0018576F">
        <w:rPr>
          <w:rFonts w:ascii="Times New Roman" w:hAnsi="Times New Roman" w:cs="Times New Roman"/>
          <w:sz w:val="24"/>
          <w:szCs w:val="24"/>
        </w:rPr>
        <w:t xml:space="preserve"> djelokrug</w:t>
      </w:r>
      <w:r w:rsidRPr="0018576F">
        <w:rPr>
          <w:rFonts w:ascii="Times New Roman" w:hAnsi="Times New Roman" w:cs="Times New Roman"/>
          <w:sz w:val="24"/>
          <w:szCs w:val="24"/>
        </w:rPr>
        <w:t>u</w:t>
      </w:r>
      <w:r w:rsidR="006C48CB" w:rsidRPr="0018576F">
        <w:rPr>
          <w:rFonts w:ascii="Times New Roman" w:hAnsi="Times New Roman" w:cs="Times New Roman"/>
          <w:sz w:val="24"/>
          <w:szCs w:val="24"/>
        </w:rPr>
        <w:t xml:space="preserve"> obavlja </w:t>
      </w:r>
      <w:r w:rsidR="00166AC5" w:rsidRPr="0018576F">
        <w:rPr>
          <w:rFonts w:ascii="Times New Roman" w:hAnsi="Times New Roman" w:cs="Times New Roman"/>
          <w:sz w:val="24"/>
          <w:szCs w:val="24"/>
        </w:rPr>
        <w:t xml:space="preserve">poslove lokalnog značaja kojima se neposredno </w:t>
      </w:r>
      <w:r w:rsidR="00E95153" w:rsidRPr="0018576F">
        <w:rPr>
          <w:rFonts w:ascii="Times New Roman" w:hAnsi="Times New Roman" w:cs="Times New Roman"/>
          <w:sz w:val="24"/>
          <w:szCs w:val="24"/>
        </w:rPr>
        <w:t>ostvaruju prava građana</w:t>
      </w:r>
      <w:r w:rsidR="00014477" w:rsidRPr="0018576F">
        <w:rPr>
          <w:rFonts w:ascii="Times New Roman" w:hAnsi="Times New Roman" w:cs="Times New Roman"/>
          <w:sz w:val="24"/>
          <w:szCs w:val="24"/>
        </w:rPr>
        <w:t>, a koji nisu Ustavom ili zakonom dodijeljeni državnim tijelima</w:t>
      </w:r>
      <w:r w:rsidR="00166AC5" w:rsidRPr="0018576F">
        <w:rPr>
          <w:rFonts w:ascii="Times New Roman" w:hAnsi="Times New Roman" w:cs="Times New Roman"/>
          <w:sz w:val="24"/>
          <w:szCs w:val="24"/>
        </w:rPr>
        <w:t xml:space="preserve"> i to osobito poslove koji se odnose na:</w:t>
      </w:r>
    </w:p>
    <w:p w14:paraId="539C9C66" w14:textId="77777777"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uređenje naselja i stanovanje,</w:t>
      </w:r>
    </w:p>
    <w:p w14:paraId="3A28D1E4" w14:textId="77777777"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prostorno i urbanističko planiranje,</w:t>
      </w:r>
    </w:p>
    <w:p w14:paraId="4B08F3B1" w14:textId="77777777"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komunalno gospodarstvo,</w:t>
      </w:r>
    </w:p>
    <w:p w14:paraId="31799B4D" w14:textId="77777777"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brig</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xml:space="preserve"> o djeci,</w:t>
      </w:r>
    </w:p>
    <w:p w14:paraId="2147B630" w14:textId="77777777"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socijaln</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xml:space="preserve"> skrb,</w:t>
      </w:r>
    </w:p>
    <w:p w14:paraId="5725016A" w14:textId="77777777"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primarn</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xml:space="preserve"> zdravstven</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xml:space="preserve"> zaštit</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w:t>
      </w:r>
    </w:p>
    <w:p w14:paraId="41B41F44" w14:textId="77777777"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odgoj i osnovno obrazovanje,</w:t>
      </w:r>
    </w:p>
    <w:p w14:paraId="362052CA" w14:textId="03C4E8A4"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kultur</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tjelesn</w:t>
      </w:r>
      <w:r w:rsidR="002228B8" w:rsidRPr="0018576F">
        <w:rPr>
          <w:rFonts w:ascii="Times New Roman" w:hAnsi="Times New Roman" w:cs="Times New Roman"/>
          <w:sz w:val="24"/>
          <w:szCs w:val="24"/>
        </w:rPr>
        <w:t>u</w:t>
      </w:r>
      <w:r w:rsidRPr="0018576F">
        <w:rPr>
          <w:rFonts w:ascii="Times New Roman" w:hAnsi="Times New Roman" w:cs="Times New Roman"/>
          <w:sz w:val="24"/>
          <w:szCs w:val="24"/>
        </w:rPr>
        <w:t xml:space="preserve"> kultur</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xml:space="preserve"> i </w:t>
      </w:r>
      <w:r w:rsidR="00166AC5" w:rsidRPr="0018576F">
        <w:rPr>
          <w:rFonts w:ascii="Times New Roman" w:hAnsi="Times New Roman" w:cs="Times New Roman"/>
          <w:sz w:val="24"/>
          <w:szCs w:val="24"/>
        </w:rPr>
        <w:t>s</w:t>
      </w:r>
      <w:r w:rsidRPr="0018576F">
        <w:rPr>
          <w:rFonts w:ascii="Times New Roman" w:hAnsi="Times New Roman" w:cs="Times New Roman"/>
          <w:sz w:val="24"/>
          <w:szCs w:val="24"/>
        </w:rPr>
        <w:t>port,</w:t>
      </w:r>
    </w:p>
    <w:p w14:paraId="1114D61E" w14:textId="0F535197"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zaštit</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xml:space="preserve"> potrošača, </w:t>
      </w:r>
    </w:p>
    <w:p w14:paraId="6767025B" w14:textId="77777777"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zaštit</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xml:space="preserve"> i unapređenje prirodnog okoliša,</w:t>
      </w:r>
    </w:p>
    <w:p w14:paraId="75D24581" w14:textId="341E46C6"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protupožarn</w:t>
      </w:r>
      <w:r w:rsidR="00014477" w:rsidRPr="0018576F">
        <w:rPr>
          <w:rFonts w:ascii="Times New Roman" w:hAnsi="Times New Roman" w:cs="Times New Roman"/>
          <w:sz w:val="24"/>
          <w:szCs w:val="24"/>
        </w:rPr>
        <w:t>u</w:t>
      </w:r>
      <w:r w:rsidR="002228B8" w:rsidRPr="0018576F">
        <w:rPr>
          <w:rFonts w:ascii="Times New Roman" w:hAnsi="Times New Roman" w:cs="Times New Roman"/>
          <w:sz w:val="24"/>
          <w:szCs w:val="24"/>
        </w:rPr>
        <w:t xml:space="preserve"> zaštitu</w:t>
      </w:r>
      <w:r w:rsidRPr="0018576F">
        <w:rPr>
          <w:rFonts w:ascii="Times New Roman" w:hAnsi="Times New Roman" w:cs="Times New Roman"/>
          <w:sz w:val="24"/>
          <w:szCs w:val="24"/>
        </w:rPr>
        <w:t xml:space="preserve"> i civiln</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xml:space="preserve"> zaštit</w:t>
      </w:r>
      <w:r w:rsidR="00014477" w:rsidRPr="0018576F">
        <w:rPr>
          <w:rFonts w:ascii="Times New Roman" w:hAnsi="Times New Roman" w:cs="Times New Roman"/>
          <w:sz w:val="24"/>
          <w:szCs w:val="24"/>
        </w:rPr>
        <w:t>u</w:t>
      </w:r>
      <w:r w:rsidRPr="0018576F">
        <w:rPr>
          <w:rFonts w:ascii="Times New Roman" w:hAnsi="Times New Roman" w:cs="Times New Roman"/>
          <w:sz w:val="24"/>
          <w:szCs w:val="24"/>
        </w:rPr>
        <w:t xml:space="preserve">, </w:t>
      </w:r>
    </w:p>
    <w:p w14:paraId="1EC16E03" w14:textId="7B96C2B5" w:rsidR="00E95153"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promet na sv</w:t>
      </w:r>
      <w:r w:rsidR="00166AC5" w:rsidRPr="0018576F">
        <w:rPr>
          <w:rFonts w:ascii="Times New Roman" w:hAnsi="Times New Roman" w:cs="Times New Roman"/>
          <w:sz w:val="24"/>
          <w:szCs w:val="24"/>
        </w:rPr>
        <w:t>ojem</w:t>
      </w:r>
      <w:r w:rsidRPr="0018576F">
        <w:rPr>
          <w:rFonts w:ascii="Times New Roman" w:hAnsi="Times New Roman" w:cs="Times New Roman"/>
          <w:sz w:val="24"/>
          <w:szCs w:val="24"/>
        </w:rPr>
        <w:t xml:space="preserve"> području te</w:t>
      </w:r>
    </w:p>
    <w:p w14:paraId="7DA61E36" w14:textId="701448D3" w:rsidR="00635D66" w:rsidRPr="0018576F" w:rsidRDefault="00E95153"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ostale poslove sukladno posebnim zakonima.</w:t>
      </w:r>
    </w:p>
    <w:p w14:paraId="5D06FC92" w14:textId="6690FCDD" w:rsidR="00E86A27" w:rsidRPr="0018576F" w:rsidRDefault="00635D66" w:rsidP="00746C50">
      <w:pPr>
        <w:spacing w:line="276" w:lineRule="auto"/>
        <w:rPr>
          <w:rFonts w:ascii="Times New Roman" w:hAnsi="Times New Roman" w:cs="Times New Roman"/>
          <w:sz w:val="24"/>
          <w:szCs w:val="24"/>
        </w:rPr>
      </w:pPr>
      <w:r w:rsidRPr="0018576F">
        <w:rPr>
          <w:rFonts w:ascii="Times New Roman" w:hAnsi="Times New Roman" w:cs="Times New Roman"/>
          <w:sz w:val="24"/>
          <w:szCs w:val="24"/>
        </w:rPr>
        <w:br w:type="page"/>
      </w:r>
    </w:p>
    <w:p w14:paraId="6609CF5E" w14:textId="43279E7C" w:rsidR="00450D66" w:rsidRPr="0018576F" w:rsidRDefault="008E16F3" w:rsidP="001C25AE">
      <w:pPr>
        <w:pStyle w:val="Naslov2"/>
        <w:numPr>
          <w:ilvl w:val="1"/>
          <w:numId w:val="11"/>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lastRenderedPageBreak/>
        <w:t xml:space="preserve"> </w:t>
      </w:r>
      <w:bookmarkStart w:id="3" w:name="_Toc209173189"/>
      <w:r w:rsidR="006A2CCC" w:rsidRPr="0018576F">
        <w:rPr>
          <w:rFonts w:ascii="Times New Roman" w:hAnsi="Times New Roman" w:cs="Times New Roman"/>
          <w:color w:val="000000"/>
          <w:sz w:val="24"/>
          <w:szCs w:val="24"/>
        </w:rPr>
        <w:t xml:space="preserve">Vizija Općine </w:t>
      </w:r>
      <w:r w:rsidR="00923DF0" w:rsidRPr="0018576F">
        <w:rPr>
          <w:rFonts w:ascii="Times New Roman" w:hAnsi="Times New Roman" w:cs="Times New Roman"/>
          <w:color w:val="000000"/>
          <w:sz w:val="24"/>
          <w:szCs w:val="24"/>
        </w:rPr>
        <w:t>L</w:t>
      </w:r>
      <w:r w:rsidR="00DA313D" w:rsidRPr="0018576F">
        <w:rPr>
          <w:rFonts w:ascii="Times New Roman" w:hAnsi="Times New Roman" w:cs="Times New Roman"/>
          <w:color w:val="000000"/>
          <w:sz w:val="24"/>
          <w:szCs w:val="24"/>
        </w:rPr>
        <w:t>egrad</w:t>
      </w:r>
      <w:bookmarkEnd w:id="3"/>
    </w:p>
    <w:p w14:paraId="703FA057" w14:textId="53F72024" w:rsidR="00FB6EDA" w:rsidRPr="0018576F" w:rsidRDefault="00AE0313" w:rsidP="00746C50">
      <w:pPr>
        <w:pStyle w:val="StandardWeb"/>
        <w:spacing w:line="276" w:lineRule="auto"/>
        <w:jc w:val="both"/>
        <w:rPr>
          <w:color w:val="000000"/>
        </w:rPr>
      </w:pPr>
      <w:r w:rsidRPr="0018576F">
        <w:rPr>
          <w:color w:val="000000"/>
        </w:rPr>
        <w:t>Legrad – općina zadovoljnih ljudi, privlačna za život, rad i posjet, prepoznatljiva po svom prirodnom i kulturnom naslijeđu, otvorena za inovacije, ulaganja i regionalnu suradnju, s dinamičnom zajednicom koja njeguje tradiciju i gradi održivu budućnost.</w:t>
      </w:r>
    </w:p>
    <w:p w14:paraId="7A21C125" w14:textId="35E1B88A" w:rsidR="00A1182F" w:rsidRPr="0018576F" w:rsidRDefault="00865EB3" w:rsidP="001C25AE">
      <w:pPr>
        <w:pStyle w:val="Naslov2"/>
        <w:numPr>
          <w:ilvl w:val="1"/>
          <w:numId w:val="11"/>
        </w:numPr>
        <w:spacing w:after="240" w:line="276" w:lineRule="auto"/>
        <w:rPr>
          <w:rFonts w:ascii="Times New Roman" w:hAnsi="Times New Roman" w:cs="Times New Roman"/>
          <w:color w:val="000000"/>
          <w:sz w:val="24"/>
          <w:szCs w:val="24"/>
        </w:rPr>
      </w:pPr>
      <w:bookmarkStart w:id="4" w:name="_Toc209173190"/>
      <w:r>
        <w:rPr>
          <w:rFonts w:ascii="Times New Roman" w:hAnsi="Times New Roman" w:cs="Times New Roman"/>
          <w:color w:val="000000"/>
          <w:sz w:val="24"/>
          <w:szCs w:val="24"/>
        </w:rPr>
        <w:t xml:space="preserve"> </w:t>
      </w:r>
      <w:r w:rsidR="006A2CCC" w:rsidRPr="0018576F">
        <w:rPr>
          <w:rFonts w:ascii="Times New Roman" w:hAnsi="Times New Roman" w:cs="Times New Roman"/>
          <w:color w:val="000000"/>
          <w:sz w:val="24"/>
          <w:szCs w:val="24"/>
        </w:rPr>
        <w:t xml:space="preserve">Misija Općine </w:t>
      </w:r>
      <w:r w:rsidR="00923DF0" w:rsidRPr="0018576F">
        <w:rPr>
          <w:rFonts w:ascii="Times New Roman" w:hAnsi="Times New Roman" w:cs="Times New Roman"/>
          <w:color w:val="000000"/>
          <w:sz w:val="24"/>
          <w:szCs w:val="24"/>
        </w:rPr>
        <w:t>L</w:t>
      </w:r>
      <w:r w:rsidR="00DA313D" w:rsidRPr="0018576F">
        <w:rPr>
          <w:rFonts w:ascii="Times New Roman" w:hAnsi="Times New Roman" w:cs="Times New Roman"/>
          <w:color w:val="000000"/>
          <w:sz w:val="24"/>
          <w:szCs w:val="24"/>
        </w:rPr>
        <w:t>egrad</w:t>
      </w:r>
      <w:bookmarkEnd w:id="4"/>
    </w:p>
    <w:p w14:paraId="00F3A68C" w14:textId="1C05607C" w:rsidR="00AE0313" w:rsidRPr="0018576F" w:rsidRDefault="00AE0313" w:rsidP="001B1EED">
      <w:pPr>
        <w:pStyle w:val="StandardWeb"/>
        <w:spacing w:line="276" w:lineRule="auto"/>
        <w:jc w:val="both"/>
        <w:rPr>
          <w:color w:val="000000"/>
        </w:rPr>
      </w:pPr>
      <w:r w:rsidRPr="0018576F">
        <w:rPr>
          <w:color w:val="000000"/>
        </w:rPr>
        <w:t>Općina Legrad posvećena je stvaranju održive, uključive i poticajne zajednice kroz promicanje demografske obnove, razvoj lokalnog gospodarstva, očuvanje prirodnih resursa i jačanje kvalitete života svojih građana. Služeći javnom interesu, upravljamo resursima odgovorno, transparentno i u partnerstvu s građanima i dionicima.</w:t>
      </w:r>
    </w:p>
    <w:p w14:paraId="173AD766" w14:textId="755C4F93" w:rsidR="00A1182F" w:rsidRPr="0018576F" w:rsidRDefault="006A2CCC" w:rsidP="001C25AE">
      <w:pPr>
        <w:pStyle w:val="Naslov2"/>
        <w:numPr>
          <w:ilvl w:val="1"/>
          <w:numId w:val="11"/>
        </w:numPr>
        <w:spacing w:after="240" w:line="276" w:lineRule="auto"/>
        <w:rPr>
          <w:rFonts w:ascii="Times New Roman" w:hAnsi="Times New Roman" w:cs="Times New Roman"/>
          <w:color w:val="000000"/>
          <w:sz w:val="24"/>
          <w:szCs w:val="24"/>
        </w:rPr>
      </w:pPr>
      <w:bookmarkStart w:id="5" w:name="_Toc209173191"/>
      <w:r w:rsidRPr="0018576F">
        <w:rPr>
          <w:rFonts w:ascii="Times New Roman" w:hAnsi="Times New Roman" w:cs="Times New Roman"/>
          <w:color w:val="000000"/>
          <w:sz w:val="24"/>
          <w:szCs w:val="24"/>
        </w:rPr>
        <w:t xml:space="preserve">Organizacijska struktura </w:t>
      </w:r>
      <w:r w:rsidR="00610ACF" w:rsidRPr="0018576F">
        <w:rPr>
          <w:rFonts w:ascii="Times New Roman" w:hAnsi="Times New Roman" w:cs="Times New Roman"/>
          <w:color w:val="000000"/>
          <w:sz w:val="24"/>
          <w:szCs w:val="24"/>
        </w:rPr>
        <w:t xml:space="preserve">Općine </w:t>
      </w:r>
      <w:r w:rsidR="00923DF0" w:rsidRPr="0018576F">
        <w:rPr>
          <w:rFonts w:ascii="Times New Roman" w:hAnsi="Times New Roman" w:cs="Times New Roman"/>
          <w:color w:val="000000"/>
          <w:sz w:val="24"/>
          <w:szCs w:val="24"/>
        </w:rPr>
        <w:t>L</w:t>
      </w:r>
      <w:r w:rsidR="00DA313D" w:rsidRPr="0018576F">
        <w:rPr>
          <w:rFonts w:ascii="Times New Roman" w:hAnsi="Times New Roman" w:cs="Times New Roman"/>
          <w:color w:val="000000"/>
          <w:sz w:val="24"/>
          <w:szCs w:val="24"/>
        </w:rPr>
        <w:t>egrad</w:t>
      </w:r>
      <w:bookmarkEnd w:id="5"/>
    </w:p>
    <w:p w14:paraId="5F5F25CD" w14:textId="7C59AB9C" w:rsidR="00670795" w:rsidRPr="0018576F" w:rsidRDefault="00670795"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U skladu s Pravilnikom </w:t>
      </w:r>
      <w:r w:rsidR="00FB7DD9" w:rsidRPr="0018576F">
        <w:rPr>
          <w:rFonts w:ascii="Times New Roman" w:hAnsi="Times New Roman" w:cs="Times New Roman"/>
          <w:sz w:val="24"/>
          <w:szCs w:val="24"/>
        </w:rPr>
        <w:t xml:space="preserve">o </w:t>
      </w:r>
      <w:r w:rsidRPr="0018576F">
        <w:rPr>
          <w:rFonts w:ascii="Times New Roman" w:hAnsi="Times New Roman" w:cs="Times New Roman"/>
          <w:sz w:val="24"/>
          <w:szCs w:val="24"/>
        </w:rPr>
        <w:t xml:space="preserve">unutarnjem redu Jedinstvenog upravnog odjela Općine </w:t>
      </w:r>
      <w:r w:rsidR="00923DF0" w:rsidRPr="0018576F">
        <w:rPr>
          <w:rFonts w:ascii="Times New Roman" w:hAnsi="Times New Roman" w:cs="Times New Roman"/>
          <w:sz w:val="24"/>
          <w:szCs w:val="24"/>
        </w:rPr>
        <w:t>Legrad</w:t>
      </w:r>
      <w:r w:rsidR="00FB7DD9" w:rsidRPr="0018576F">
        <w:rPr>
          <w:rFonts w:ascii="Times New Roman" w:hAnsi="Times New Roman" w:cs="Times New Roman"/>
          <w:sz w:val="24"/>
          <w:szCs w:val="24"/>
        </w:rPr>
        <w:t xml:space="preserve"> </w:t>
      </w:r>
      <w:r w:rsidRPr="0018576F">
        <w:rPr>
          <w:rFonts w:ascii="Times New Roman" w:hAnsi="Times New Roman" w:cs="Times New Roman"/>
          <w:sz w:val="24"/>
          <w:szCs w:val="24"/>
        </w:rPr>
        <w:t>koji donosi načelni</w:t>
      </w:r>
      <w:r w:rsidR="00923DF0" w:rsidRPr="0018576F">
        <w:rPr>
          <w:rFonts w:ascii="Times New Roman" w:hAnsi="Times New Roman" w:cs="Times New Roman"/>
          <w:sz w:val="24"/>
          <w:szCs w:val="24"/>
        </w:rPr>
        <w:t>k</w:t>
      </w:r>
      <w:r w:rsidRPr="0018576F">
        <w:rPr>
          <w:rFonts w:ascii="Times New Roman" w:hAnsi="Times New Roman" w:cs="Times New Roman"/>
          <w:sz w:val="24"/>
          <w:szCs w:val="24"/>
        </w:rPr>
        <w:t xml:space="preserve"> Općine </w:t>
      </w:r>
      <w:r w:rsidR="00923DF0" w:rsidRPr="0018576F">
        <w:rPr>
          <w:rFonts w:ascii="Times New Roman" w:hAnsi="Times New Roman" w:cs="Times New Roman"/>
          <w:sz w:val="24"/>
          <w:szCs w:val="24"/>
        </w:rPr>
        <w:t>Legrad</w:t>
      </w:r>
      <w:r w:rsidRPr="0018576F">
        <w:rPr>
          <w:rFonts w:ascii="Times New Roman" w:hAnsi="Times New Roman" w:cs="Times New Roman"/>
          <w:sz w:val="24"/>
          <w:szCs w:val="24"/>
        </w:rPr>
        <w:t xml:space="preserve"> uređuje se</w:t>
      </w:r>
      <w:r w:rsidR="00FB7DD9" w:rsidRPr="0018576F">
        <w:rPr>
          <w:rFonts w:ascii="Times New Roman" w:hAnsi="Times New Roman" w:cs="Times New Roman"/>
          <w:sz w:val="24"/>
          <w:szCs w:val="24"/>
        </w:rPr>
        <w:t xml:space="preserve"> sistematizacija radnih mjesta u </w:t>
      </w:r>
      <w:r w:rsidRPr="0018576F">
        <w:rPr>
          <w:rFonts w:ascii="Times New Roman" w:hAnsi="Times New Roman" w:cs="Times New Roman"/>
          <w:sz w:val="24"/>
          <w:szCs w:val="24"/>
        </w:rPr>
        <w:t>Jedinstveno</w:t>
      </w:r>
      <w:r w:rsidR="00FB7DD9" w:rsidRPr="0018576F">
        <w:rPr>
          <w:rFonts w:ascii="Times New Roman" w:hAnsi="Times New Roman" w:cs="Times New Roman"/>
          <w:sz w:val="24"/>
          <w:szCs w:val="24"/>
        </w:rPr>
        <w:t>m</w:t>
      </w:r>
      <w:r w:rsidRPr="0018576F">
        <w:rPr>
          <w:rFonts w:ascii="Times New Roman" w:hAnsi="Times New Roman" w:cs="Times New Roman"/>
          <w:sz w:val="24"/>
          <w:szCs w:val="24"/>
        </w:rPr>
        <w:t xml:space="preserve"> upravno</w:t>
      </w:r>
      <w:r w:rsidR="00FB7DD9" w:rsidRPr="0018576F">
        <w:rPr>
          <w:rFonts w:ascii="Times New Roman" w:hAnsi="Times New Roman" w:cs="Times New Roman"/>
          <w:sz w:val="24"/>
          <w:szCs w:val="24"/>
        </w:rPr>
        <w:t>m</w:t>
      </w:r>
      <w:r w:rsidRPr="0018576F">
        <w:rPr>
          <w:rFonts w:ascii="Times New Roman" w:hAnsi="Times New Roman" w:cs="Times New Roman"/>
          <w:sz w:val="24"/>
          <w:szCs w:val="24"/>
        </w:rPr>
        <w:t xml:space="preserve"> odjel</w:t>
      </w:r>
      <w:r w:rsidR="00FB7DD9" w:rsidRPr="0018576F">
        <w:rPr>
          <w:rFonts w:ascii="Times New Roman" w:hAnsi="Times New Roman" w:cs="Times New Roman"/>
          <w:sz w:val="24"/>
          <w:szCs w:val="24"/>
        </w:rPr>
        <w:t xml:space="preserve">u Općine </w:t>
      </w:r>
      <w:r w:rsidR="00923DF0" w:rsidRPr="0018576F">
        <w:rPr>
          <w:rFonts w:ascii="Times New Roman" w:hAnsi="Times New Roman" w:cs="Times New Roman"/>
          <w:sz w:val="24"/>
          <w:szCs w:val="24"/>
        </w:rPr>
        <w:t>Legrad</w:t>
      </w:r>
      <w:r w:rsidR="00FB7DD9" w:rsidRPr="0018576F">
        <w:rPr>
          <w:rFonts w:ascii="Times New Roman" w:hAnsi="Times New Roman" w:cs="Times New Roman"/>
          <w:sz w:val="24"/>
          <w:szCs w:val="24"/>
        </w:rPr>
        <w:t xml:space="preserve"> koja sadrži popis </w:t>
      </w:r>
      <w:r w:rsidRPr="0018576F">
        <w:rPr>
          <w:rFonts w:ascii="Times New Roman" w:hAnsi="Times New Roman" w:cs="Times New Roman"/>
          <w:sz w:val="24"/>
          <w:szCs w:val="24"/>
        </w:rPr>
        <w:t>radnih mjesta, opis radnih mjesta, stručn</w:t>
      </w:r>
      <w:r w:rsidR="00FB7DD9" w:rsidRPr="0018576F">
        <w:rPr>
          <w:rFonts w:ascii="Times New Roman" w:hAnsi="Times New Roman" w:cs="Times New Roman"/>
          <w:sz w:val="24"/>
          <w:szCs w:val="24"/>
        </w:rPr>
        <w:t>e</w:t>
      </w:r>
      <w:r w:rsidRPr="0018576F">
        <w:rPr>
          <w:rFonts w:ascii="Times New Roman" w:hAnsi="Times New Roman" w:cs="Times New Roman"/>
          <w:sz w:val="24"/>
          <w:szCs w:val="24"/>
        </w:rPr>
        <w:t xml:space="preserve"> i drug</w:t>
      </w:r>
      <w:r w:rsidR="00FB7DD9" w:rsidRPr="0018576F">
        <w:rPr>
          <w:rFonts w:ascii="Times New Roman" w:hAnsi="Times New Roman" w:cs="Times New Roman"/>
          <w:sz w:val="24"/>
          <w:szCs w:val="24"/>
        </w:rPr>
        <w:t>e</w:t>
      </w:r>
      <w:r w:rsidRPr="0018576F">
        <w:rPr>
          <w:rFonts w:ascii="Times New Roman" w:hAnsi="Times New Roman" w:cs="Times New Roman"/>
          <w:sz w:val="24"/>
          <w:szCs w:val="24"/>
        </w:rPr>
        <w:t xml:space="preserve"> uvjet</w:t>
      </w:r>
      <w:r w:rsidR="00FB7DD9" w:rsidRPr="0018576F">
        <w:rPr>
          <w:rFonts w:ascii="Times New Roman" w:hAnsi="Times New Roman" w:cs="Times New Roman"/>
          <w:sz w:val="24"/>
          <w:szCs w:val="24"/>
        </w:rPr>
        <w:t>e te broj izvršitelja na pojedinom radnom mjestu.</w:t>
      </w:r>
      <w:r w:rsidRPr="0018576F">
        <w:rPr>
          <w:rFonts w:ascii="Times New Roman" w:hAnsi="Times New Roman" w:cs="Times New Roman"/>
          <w:sz w:val="24"/>
          <w:szCs w:val="24"/>
        </w:rPr>
        <w:t xml:space="preserve"> </w:t>
      </w:r>
    </w:p>
    <w:p w14:paraId="603A209B" w14:textId="11361051" w:rsidR="00BA0AF4" w:rsidRPr="0018576F" w:rsidRDefault="00BA0AF4"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Temeljem </w:t>
      </w:r>
      <w:r w:rsidR="00681B20" w:rsidRPr="0018576F">
        <w:rPr>
          <w:rFonts w:ascii="Times New Roman" w:hAnsi="Times New Roman" w:cs="Times New Roman"/>
          <w:sz w:val="24"/>
          <w:szCs w:val="24"/>
        </w:rPr>
        <w:t xml:space="preserve">gore </w:t>
      </w:r>
      <w:r w:rsidRPr="0018576F">
        <w:rPr>
          <w:rFonts w:ascii="Times New Roman" w:hAnsi="Times New Roman" w:cs="Times New Roman"/>
          <w:sz w:val="24"/>
          <w:szCs w:val="24"/>
        </w:rPr>
        <w:t xml:space="preserve">navedenog utvrđena su sljedeća radna mjesta u Jedinstvenom upravnom odjelu Općine </w:t>
      </w:r>
      <w:r w:rsidR="00923DF0" w:rsidRPr="0018576F">
        <w:rPr>
          <w:rFonts w:ascii="Times New Roman" w:hAnsi="Times New Roman" w:cs="Times New Roman"/>
          <w:sz w:val="24"/>
          <w:szCs w:val="24"/>
        </w:rPr>
        <w:t>Legrad</w:t>
      </w:r>
      <w:r w:rsidRPr="0018576F">
        <w:rPr>
          <w:rFonts w:ascii="Times New Roman" w:hAnsi="Times New Roman" w:cs="Times New Roman"/>
          <w:sz w:val="24"/>
          <w:szCs w:val="24"/>
        </w:rPr>
        <w:t xml:space="preserve">: </w:t>
      </w:r>
    </w:p>
    <w:p w14:paraId="04723F4B" w14:textId="5635C2F3" w:rsidR="00A05C5F" w:rsidRPr="0018576F" w:rsidRDefault="00BA0AF4" w:rsidP="00746C50">
      <w:pPr>
        <w:pStyle w:val="Odlomakpopisa"/>
        <w:numPr>
          <w:ilvl w:val="0"/>
          <w:numId w:val="2"/>
        </w:numPr>
        <w:spacing w:line="276" w:lineRule="auto"/>
        <w:jc w:val="both"/>
        <w:rPr>
          <w:rFonts w:ascii="Times New Roman" w:hAnsi="Times New Roman" w:cs="Times New Roman"/>
          <w:sz w:val="24"/>
          <w:szCs w:val="24"/>
        </w:rPr>
      </w:pPr>
      <w:bookmarkStart w:id="6" w:name="_Hlk208573296"/>
      <w:r w:rsidRPr="0018576F">
        <w:rPr>
          <w:rFonts w:ascii="Times New Roman" w:hAnsi="Times New Roman" w:cs="Times New Roman"/>
          <w:sz w:val="24"/>
          <w:szCs w:val="24"/>
        </w:rPr>
        <w:t>Pročelnik Jedinstvenog upravnog odjela – 1 izvršitelj</w:t>
      </w:r>
      <w:r w:rsidR="00A05C5F" w:rsidRPr="0018576F">
        <w:rPr>
          <w:rFonts w:ascii="Times New Roman" w:hAnsi="Times New Roman" w:cs="Times New Roman"/>
          <w:sz w:val="24"/>
          <w:szCs w:val="24"/>
        </w:rPr>
        <w:t>;</w:t>
      </w:r>
    </w:p>
    <w:p w14:paraId="06B1F418" w14:textId="24FC5808" w:rsidR="00A05C5F" w:rsidRPr="0018576F" w:rsidRDefault="00A05C5F" w:rsidP="00746C50">
      <w:pPr>
        <w:pStyle w:val="Odlomakpopisa"/>
        <w:numPr>
          <w:ilvl w:val="0"/>
          <w:numId w:val="2"/>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Referent za </w:t>
      </w:r>
      <w:r w:rsidR="00F84D24" w:rsidRPr="0018576F">
        <w:rPr>
          <w:rFonts w:ascii="Times New Roman" w:hAnsi="Times New Roman" w:cs="Times New Roman"/>
          <w:sz w:val="24"/>
          <w:szCs w:val="24"/>
        </w:rPr>
        <w:t>komunalne i administrativne poslove</w:t>
      </w:r>
      <w:r w:rsidR="0048663F" w:rsidRPr="0018576F">
        <w:rPr>
          <w:rFonts w:ascii="Times New Roman" w:hAnsi="Times New Roman" w:cs="Times New Roman"/>
          <w:sz w:val="24"/>
          <w:szCs w:val="24"/>
        </w:rPr>
        <w:t xml:space="preserve"> – 1 izvršitelj;</w:t>
      </w:r>
    </w:p>
    <w:p w14:paraId="02111CFD" w14:textId="31848A12" w:rsidR="00F84D24" w:rsidRPr="0018576F" w:rsidRDefault="00F84D24" w:rsidP="00746C50">
      <w:pPr>
        <w:pStyle w:val="Odlomakpopisa"/>
        <w:numPr>
          <w:ilvl w:val="0"/>
          <w:numId w:val="2"/>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Referent za financijsko-računovodstvene poslove – 1 izvršitelj;</w:t>
      </w:r>
    </w:p>
    <w:p w14:paraId="20FD46F1" w14:textId="18CB521B" w:rsidR="00040C38" w:rsidRPr="0018576F" w:rsidRDefault="00A05C5F" w:rsidP="00746C50">
      <w:pPr>
        <w:pStyle w:val="Odlomakpopisa"/>
        <w:numPr>
          <w:ilvl w:val="0"/>
          <w:numId w:val="2"/>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Referent</w:t>
      </w:r>
      <w:r w:rsidR="00E46AE6" w:rsidRPr="0018576F">
        <w:rPr>
          <w:rFonts w:ascii="Times New Roman" w:hAnsi="Times New Roman" w:cs="Times New Roman"/>
          <w:sz w:val="24"/>
          <w:szCs w:val="24"/>
        </w:rPr>
        <w:t xml:space="preserve">  </w:t>
      </w:r>
      <w:r w:rsidR="00A966EB" w:rsidRPr="0018576F">
        <w:rPr>
          <w:rFonts w:ascii="Times New Roman" w:hAnsi="Times New Roman" w:cs="Times New Roman"/>
          <w:sz w:val="24"/>
          <w:szCs w:val="24"/>
        </w:rPr>
        <w:t xml:space="preserve">za komunalno i poljoprivredno redarstvo </w:t>
      </w:r>
      <w:r w:rsidR="0048663F" w:rsidRPr="0018576F">
        <w:rPr>
          <w:rFonts w:ascii="Times New Roman" w:hAnsi="Times New Roman" w:cs="Times New Roman"/>
          <w:sz w:val="24"/>
          <w:szCs w:val="24"/>
        </w:rPr>
        <w:t>– 1 izvršitelj</w:t>
      </w:r>
      <w:bookmarkStart w:id="7" w:name="_Toc89854462"/>
      <w:bookmarkStart w:id="8" w:name="_Toc90550578"/>
      <w:r w:rsidR="000A109F" w:rsidRPr="0018576F">
        <w:rPr>
          <w:rFonts w:ascii="Times New Roman" w:hAnsi="Times New Roman" w:cs="Times New Roman"/>
          <w:sz w:val="24"/>
          <w:szCs w:val="24"/>
        </w:rPr>
        <w:t>;</w:t>
      </w:r>
    </w:p>
    <w:p w14:paraId="463FD25D" w14:textId="39904D04" w:rsidR="000A109F" w:rsidRPr="0018576F" w:rsidRDefault="000A109F" w:rsidP="00746C50">
      <w:pPr>
        <w:pStyle w:val="Odlomakpopisa"/>
        <w:numPr>
          <w:ilvl w:val="0"/>
          <w:numId w:val="2"/>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Referent za provođenje EU projekata – 1 izvršitelj;</w:t>
      </w:r>
    </w:p>
    <w:p w14:paraId="31A5FD31" w14:textId="6861538A" w:rsidR="002826CC" w:rsidRPr="0018576F" w:rsidRDefault="002826CC" w:rsidP="00746C50">
      <w:pPr>
        <w:pStyle w:val="Odlomakpopisa"/>
        <w:numPr>
          <w:ilvl w:val="0"/>
          <w:numId w:val="2"/>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Domar – 1 izvršitelj;</w:t>
      </w:r>
    </w:p>
    <w:p w14:paraId="2C96F292" w14:textId="35BF1F05" w:rsidR="002826CC" w:rsidRPr="0018576F" w:rsidRDefault="002826CC" w:rsidP="00746C50">
      <w:pPr>
        <w:pStyle w:val="Odlomakpopisa"/>
        <w:numPr>
          <w:ilvl w:val="0"/>
          <w:numId w:val="2"/>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Komunalni radnik – 1 izvršitelj.</w:t>
      </w:r>
    </w:p>
    <w:bookmarkEnd w:id="6"/>
    <w:bookmarkEnd w:id="7"/>
    <w:bookmarkEnd w:id="8"/>
    <w:p w14:paraId="03285009" w14:textId="77777777" w:rsidR="0053205A" w:rsidRDefault="0053205A" w:rsidP="0053205A">
      <w:pPr>
        <w:sectPr w:rsidR="0053205A" w:rsidSect="00117A2D">
          <w:pgSz w:w="12240" w:h="15840"/>
          <w:pgMar w:top="1440" w:right="1440" w:bottom="1440" w:left="1440" w:header="720" w:footer="720" w:gutter="0"/>
          <w:cols w:space="720"/>
          <w:docGrid w:linePitch="360"/>
        </w:sectPr>
      </w:pPr>
    </w:p>
    <w:p w14:paraId="31F56ED5" w14:textId="134D40D2" w:rsidR="0053205A" w:rsidRPr="0053205A" w:rsidRDefault="0053205A" w:rsidP="0053205A">
      <w:pPr>
        <w:pStyle w:val="Opisslike"/>
        <w:keepNext/>
        <w:jc w:val="center"/>
        <w:rPr>
          <w:rFonts w:ascii="Times New Roman" w:hAnsi="Times New Roman" w:cs="Times New Roman"/>
          <w:color w:val="auto"/>
          <w:sz w:val="22"/>
          <w:szCs w:val="22"/>
        </w:rPr>
      </w:pPr>
      <w:bookmarkStart w:id="9" w:name="_Toc209173217"/>
      <w:r w:rsidRPr="0053205A">
        <w:rPr>
          <w:rFonts w:ascii="Times New Roman" w:hAnsi="Times New Roman" w:cs="Times New Roman"/>
          <w:color w:val="auto"/>
          <w:sz w:val="22"/>
          <w:szCs w:val="22"/>
        </w:rPr>
        <w:lastRenderedPageBreak/>
        <w:t xml:space="preserve">Slika </w:t>
      </w:r>
      <w:r w:rsidRPr="0053205A">
        <w:rPr>
          <w:rFonts w:ascii="Times New Roman" w:hAnsi="Times New Roman" w:cs="Times New Roman"/>
          <w:color w:val="auto"/>
          <w:sz w:val="22"/>
          <w:szCs w:val="22"/>
        </w:rPr>
        <w:fldChar w:fldCharType="begin"/>
      </w:r>
      <w:r w:rsidRPr="0053205A">
        <w:rPr>
          <w:rFonts w:ascii="Times New Roman" w:hAnsi="Times New Roman" w:cs="Times New Roman"/>
          <w:color w:val="auto"/>
          <w:sz w:val="22"/>
          <w:szCs w:val="22"/>
        </w:rPr>
        <w:instrText xml:space="preserve"> SEQ Slika \* ARABIC </w:instrText>
      </w:r>
      <w:r w:rsidRPr="0053205A">
        <w:rPr>
          <w:rFonts w:ascii="Times New Roman" w:hAnsi="Times New Roman" w:cs="Times New Roman"/>
          <w:color w:val="auto"/>
          <w:sz w:val="22"/>
          <w:szCs w:val="22"/>
        </w:rPr>
        <w:fldChar w:fldCharType="separate"/>
      </w:r>
      <w:r w:rsidR="00267EB2">
        <w:rPr>
          <w:rFonts w:ascii="Times New Roman" w:hAnsi="Times New Roman" w:cs="Times New Roman"/>
          <w:noProof/>
          <w:color w:val="auto"/>
          <w:sz w:val="22"/>
          <w:szCs w:val="22"/>
        </w:rPr>
        <w:t>1</w:t>
      </w:r>
      <w:r w:rsidRPr="0053205A">
        <w:rPr>
          <w:rFonts w:ascii="Times New Roman" w:hAnsi="Times New Roman" w:cs="Times New Roman"/>
          <w:color w:val="auto"/>
          <w:sz w:val="22"/>
          <w:szCs w:val="22"/>
        </w:rPr>
        <w:fldChar w:fldCharType="end"/>
      </w:r>
      <w:r w:rsidRPr="0053205A">
        <w:rPr>
          <w:rFonts w:ascii="Times New Roman" w:hAnsi="Times New Roman" w:cs="Times New Roman"/>
          <w:color w:val="auto"/>
          <w:sz w:val="22"/>
          <w:szCs w:val="22"/>
        </w:rPr>
        <w:t>. Grafički prikaz organizacijske strukture Jedinstvenog upravnog odjela Općine Legrad</w:t>
      </w:r>
      <w:bookmarkEnd w:id="9"/>
    </w:p>
    <w:p w14:paraId="0EB167AF" w14:textId="0D484FF4" w:rsidR="00612DFF" w:rsidRPr="0053205A" w:rsidRDefault="00612DFF" w:rsidP="0053205A">
      <w:pPr>
        <w:keepNext/>
        <w:spacing w:line="276" w:lineRule="auto"/>
        <w:jc w:val="center"/>
      </w:pPr>
      <w:r w:rsidRPr="0018576F">
        <w:rPr>
          <w:rFonts w:eastAsia="Batang"/>
          <w:noProof/>
        </w:rPr>
        <w:drawing>
          <wp:inline distT="0" distB="0" distL="0" distR="0" wp14:anchorId="79C41A2E" wp14:editId="18F43E1B">
            <wp:extent cx="6534150" cy="5972175"/>
            <wp:effectExtent l="0" t="0" r="0" b="0"/>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5A7081F" w14:textId="77777777" w:rsidR="00612DFF" w:rsidRPr="0053205A" w:rsidRDefault="00612DFF" w:rsidP="00612DFF">
      <w:pPr>
        <w:spacing w:line="276" w:lineRule="auto"/>
        <w:jc w:val="center"/>
        <w:rPr>
          <w:rFonts w:ascii="Times New Roman" w:hAnsi="Times New Roman" w:cs="Times New Roman"/>
          <w:i/>
          <w:iCs/>
        </w:rPr>
      </w:pPr>
      <w:r w:rsidRPr="0053205A">
        <w:rPr>
          <w:rFonts w:ascii="Times New Roman" w:hAnsi="Times New Roman" w:cs="Times New Roman"/>
          <w:i/>
          <w:iCs/>
        </w:rPr>
        <w:t>Izvor: Općina Legrad</w:t>
      </w:r>
    </w:p>
    <w:p w14:paraId="05129D0B" w14:textId="77777777" w:rsidR="0053205A" w:rsidRDefault="0053205A" w:rsidP="00612DFF">
      <w:pPr>
        <w:spacing w:line="276" w:lineRule="auto"/>
        <w:rPr>
          <w:rFonts w:ascii="Times New Roman" w:hAnsi="Times New Roman" w:cs="Times New Roman"/>
          <w:i/>
          <w:iCs/>
          <w:sz w:val="24"/>
          <w:szCs w:val="24"/>
        </w:rPr>
        <w:sectPr w:rsidR="0053205A" w:rsidSect="00117A2D">
          <w:pgSz w:w="12240" w:h="15840"/>
          <w:pgMar w:top="1440" w:right="1440" w:bottom="1440" w:left="1440" w:header="720" w:footer="720" w:gutter="0"/>
          <w:cols w:space="720"/>
          <w:docGrid w:linePitch="360"/>
        </w:sectPr>
      </w:pPr>
    </w:p>
    <w:p w14:paraId="00AC6A15" w14:textId="0143803A" w:rsidR="00122FBF" w:rsidRPr="0018576F" w:rsidRDefault="005A3547"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lastRenderedPageBreak/>
        <w:t xml:space="preserve">Općina </w:t>
      </w:r>
      <w:r w:rsidR="00DC4F1E" w:rsidRPr="0018576F">
        <w:rPr>
          <w:rFonts w:ascii="Times New Roman" w:hAnsi="Times New Roman" w:cs="Times New Roman"/>
          <w:sz w:val="24"/>
          <w:szCs w:val="24"/>
        </w:rPr>
        <w:t>Legrad</w:t>
      </w:r>
      <w:r w:rsidRPr="0018576F">
        <w:rPr>
          <w:rFonts w:ascii="Times New Roman" w:hAnsi="Times New Roman" w:cs="Times New Roman"/>
          <w:sz w:val="24"/>
          <w:szCs w:val="24"/>
        </w:rPr>
        <w:t xml:space="preserve"> ima vlasničk</w:t>
      </w:r>
      <w:r w:rsidR="00122FBF" w:rsidRPr="0018576F">
        <w:rPr>
          <w:rFonts w:ascii="Times New Roman" w:hAnsi="Times New Roman" w:cs="Times New Roman"/>
          <w:sz w:val="24"/>
          <w:szCs w:val="24"/>
        </w:rPr>
        <w:t>e</w:t>
      </w:r>
      <w:r w:rsidRPr="0018576F">
        <w:rPr>
          <w:rFonts w:ascii="Times New Roman" w:hAnsi="Times New Roman" w:cs="Times New Roman"/>
          <w:sz w:val="24"/>
          <w:szCs w:val="24"/>
        </w:rPr>
        <w:t xml:space="preserve"> ud</w:t>
      </w:r>
      <w:r w:rsidR="00122FBF" w:rsidRPr="0018576F">
        <w:rPr>
          <w:rFonts w:ascii="Times New Roman" w:hAnsi="Times New Roman" w:cs="Times New Roman"/>
          <w:sz w:val="24"/>
          <w:szCs w:val="24"/>
        </w:rPr>
        <w:t>jele u sljedećim subjektima:</w:t>
      </w:r>
    </w:p>
    <w:p w14:paraId="6C80881F" w14:textId="2E84FE01" w:rsidR="00A1182F" w:rsidRPr="0018576F" w:rsidRDefault="003317DC"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LEKOM GRAD d.o.o.</w:t>
      </w:r>
      <w:r w:rsidR="00347ED9" w:rsidRPr="0018576F">
        <w:rPr>
          <w:rFonts w:ascii="Times New Roman" w:hAnsi="Times New Roman" w:cs="Times New Roman"/>
          <w:sz w:val="24"/>
          <w:szCs w:val="24"/>
        </w:rPr>
        <w:t>,</w:t>
      </w:r>
      <w:r w:rsidRPr="0018576F">
        <w:rPr>
          <w:rFonts w:ascii="Times New Roman" w:hAnsi="Times New Roman" w:cs="Times New Roman"/>
          <w:sz w:val="24"/>
          <w:szCs w:val="24"/>
        </w:rPr>
        <w:t xml:space="preserve"> </w:t>
      </w:r>
      <w:r w:rsidR="00AC27AC" w:rsidRPr="0018576F">
        <w:rPr>
          <w:rFonts w:ascii="Times New Roman" w:hAnsi="Times New Roman" w:cs="Times New Roman"/>
          <w:sz w:val="24"/>
          <w:szCs w:val="24"/>
        </w:rPr>
        <w:t xml:space="preserve">je </w:t>
      </w:r>
      <w:r w:rsidR="00347ED9" w:rsidRPr="0018576F">
        <w:rPr>
          <w:rFonts w:ascii="Times New Roman" w:hAnsi="Times New Roman" w:cs="Times New Roman"/>
          <w:sz w:val="24"/>
          <w:szCs w:val="24"/>
        </w:rPr>
        <w:t xml:space="preserve">u </w:t>
      </w:r>
      <w:r w:rsidR="00826CAA" w:rsidRPr="0018576F">
        <w:rPr>
          <w:rFonts w:ascii="Times New Roman" w:hAnsi="Times New Roman" w:cs="Times New Roman"/>
          <w:sz w:val="24"/>
          <w:szCs w:val="24"/>
        </w:rPr>
        <w:t xml:space="preserve">većinskom </w:t>
      </w:r>
      <w:r w:rsidR="00347ED9" w:rsidRPr="0018576F">
        <w:rPr>
          <w:rFonts w:ascii="Times New Roman" w:hAnsi="Times New Roman" w:cs="Times New Roman"/>
          <w:sz w:val="24"/>
          <w:szCs w:val="24"/>
        </w:rPr>
        <w:t>vlasništvu Općine Legrad (</w:t>
      </w:r>
      <w:r w:rsidR="00826CAA" w:rsidRPr="0018576F">
        <w:rPr>
          <w:rFonts w:ascii="Times New Roman" w:hAnsi="Times New Roman" w:cs="Times New Roman"/>
          <w:sz w:val="24"/>
          <w:szCs w:val="24"/>
        </w:rPr>
        <w:t>71,45</w:t>
      </w:r>
      <w:r w:rsidR="00347ED9" w:rsidRPr="0018576F">
        <w:rPr>
          <w:rFonts w:ascii="Times New Roman" w:hAnsi="Times New Roman" w:cs="Times New Roman"/>
          <w:sz w:val="24"/>
          <w:szCs w:val="24"/>
        </w:rPr>
        <w:t>%),</w:t>
      </w:r>
      <w:r w:rsidR="00826CAA" w:rsidRPr="0018576F">
        <w:rPr>
          <w:rFonts w:ascii="Times New Roman" w:hAnsi="Times New Roman" w:cs="Times New Roman"/>
          <w:sz w:val="24"/>
          <w:szCs w:val="24"/>
        </w:rPr>
        <w:t xml:space="preserve"> dok su u vlasničkoj strukturi istog </w:t>
      </w:r>
      <w:r w:rsidR="00AC27AC" w:rsidRPr="0018576F">
        <w:rPr>
          <w:rFonts w:ascii="Times New Roman" w:hAnsi="Times New Roman" w:cs="Times New Roman"/>
          <w:sz w:val="24"/>
          <w:szCs w:val="24"/>
        </w:rPr>
        <w:t xml:space="preserve">Općina </w:t>
      </w:r>
      <w:r w:rsidR="00826CAA" w:rsidRPr="0018576F">
        <w:rPr>
          <w:rFonts w:ascii="Times New Roman" w:hAnsi="Times New Roman" w:cs="Times New Roman"/>
          <w:sz w:val="24"/>
          <w:szCs w:val="24"/>
        </w:rPr>
        <w:t xml:space="preserve">Drnje, Peteranec, Đelekovec i </w:t>
      </w:r>
      <w:r w:rsidR="00262A85">
        <w:rPr>
          <w:rFonts w:ascii="Times New Roman" w:hAnsi="Times New Roman" w:cs="Times New Roman"/>
          <w:sz w:val="24"/>
          <w:szCs w:val="24"/>
        </w:rPr>
        <w:t xml:space="preserve">Koprivnički </w:t>
      </w:r>
      <w:r w:rsidR="00826CAA" w:rsidRPr="0018576F">
        <w:rPr>
          <w:rFonts w:ascii="Times New Roman" w:hAnsi="Times New Roman" w:cs="Times New Roman"/>
          <w:sz w:val="24"/>
          <w:szCs w:val="24"/>
        </w:rPr>
        <w:t>Ivanec (svaka po 7,14%)</w:t>
      </w:r>
      <w:r w:rsidR="00AC27AC" w:rsidRPr="0018576F">
        <w:rPr>
          <w:rFonts w:ascii="Times New Roman" w:hAnsi="Times New Roman" w:cs="Times New Roman"/>
          <w:sz w:val="24"/>
          <w:szCs w:val="24"/>
        </w:rPr>
        <w:t>. LEKOM GRAD d.o.o. je</w:t>
      </w:r>
      <w:r w:rsidR="00826CAA" w:rsidRPr="0018576F">
        <w:rPr>
          <w:rFonts w:ascii="Times New Roman" w:hAnsi="Times New Roman" w:cs="Times New Roman"/>
          <w:sz w:val="24"/>
          <w:szCs w:val="24"/>
        </w:rPr>
        <w:t xml:space="preserve"> </w:t>
      </w:r>
      <w:r w:rsidR="00347ED9" w:rsidRPr="0018576F">
        <w:rPr>
          <w:rFonts w:ascii="Times New Roman" w:hAnsi="Times New Roman" w:cs="Times New Roman"/>
          <w:sz w:val="24"/>
          <w:szCs w:val="24"/>
        </w:rPr>
        <w:t>registriran za komunalne djelatnosti (npr. odvoz otpada, održavanje javnih površina, upravljanje grobljima i sl.).</w:t>
      </w:r>
      <w:r w:rsidR="00B103D3" w:rsidRPr="0018576F">
        <w:rPr>
          <w:rFonts w:ascii="Times New Roman" w:hAnsi="Times New Roman" w:cs="Times New Roman"/>
          <w:sz w:val="24"/>
          <w:szCs w:val="24"/>
        </w:rPr>
        <w:t xml:space="preserve"> </w:t>
      </w:r>
    </w:p>
    <w:p w14:paraId="2D0433D3" w14:textId="5033C987" w:rsidR="00122FBF" w:rsidRPr="0018576F" w:rsidRDefault="00122FBF"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Glas Podravine d.o.o. za izdavačku i tiskarsku djelatnost kao član društva s Gradom Koprivnicom i još 10 općina s područja Koprivničko-križevačke županije te Glasom Slavonije. </w:t>
      </w:r>
    </w:p>
    <w:p w14:paraId="45B21756" w14:textId="41897D7B" w:rsidR="00DA4712" w:rsidRPr="0018576F" w:rsidRDefault="00214E25" w:rsidP="00746C50">
      <w:pPr>
        <w:pStyle w:val="Odlomakpopisa"/>
        <w:numPr>
          <w:ilvl w:val="0"/>
          <w:numId w:val="1"/>
        </w:numPr>
        <w:spacing w:line="276" w:lineRule="auto"/>
        <w:jc w:val="both"/>
        <w:rPr>
          <w:rFonts w:ascii="Times New Roman" w:hAnsi="Times New Roman" w:cs="Times New Roman"/>
          <w:sz w:val="24"/>
          <w:szCs w:val="24"/>
        </w:rPr>
      </w:pPr>
      <w:r w:rsidRPr="0018576F">
        <w:rPr>
          <w:rFonts w:ascii="Times New Roman" w:hAnsi="Times New Roman" w:cs="Times New Roman"/>
          <w:color w:val="0C0C0C"/>
          <w:spacing w:val="2"/>
          <w:sz w:val="24"/>
          <w:szCs w:val="24"/>
          <w:bdr w:val="none" w:sz="0" w:space="0" w:color="auto" w:frame="1"/>
          <w:shd w:val="clear" w:color="auto" w:fill="FFFFFF"/>
        </w:rPr>
        <w:t>Gradsko komunalno poduzeće „KOMUNALAC“ d.o.o. Koprivnica, 1 poslovni udio</w:t>
      </w:r>
      <w:r w:rsidR="006F0661" w:rsidRPr="0018576F">
        <w:rPr>
          <w:rFonts w:ascii="Times New Roman" w:hAnsi="Times New Roman" w:cs="Times New Roman"/>
          <w:color w:val="0C0C0C"/>
          <w:spacing w:val="2"/>
          <w:sz w:val="24"/>
          <w:szCs w:val="24"/>
          <w:bdr w:val="none" w:sz="0" w:space="0" w:color="auto" w:frame="1"/>
          <w:shd w:val="clear" w:color="auto" w:fill="FFFFFF"/>
        </w:rPr>
        <w:t xml:space="preserve"> u</w:t>
      </w:r>
      <w:r w:rsidR="00DA4712" w:rsidRPr="0018576F">
        <w:rPr>
          <w:rFonts w:ascii="Times New Roman" w:hAnsi="Times New Roman" w:cs="Times New Roman"/>
          <w:color w:val="0C0C0C"/>
          <w:spacing w:val="2"/>
          <w:sz w:val="24"/>
          <w:szCs w:val="24"/>
          <w:bdr w:val="none" w:sz="0" w:space="0" w:color="auto" w:frame="1"/>
          <w:shd w:val="clear" w:color="auto" w:fill="FFFFFF"/>
        </w:rPr>
        <w:t xml:space="preserve"> kreiranju vlasničke strukture.</w:t>
      </w:r>
    </w:p>
    <w:p w14:paraId="22A86AE8" w14:textId="77777777" w:rsidR="00DA4712" w:rsidRPr="0018576F" w:rsidRDefault="00DA4712" w:rsidP="00746C50">
      <w:pPr>
        <w:pStyle w:val="Odlomakpopisa"/>
        <w:spacing w:line="276" w:lineRule="auto"/>
        <w:jc w:val="both"/>
        <w:rPr>
          <w:rFonts w:ascii="Times New Roman" w:hAnsi="Times New Roman" w:cs="Times New Roman"/>
          <w:sz w:val="24"/>
          <w:szCs w:val="24"/>
        </w:rPr>
      </w:pPr>
    </w:p>
    <w:p w14:paraId="644CA414" w14:textId="279AB64C" w:rsidR="00D541E7" w:rsidRPr="0018576F" w:rsidRDefault="00525462" w:rsidP="00525462">
      <w:pPr>
        <w:pStyle w:val="StandardWeb"/>
        <w:spacing w:line="276" w:lineRule="auto"/>
        <w:rPr>
          <w:rStyle w:val="Naglaeno"/>
          <w:b w:val="0"/>
          <w:bCs w:val="0"/>
          <w:color w:val="auto"/>
        </w:rPr>
      </w:pPr>
      <w:r w:rsidRPr="0018576F">
        <w:rPr>
          <w:rStyle w:val="Naglaeno"/>
          <w:b w:val="0"/>
          <w:bCs w:val="0"/>
          <w:color w:val="auto"/>
        </w:rPr>
        <w:t>Općina Legrad n</w:t>
      </w:r>
      <w:r w:rsidR="00C919D3" w:rsidRPr="0018576F">
        <w:rPr>
          <w:rStyle w:val="Naglaeno"/>
          <w:b w:val="0"/>
          <w:bCs w:val="0"/>
          <w:color w:val="auto"/>
        </w:rPr>
        <w:t>ema proračunskih korisnika</w:t>
      </w:r>
      <w:r w:rsidR="008D6B4F" w:rsidRPr="0018576F">
        <w:rPr>
          <w:rStyle w:val="Naglaeno"/>
          <w:b w:val="0"/>
          <w:bCs w:val="0"/>
          <w:color w:val="auto"/>
        </w:rPr>
        <w:t>.</w:t>
      </w:r>
    </w:p>
    <w:p w14:paraId="11DAEA36" w14:textId="77777777" w:rsidR="00DA313D" w:rsidRPr="0018576F" w:rsidRDefault="00DA313D" w:rsidP="00DA313D">
      <w:pPr>
        <w:pStyle w:val="StandardWeb"/>
        <w:spacing w:line="276" w:lineRule="auto"/>
        <w:sectPr w:rsidR="00DA313D" w:rsidRPr="0018576F" w:rsidSect="00117A2D">
          <w:pgSz w:w="12240" w:h="15840"/>
          <w:pgMar w:top="1440" w:right="1440" w:bottom="1440" w:left="1440" w:header="720" w:footer="720" w:gutter="0"/>
          <w:cols w:space="720"/>
          <w:docGrid w:linePitch="360"/>
        </w:sectPr>
      </w:pPr>
    </w:p>
    <w:p w14:paraId="5DBCBDF2" w14:textId="2EED819D" w:rsidR="00DB25DE" w:rsidRPr="0018576F" w:rsidRDefault="00825B6A" w:rsidP="001C25AE">
      <w:pPr>
        <w:pStyle w:val="Naslov1"/>
        <w:numPr>
          <w:ilvl w:val="0"/>
          <w:numId w:val="10"/>
        </w:numPr>
        <w:spacing w:before="0" w:line="276" w:lineRule="auto"/>
        <w:ind w:left="426"/>
        <w:rPr>
          <w:rFonts w:ascii="Times New Roman" w:hAnsi="Times New Roman" w:cs="Times New Roman"/>
          <w:color w:val="000000"/>
          <w:sz w:val="28"/>
          <w:szCs w:val="28"/>
        </w:rPr>
      </w:pPr>
      <w:bookmarkStart w:id="10" w:name="_Toc209173192"/>
      <w:r w:rsidRPr="0018576F">
        <w:rPr>
          <w:rFonts w:ascii="Times New Roman" w:hAnsi="Times New Roman" w:cs="Times New Roman"/>
          <w:color w:val="000000"/>
          <w:sz w:val="28"/>
          <w:szCs w:val="28"/>
        </w:rPr>
        <w:lastRenderedPageBreak/>
        <w:t xml:space="preserve">OPIS </w:t>
      </w:r>
      <w:r w:rsidR="009F4BAF" w:rsidRPr="0018576F">
        <w:rPr>
          <w:rFonts w:ascii="Times New Roman" w:hAnsi="Times New Roman" w:cs="Times New Roman"/>
          <w:color w:val="000000"/>
          <w:sz w:val="28"/>
          <w:szCs w:val="28"/>
        </w:rPr>
        <w:t xml:space="preserve">RAZVOJNIH </w:t>
      </w:r>
      <w:r w:rsidRPr="0018576F">
        <w:rPr>
          <w:rFonts w:ascii="Times New Roman" w:hAnsi="Times New Roman" w:cs="Times New Roman"/>
          <w:color w:val="000000"/>
          <w:sz w:val="28"/>
          <w:szCs w:val="28"/>
        </w:rPr>
        <w:t>IZAZOVA I RAZVOJNIH POTREBA</w:t>
      </w:r>
      <w:bookmarkEnd w:id="10"/>
    </w:p>
    <w:p w14:paraId="1B0714DA" w14:textId="54982593" w:rsidR="009F4BAF" w:rsidRPr="0018576F" w:rsidRDefault="00DA313D" w:rsidP="001C25AE">
      <w:pPr>
        <w:pStyle w:val="Naslov2"/>
        <w:numPr>
          <w:ilvl w:val="1"/>
          <w:numId w:val="12"/>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t xml:space="preserve"> </w:t>
      </w:r>
      <w:bookmarkStart w:id="11" w:name="_Toc209173193"/>
      <w:r w:rsidR="009F4BAF" w:rsidRPr="0018576F">
        <w:rPr>
          <w:rFonts w:ascii="Times New Roman" w:hAnsi="Times New Roman" w:cs="Times New Roman"/>
          <w:color w:val="000000"/>
          <w:sz w:val="24"/>
          <w:szCs w:val="24"/>
        </w:rPr>
        <w:t xml:space="preserve">Geografska </w:t>
      </w:r>
      <w:r w:rsidR="00171406" w:rsidRPr="0018576F">
        <w:rPr>
          <w:rFonts w:ascii="Times New Roman" w:hAnsi="Times New Roman" w:cs="Times New Roman"/>
          <w:color w:val="000000"/>
          <w:sz w:val="24"/>
          <w:szCs w:val="24"/>
        </w:rPr>
        <w:t xml:space="preserve">i administrativna </w:t>
      </w:r>
      <w:r w:rsidR="009F4BAF" w:rsidRPr="0018576F">
        <w:rPr>
          <w:rFonts w:ascii="Times New Roman" w:hAnsi="Times New Roman" w:cs="Times New Roman"/>
          <w:color w:val="000000"/>
          <w:sz w:val="24"/>
          <w:szCs w:val="24"/>
        </w:rPr>
        <w:t>obilježja</w:t>
      </w:r>
      <w:bookmarkEnd w:id="11"/>
    </w:p>
    <w:p w14:paraId="6D4944C1" w14:textId="4FDBD7BF" w:rsidR="001C3B2A" w:rsidRPr="0018576F" w:rsidRDefault="001C3B2A" w:rsidP="00746C50">
      <w:pPr>
        <w:spacing w:before="100" w:beforeAutospacing="1" w:after="100" w:afterAutospacing="1"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sz w:val="24"/>
          <w:szCs w:val="24"/>
        </w:rPr>
        <w:t>Općina Legrad</w:t>
      </w:r>
      <w:r w:rsidRPr="0018576F">
        <w:rPr>
          <w:rFonts w:ascii="Times New Roman" w:eastAsia="Times New Roman" w:hAnsi="Times New Roman" w:cs="Times New Roman"/>
          <w:sz w:val="24"/>
          <w:szCs w:val="24"/>
        </w:rPr>
        <w:t xml:space="preserve"> kao jedinica lokalne samouprave osnovana je </w:t>
      </w:r>
      <w:r w:rsidRPr="0018576F">
        <w:rPr>
          <w:rFonts w:ascii="Times New Roman" w:eastAsia="Times New Roman" w:hAnsi="Times New Roman" w:cs="Times New Roman"/>
          <w:b/>
          <w:bCs/>
          <w:sz w:val="24"/>
          <w:szCs w:val="24"/>
        </w:rPr>
        <w:t>Zakonom o područjima županija, gradova i općina u Republici Hrvatskoj</w:t>
      </w:r>
      <w:r w:rsidRPr="0018576F">
        <w:rPr>
          <w:rFonts w:ascii="Times New Roman" w:eastAsia="Times New Roman" w:hAnsi="Times New Roman" w:cs="Times New Roman"/>
          <w:sz w:val="24"/>
          <w:szCs w:val="24"/>
        </w:rPr>
        <w:t xml:space="preserve"> od 30. prosinca 1992. godine (NN 90/92). </w:t>
      </w:r>
    </w:p>
    <w:p w14:paraId="4160DDE3" w14:textId="412E4D8F" w:rsidR="009C39EA" w:rsidRPr="0018576F" w:rsidRDefault="001C3B2A" w:rsidP="00746C50">
      <w:pPr>
        <w:spacing w:before="100" w:beforeAutospacing="1" w:after="100" w:afterAutospacing="1"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 xml:space="preserve">Prema </w:t>
      </w:r>
      <w:r w:rsidRPr="0018576F">
        <w:rPr>
          <w:rFonts w:ascii="Times New Roman" w:eastAsia="Times New Roman" w:hAnsi="Times New Roman" w:cs="Times New Roman"/>
          <w:b/>
          <w:bCs/>
          <w:sz w:val="24"/>
          <w:szCs w:val="24"/>
        </w:rPr>
        <w:t>Odluci o razvrstavanju jedinica lokalne i područne (regionalne) samouprave prema stupnju razvijenosti</w:t>
      </w:r>
      <w:r w:rsidRPr="0018576F">
        <w:rPr>
          <w:rFonts w:ascii="Times New Roman" w:eastAsia="Times New Roman" w:hAnsi="Times New Roman" w:cs="Times New Roman"/>
          <w:sz w:val="24"/>
          <w:szCs w:val="24"/>
        </w:rPr>
        <w:t xml:space="preserve"> (NN 3/24), Općina Legrad razvrstana je u III. skupinu </w:t>
      </w:r>
      <w:r w:rsidR="00FD0F12" w:rsidRPr="0018576F">
        <w:rPr>
          <w:rFonts w:ascii="Times New Roman" w:eastAsia="Times New Roman" w:hAnsi="Times New Roman" w:cs="Times New Roman"/>
          <w:sz w:val="24"/>
          <w:szCs w:val="24"/>
        </w:rPr>
        <w:t xml:space="preserve">sa vrijednošću indeksa razvijenosti od </w:t>
      </w:r>
      <w:r w:rsidR="00FD0F12" w:rsidRPr="0018576F">
        <w:rPr>
          <w:rFonts w:ascii="Times New Roman" w:hAnsi="Times New Roman" w:cs="Times New Roman"/>
          <w:sz w:val="24"/>
          <w:szCs w:val="24"/>
        </w:rPr>
        <w:t>97,380% i ima status potpomognutog područja.</w:t>
      </w:r>
      <w:r w:rsidR="005878B7"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sz w:val="24"/>
          <w:szCs w:val="24"/>
        </w:rPr>
        <w:t xml:space="preserve">Općina Legrad smještena je na </w:t>
      </w:r>
      <w:r w:rsidRPr="0018576F">
        <w:rPr>
          <w:rFonts w:ascii="Times New Roman" w:eastAsia="Times New Roman" w:hAnsi="Times New Roman" w:cs="Times New Roman"/>
          <w:b/>
          <w:bCs/>
          <w:sz w:val="24"/>
          <w:szCs w:val="24"/>
        </w:rPr>
        <w:t>sjeveru Koprivničko-križevačke županije</w:t>
      </w:r>
      <w:r w:rsidRPr="0018576F">
        <w:rPr>
          <w:rFonts w:ascii="Times New Roman" w:eastAsia="Times New Roman" w:hAnsi="Times New Roman" w:cs="Times New Roman"/>
          <w:sz w:val="24"/>
          <w:szCs w:val="24"/>
        </w:rPr>
        <w:t xml:space="preserve">, na ušću rijeke Mure u Dravu, uz granicu s Republikom Mađarskom. Prostire se na površini od </w:t>
      </w:r>
      <w:r w:rsidRPr="0018576F">
        <w:rPr>
          <w:rFonts w:ascii="Times New Roman" w:eastAsia="Times New Roman" w:hAnsi="Times New Roman" w:cs="Times New Roman"/>
          <w:b/>
          <w:bCs/>
          <w:sz w:val="24"/>
          <w:szCs w:val="24"/>
        </w:rPr>
        <w:t>62,62 km²</w:t>
      </w:r>
      <w:r w:rsidRPr="0018576F">
        <w:rPr>
          <w:rFonts w:ascii="Times New Roman" w:eastAsia="Times New Roman" w:hAnsi="Times New Roman" w:cs="Times New Roman"/>
          <w:sz w:val="24"/>
          <w:szCs w:val="24"/>
        </w:rPr>
        <w:t xml:space="preserve">, što čini približno </w:t>
      </w:r>
      <w:r w:rsidRPr="0018576F">
        <w:rPr>
          <w:rFonts w:ascii="Times New Roman" w:eastAsia="Times New Roman" w:hAnsi="Times New Roman" w:cs="Times New Roman"/>
          <w:b/>
          <w:bCs/>
          <w:sz w:val="24"/>
          <w:szCs w:val="24"/>
        </w:rPr>
        <w:t>2,8 % ukupne površine Koprivničko</w:t>
      </w:r>
      <w:r w:rsidRPr="0018576F">
        <w:rPr>
          <w:rFonts w:ascii="Times New Roman" w:eastAsia="Times New Roman" w:hAnsi="Times New Roman" w:cs="Times New Roman"/>
          <w:b/>
          <w:bCs/>
          <w:sz w:val="24"/>
          <w:szCs w:val="24"/>
        </w:rPr>
        <w:noBreakHyphen/>
        <w:t>križevačke županije</w:t>
      </w:r>
      <w:r w:rsidRPr="0018576F">
        <w:rPr>
          <w:rFonts w:ascii="Times New Roman" w:eastAsia="Times New Roman" w:hAnsi="Times New Roman" w:cs="Times New Roman"/>
          <w:sz w:val="24"/>
          <w:szCs w:val="24"/>
        </w:rPr>
        <w:t>. Graniči s Općinama Gola, Drnje, Đelekovec i Sokolovac, te s Republikom Mađarskom.</w:t>
      </w:r>
    </w:p>
    <w:p w14:paraId="66557117" w14:textId="6E53FF2D" w:rsidR="009F4BAF" w:rsidRPr="0018576F" w:rsidRDefault="00DA313D" w:rsidP="001C25AE">
      <w:pPr>
        <w:pStyle w:val="Naslov2"/>
        <w:numPr>
          <w:ilvl w:val="1"/>
          <w:numId w:val="13"/>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t xml:space="preserve"> </w:t>
      </w:r>
      <w:bookmarkStart w:id="12" w:name="_Toc209173194"/>
      <w:r w:rsidR="009F4BAF" w:rsidRPr="0018576F">
        <w:rPr>
          <w:rFonts w:ascii="Times New Roman" w:hAnsi="Times New Roman" w:cs="Times New Roman"/>
          <w:color w:val="000000"/>
          <w:sz w:val="24"/>
          <w:szCs w:val="24"/>
        </w:rPr>
        <w:t>Demografska kretanja</w:t>
      </w:r>
      <w:bookmarkEnd w:id="12"/>
      <w:r w:rsidR="009F4BAF" w:rsidRPr="0018576F">
        <w:rPr>
          <w:rFonts w:ascii="Times New Roman" w:hAnsi="Times New Roman" w:cs="Times New Roman"/>
          <w:color w:val="000000"/>
          <w:sz w:val="24"/>
          <w:szCs w:val="24"/>
        </w:rPr>
        <w:t xml:space="preserve"> </w:t>
      </w:r>
    </w:p>
    <w:p w14:paraId="49BC2BC4" w14:textId="696E2C51" w:rsidR="009D67FA" w:rsidRPr="0018576F" w:rsidRDefault="001C3B2A" w:rsidP="00C06008">
      <w:pPr>
        <w:pStyle w:val="StandardWeb"/>
        <w:spacing w:line="276" w:lineRule="auto"/>
        <w:jc w:val="both"/>
      </w:pPr>
      <w:r w:rsidRPr="0018576F">
        <w:rPr>
          <w:shd w:val="clear" w:color="auto" w:fill="FFFFFF"/>
        </w:rPr>
        <w:t xml:space="preserve">U sastavu </w:t>
      </w:r>
      <w:r w:rsidR="0073512C" w:rsidRPr="0018576F">
        <w:rPr>
          <w:shd w:val="clear" w:color="auto" w:fill="FFFFFF"/>
        </w:rPr>
        <w:t>Općin</w:t>
      </w:r>
      <w:r w:rsidRPr="0018576F">
        <w:rPr>
          <w:shd w:val="clear" w:color="auto" w:fill="FFFFFF"/>
        </w:rPr>
        <w:t>e</w:t>
      </w:r>
      <w:r w:rsidR="0073512C" w:rsidRPr="0018576F">
        <w:rPr>
          <w:shd w:val="clear" w:color="auto" w:fill="FFFFFF"/>
        </w:rPr>
        <w:t xml:space="preserve"> Legrad </w:t>
      </w:r>
      <w:r w:rsidRPr="0018576F">
        <w:rPr>
          <w:shd w:val="clear" w:color="auto" w:fill="FFFFFF"/>
        </w:rPr>
        <w:t>nalazi se</w:t>
      </w:r>
      <w:r w:rsidR="0073512C" w:rsidRPr="0018576F">
        <w:rPr>
          <w:shd w:val="clear" w:color="auto" w:fill="FFFFFF"/>
        </w:rPr>
        <w:t xml:space="preserve"> sedam naselja: Legrad, Kutnjak, Selnica Podravska, Antolovec, Mali Otok, Veliki Otok i Zablatje.</w:t>
      </w:r>
      <w:r w:rsidR="00C06008" w:rsidRPr="0018576F">
        <w:rPr>
          <w:shd w:val="clear" w:color="auto" w:fill="FFFFFF"/>
        </w:rPr>
        <w:t xml:space="preserve"> </w:t>
      </w:r>
      <w:r w:rsidR="009C39EA" w:rsidRPr="0018576F">
        <w:t xml:space="preserve">Prema </w:t>
      </w:r>
      <w:r w:rsidR="00B3540C" w:rsidRPr="0018576F">
        <w:t xml:space="preserve">podacima </w:t>
      </w:r>
      <w:r w:rsidR="009C39EA" w:rsidRPr="0018576F">
        <w:t>Popis</w:t>
      </w:r>
      <w:r w:rsidR="00B3540C" w:rsidRPr="0018576F">
        <w:t>a</w:t>
      </w:r>
      <w:r w:rsidR="009C39EA" w:rsidRPr="0018576F">
        <w:t xml:space="preserve"> stanovništva iz 2021. godine, </w:t>
      </w:r>
      <w:r w:rsidR="0073512C" w:rsidRPr="0018576F">
        <w:t xml:space="preserve">na </w:t>
      </w:r>
      <w:r w:rsidR="00B3540C" w:rsidRPr="0018576F">
        <w:t>područj</w:t>
      </w:r>
      <w:r w:rsidR="009B3C59" w:rsidRPr="0018576F">
        <w:t>u</w:t>
      </w:r>
      <w:r w:rsidR="00B3540C" w:rsidRPr="0018576F">
        <w:t xml:space="preserve"> Općine živjelo je </w:t>
      </w:r>
      <w:r w:rsidR="009C39EA" w:rsidRPr="0018576F">
        <w:t>1.916 stanovnika</w:t>
      </w:r>
      <w:r w:rsidR="009D67FA" w:rsidRPr="0018576F">
        <w:t>, što u odnosu na podatke dobivene Popisom stanovništva 2011. godine predstavlja smanjenje z</w:t>
      </w:r>
      <w:r w:rsidR="006119E6" w:rsidRPr="0018576F">
        <w:t xml:space="preserve">a 325 </w:t>
      </w:r>
      <w:r w:rsidR="009D67FA" w:rsidRPr="0018576F">
        <w:t>stanovnika. Stopa nataliteta u 2023. godini iznosila je 8,4</w:t>
      </w:r>
      <w:r w:rsidR="009B3C59" w:rsidRPr="0018576F">
        <w:rPr>
          <w:rFonts w:ascii="Verdana" w:hAnsi="Verdana"/>
        </w:rPr>
        <w:t>‰</w:t>
      </w:r>
      <w:r w:rsidR="009D67FA" w:rsidRPr="0018576F">
        <w:t xml:space="preserve"> dok je stopa mortaliteta iznosila 19,3</w:t>
      </w:r>
      <w:r w:rsidR="009B3C59" w:rsidRPr="0018576F">
        <w:rPr>
          <w:rFonts w:ascii="Verdana" w:hAnsi="Verdana"/>
        </w:rPr>
        <w:t>‰</w:t>
      </w:r>
      <w:r w:rsidR="009D67FA" w:rsidRPr="0018576F">
        <w:t xml:space="preserve"> i ukazuje na negativan prirodni prirast od -11,0</w:t>
      </w:r>
      <w:r w:rsidR="009B3C59" w:rsidRPr="0018576F">
        <w:rPr>
          <w:rFonts w:ascii="Verdana" w:hAnsi="Verdana"/>
        </w:rPr>
        <w:t>‰</w:t>
      </w:r>
      <w:r w:rsidR="009D67FA" w:rsidRPr="0018576F">
        <w:t xml:space="preserve"> što znači da je na 19 rođenih osoba umrlo 37 osoba</w:t>
      </w:r>
      <w:r w:rsidR="009D67FA" w:rsidRPr="0018576F">
        <w:rPr>
          <w:rStyle w:val="Referencafusnote"/>
        </w:rPr>
        <w:footnoteReference w:id="1"/>
      </w:r>
      <w:r w:rsidR="009D67FA" w:rsidRPr="0018576F">
        <w:t>. Navedeno predstavlja izazov ne samo za lokalnu razinu već je izraženo i na regionalnoj i nacionalnoj razini. Prosječna gustoća naseljenosti bila je 30,59 stanovnika po km².</w:t>
      </w:r>
    </w:p>
    <w:p w14:paraId="4CB3210B" w14:textId="3E854B03" w:rsidR="001453DD" w:rsidRPr="0018576F" w:rsidRDefault="00137F56" w:rsidP="00746C50">
      <w:pPr>
        <w:spacing w:before="100" w:beforeAutospacing="1" w:after="100" w:afterAutospacing="1"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 xml:space="preserve">Promatrajući spolnu strukturu stanovništva, u Općini Legrad </w:t>
      </w:r>
      <w:r w:rsidR="00D02EA0" w:rsidRPr="0018576F">
        <w:rPr>
          <w:rFonts w:ascii="Times New Roman" w:eastAsia="Times New Roman" w:hAnsi="Times New Roman" w:cs="Times New Roman"/>
          <w:sz w:val="24"/>
          <w:szCs w:val="24"/>
        </w:rPr>
        <w:t xml:space="preserve">49,84% stanovnika činile su osobe muškog spola dok </w:t>
      </w:r>
      <w:r w:rsidRPr="0018576F">
        <w:rPr>
          <w:rFonts w:ascii="Times New Roman" w:eastAsia="Times New Roman" w:hAnsi="Times New Roman" w:cs="Times New Roman"/>
          <w:sz w:val="24"/>
          <w:szCs w:val="24"/>
        </w:rPr>
        <w:t xml:space="preserve">je </w:t>
      </w:r>
      <w:r w:rsidR="00D02EA0" w:rsidRPr="0018576F">
        <w:rPr>
          <w:rFonts w:ascii="Times New Roman" w:eastAsia="Times New Roman" w:hAnsi="Times New Roman" w:cs="Times New Roman"/>
          <w:sz w:val="24"/>
          <w:szCs w:val="24"/>
        </w:rPr>
        <w:t xml:space="preserve">50,16% osoba bilo ženskog spola. </w:t>
      </w:r>
      <w:r w:rsidRPr="0018576F">
        <w:rPr>
          <w:rFonts w:ascii="Times New Roman" w:eastAsia="Times New Roman" w:hAnsi="Times New Roman" w:cs="Times New Roman"/>
          <w:sz w:val="24"/>
          <w:szCs w:val="24"/>
        </w:rPr>
        <w:t>Prosječna starost stanovništva iznosila je 4</w:t>
      </w:r>
      <w:r w:rsidR="001240F4" w:rsidRPr="0018576F">
        <w:rPr>
          <w:rFonts w:ascii="Times New Roman" w:eastAsia="Times New Roman" w:hAnsi="Times New Roman" w:cs="Times New Roman"/>
          <w:sz w:val="24"/>
          <w:szCs w:val="24"/>
        </w:rPr>
        <w:t>8</w:t>
      </w:r>
      <w:r w:rsidRPr="0018576F">
        <w:rPr>
          <w:rFonts w:ascii="Times New Roman" w:eastAsia="Times New Roman" w:hAnsi="Times New Roman" w:cs="Times New Roman"/>
          <w:sz w:val="24"/>
          <w:szCs w:val="24"/>
        </w:rPr>
        <w:t>,</w:t>
      </w:r>
      <w:r w:rsidR="001240F4" w:rsidRPr="0018576F">
        <w:rPr>
          <w:rFonts w:ascii="Times New Roman" w:eastAsia="Times New Roman" w:hAnsi="Times New Roman" w:cs="Times New Roman"/>
          <w:sz w:val="24"/>
          <w:szCs w:val="24"/>
        </w:rPr>
        <w:t>1</w:t>
      </w:r>
      <w:r w:rsidRPr="0018576F">
        <w:rPr>
          <w:rFonts w:ascii="Times New Roman" w:eastAsia="Times New Roman" w:hAnsi="Times New Roman" w:cs="Times New Roman"/>
          <w:sz w:val="24"/>
          <w:szCs w:val="24"/>
        </w:rPr>
        <w:t xml:space="preserve"> godina, </w:t>
      </w:r>
      <w:r w:rsidR="00D02EA0" w:rsidRPr="0018576F">
        <w:rPr>
          <w:rFonts w:ascii="Times New Roman" w:eastAsia="Times New Roman" w:hAnsi="Times New Roman" w:cs="Times New Roman"/>
          <w:sz w:val="24"/>
          <w:szCs w:val="24"/>
        </w:rPr>
        <w:t>i</w:t>
      </w:r>
      <w:r w:rsidRPr="0018576F">
        <w:rPr>
          <w:rFonts w:ascii="Times New Roman" w:eastAsia="Times New Roman" w:hAnsi="Times New Roman" w:cs="Times New Roman"/>
          <w:sz w:val="24"/>
          <w:szCs w:val="24"/>
        </w:rPr>
        <w:t xml:space="preserve">ndeks starenja </w:t>
      </w:r>
      <w:r w:rsidR="00FE2BCB" w:rsidRPr="0018576F">
        <w:rPr>
          <w:rFonts w:ascii="Times New Roman" w:eastAsia="Times New Roman" w:hAnsi="Times New Roman" w:cs="Times New Roman"/>
          <w:sz w:val="24"/>
          <w:szCs w:val="24"/>
        </w:rPr>
        <w:t>252</w:t>
      </w:r>
      <w:r w:rsidRPr="0018576F">
        <w:rPr>
          <w:rFonts w:ascii="Times New Roman" w:eastAsia="Times New Roman" w:hAnsi="Times New Roman" w:cs="Times New Roman"/>
          <w:sz w:val="24"/>
          <w:szCs w:val="24"/>
        </w:rPr>
        <w:t>,4</w:t>
      </w:r>
      <w:r w:rsidR="00FE2BCB" w:rsidRPr="0018576F">
        <w:rPr>
          <w:rFonts w:ascii="Times New Roman" w:eastAsia="Times New Roman" w:hAnsi="Times New Roman" w:cs="Times New Roman"/>
          <w:sz w:val="24"/>
          <w:szCs w:val="24"/>
        </w:rPr>
        <w:t>0</w:t>
      </w:r>
      <w:r w:rsidRPr="0018576F">
        <w:rPr>
          <w:rFonts w:ascii="Times New Roman" w:eastAsia="Times New Roman" w:hAnsi="Times New Roman" w:cs="Times New Roman"/>
          <w:sz w:val="24"/>
          <w:szCs w:val="24"/>
        </w:rPr>
        <w:t xml:space="preserve">%, a koeficijent </w:t>
      </w:r>
      <w:r w:rsidR="001453DD" w:rsidRPr="0018576F">
        <w:rPr>
          <w:rFonts w:ascii="Times New Roman" w:eastAsia="Times New Roman" w:hAnsi="Times New Roman" w:cs="Times New Roman"/>
          <w:sz w:val="24"/>
          <w:szCs w:val="24"/>
        </w:rPr>
        <w:t>starenja</w:t>
      </w:r>
      <w:r w:rsidR="00D02EA0"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sz w:val="24"/>
          <w:szCs w:val="24"/>
        </w:rPr>
        <w:t>3</w:t>
      </w:r>
      <w:r w:rsidR="00FE2BCB" w:rsidRPr="0018576F">
        <w:rPr>
          <w:rFonts w:ascii="Times New Roman" w:eastAsia="Times New Roman" w:hAnsi="Times New Roman" w:cs="Times New Roman"/>
          <w:sz w:val="24"/>
          <w:szCs w:val="24"/>
        </w:rPr>
        <w:t>0</w:t>
      </w:r>
      <w:r w:rsidRPr="0018576F">
        <w:rPr>
          <w:rFonts w:ascii="Times New Roman" w:eastAsia="Times New Roman" w:hAnsi="Times New Roman" w:cs="Times New Roman"/>
          <w:sz w:val="24"/>
          <w:szCs w:val="24"/>
        </w:rPr>
        <w:t>,</w:t>
      </w:r>
      <w:r w:rsidR="00FE2BCB" w:rsidRPr="0018576F">
        <w:rPr>
          <w:rFonts w:ascii="Times New Roman" w:eastAsia="Times New Roman" w:hAnsi="Times New Roman" w:cs="Times New Roman"/>
          <w:sz w:val="24"/>
          <w:szCs w:val="24"/>
        </w:rPr>
        <w:t>17</w:t>
      </w:r>
      <w:r w:rsidRPr="0018576F">
        <w:rPr>
          <w:rFonts w:ascii="Times New Roman" w:eastAsia="Times New Roman" w:hAnsi="Times New Roman" w:cs="Times New Roman"/>
          <w:sz w:val="24"/>
          <w:szCs w:val="24"/>
        </w:rPr>
        <w:t>%</w:t>
      </w:r>
      <w:r w:rsidR="001453DD"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sz w:val="24"/>
          <w:szCs w:val="24"/>
        </w:rPr>
        <w:t xml:space="preserve">Prema starosnoj strukturi u </w:t>
      </w:r>
      <w:r w:rsidR="00DF1DBC" w:rsidRPr="0018576F">
        <w:rPr>
          <w:rFonts w:ascii="Times New Roman" w:eastAsia="Times New Roman" w:hAnsi="Times New Roman" w:cs="Times New Roman"/>
          <w:sz w:val="24"/>
          <w:szCs w:val="24"/>
        </w:rPr>
        <w:t>Općini Legrad živjelo je 297 stanovnika</w:t>
      </w:r>
      <w:r w:rsidR="001453DD" w:rsidRPr="0018576F">
        <w:rPr>
          <w:rFonts w:ascii="Times New Roman" w:eastAsia="Times New Roman" w:hAnsi="Times New Roman" w:cs="Times New Roman"/>
          <w:sz w:val="24"/>
          <w:szCs w:val="24"/>
        </w:rPr>
        <w:t xml:space="preserve"> od 0–19 godina (15,50%), 476 stanovnika u dobi od 20–44 godine (24,84%), 565 stanovnika u dobi od 45–64 godine (29,49%) te 578 stanovnika u dobi od 65 i više godina: (30,17%).</w:t>
      </w:r>
    </w:p>
    <w:p w14:paraId="3712AAC2" w14:textId="0C885448" w:rsidR="00D740E1" w:rsidRPr="0018576F" w:rsidRDefault="00550916" w:rsidP="00746C50">
      <w:pPr>
        <w:spacing w:before="100" w:beforeAutospacing="1" w:after="100" w:afterAutospacing="1" w:line="276" w:lineRule="auto"/>
        <w:jc w:val="both"/>
        <w:rPr>
          <w:rFonts w:ascii="Times New Roman" w:hAnsi="Times New Roman" w:cs="Times New Roman"/>
          <w:color w:val="EE0000"/>
          <w:sz w:val="24"/>
          <w:szCs w:val="24"/>
        </w:rPr>
      </w:pPr>
      <w:r w:rsidRPr="0018576F">
        <w:rPr>
          <w:rFonts w:ascii="Times New Roman" w:eastAsia="Times New Roman" w:hAnsi="Times New Roman" w:cs="Times New Roman"/>
          <w:sz w:val="24"/>
          <w:szCs w:val="24"/>
        </w:rPr>
        <w:t xml:space="preserve">Na području Općine Legrad većina stanovnika su Hrvati (94,57%), a najveći dio populacije osim Hrvata čine Romi (2,14%). </w:t>
      </w:r>
      <w:r w:rsidR="001D0F0B" w:rsidRPr="0018576F">
        <w:rPr>
          <w:rFonts w:ascii="Times New Roman" w:hAnsi="Times New Roman" w:cs="Times New Roman"/>
          <w:sz w:val="24"/>
          <w:szCs w:val="24"/>
        </w:rPr>
        <w:t xml:space="preserve">Sukladno svemu navedenom, Općina </w:t>
      </w:r>
      <w:r w:rsidRPr="0018576F">
        <w:rPr>
          <w:rFonts w:ascii="Times New Roman" w:hAnsi="Times New Roman" w:cs="Times New Roman"/>
          <w:sz w:val="24"/>
          <w:szCs w:val="24"/>
        </w:rPr>
        <w:t xml:space="preserve">kontinuirano različitim mjerama i poticajima nastoji doprinijeti demografskoj obnovi i zadržavanju postojećeg </w:t>
      </w:r>
      <w:r w:rsidRPr="0018576F">
        <w:rPr>
          <w:rFonts w:ascii="Times New Roman" w:hAnsi="Times New Roman" w:cs="Times New Roman"/>
          <w:sz w:val="24"/>
          <w:szCs w:val="24"/>
        </w:rPr>
        <w:lastRenderedPageBreak/>
        <w:t xml:space="preserve">stanovništva na svom području. </w:t>
      </w:r>
      <w:r w:rsidR="001D0F0B" w:rsidRPr="0018576F">
        <w:rPr>
          <w:rFonts w:ascii="Times New Roman" w:hAnsi="Times New Roman" w:cs="Times New Roman"/>
          <w:sz w:val="24"/>
          <w:szCs w:val="24"/>
        </w:rPr>
        <w:t>U 2024. godini</w:t>
      </w:r>
      <w:r w:rsidR="00724576" w:rsidRPr="0018576F">
        <w:rPr>
          <w:rStyle w:val="Referencafusnote"/>
          <w:rFonts w:ascii="Times New Roman" w:hAnsi="Times New Roman" w:cs="Times New Roman"/>
          <w:sz w:val="24"/>
          <w:szCs w:val="24"/>
        </w:rPr>
        <w:footnoteReference w:id="2"/>
      </w:r>
      <w:r w:rsidR="001D0F0B" w:rsidRPr="0018576F">
        <w:rPr>
          <w:rFonts w:ascii="Times New Roman" w:hAnsi="Times New Roman" w:cs="Times New Roman"/>
          <w:sz w:val="24"/>
          <w:szCs w:val="24"/>
        </w:rPr>
        <w:t xml:space="preserve"> dodijeljeno je </w:t>
      </w:r>
      <w:r w:rsidR="00EE1C07" w:rsidRPr="0018576F">
        <w:rPr>
          <w:rFonts w:ascii="Times New Roman" w:hAnsi="Times New Roman" w:cs="Times New Roman"/>
          <w:sz w:val="24"/>
          <w:szCs w:val="24"/>
        </w:rPr>
        <w:t>6</w:t>
      </w:r>
      <w:r w:rsidR="001D0F0B" w:rsidRPr="0018576F">
        <w:rPr>
          <w:rFonts w:ascii="Times New Roman" w:hAnsi="Times New Roman" w:cs="Times New Roman"/>
          <w:sz w:val="24"/>
          <w:szCs w:val="24"/>
        </w:rPr>
        <w:t xml:space="preserve"> potpora roditeljima novorođene djece, </w:t>
      </w:r>
      <w:r w:rsidR="00EE747F" w:rsidRPr="0018576F">
        <w:rPr>
          <w:rFonts w:ascii="Times New Roman" w:hAnsi="Times New Roman" w:cs="Times New Roman"/>
          <w:sz w:val="24"/>
          <w:szCs w:val="24"/>
        </w:rPr>
        <w:t xml:space="preserve">upisano je 62 djece u vrtić, </w:t>
      </w:r>
      <w:r w:rsidR="001D0F0B" w:rsidRPr="0018576F">
        <w:rPr>
          <w:rFonts w:ascii="Times New Roman" w:hAnsi="Times New Roman" w:cs="Times New Roman"/>
          <w:sz w:val="24"/>
          <w:szCs w:val="24"/>
        </w:rPr>
        <w:t>sufinancirana je nabava školskih radnih materijala za učenike Osnovne škole Legrad, isplaćene su stipendije za 5 srednjoškolaca i 4 studenta</w:t>
      </w:r>
      <w:r w:rsidR="000738AE" w:rsidRPr="0018576F">
        <w:rPr>
          <w:rFonts w:ascii="Times New Roman" w:hAnsi="Times New Roman" w:cs="Times New Roman"/>
          <w:sz w:val="24"/>
          <w:szCs w:val="24"/>
        </w:rPr>
        <w:t>.</w:t>
      </w:r>
    </w:p>
    <w:p w14:paraId="595860C7" w14:textId="40F51BA3" w:rsidR="009F4BAF" w:rsidRPr="0018576F" w:rsidRDefault="00DA313D" w:rsidP="001C25AE">
      <w:pPr>
        <w:pStyle w:val="Naslov2"/>
        <w:numPr>
          <w:ilvl w:val="1"/>
          <w:numId w:val="14"/>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t xml:space="preserve"> </w:t>
      </w:r>
      <w:bookmarkStart w:id="13" w:name="_Toc209173195"/>
      <w:r w:rsidR="009F4BAF" w:rsidRPr="0018576F">
        <w:rPr>
          <w:rFonts w:ascii="Times New Roman" w:hAnsi="Times New Roman" w:cs="Times New Roman"/>
          <w:color w:val="000000"/>
          <w:sz w:val="24"/>
          <w:szCs w:val="24"/>
        </w:rPr>
        <w:t>Obrazovna</w:t>
      </w:r>
      <w:r w:rsidR="004B708F" w:rsidRPr="0018576F">
        <w:rPr>
          <w:rFonts w:ascii="Times New Roman" w:hAnsi="Times New Roman" w:cs="Times New Roman"/>
          <w:color w:val="000000"/>
          <w:sz w:val="24"/>
          <w:szCs w:val="24"/>
        </w:rPr>
        <w:t xml:space="preserve">, </w:t>
      </w:r>
      <w:r w:rsidR="009F4BAF" w:rsidRPr="0018576F">
        <w:rPr>
          <w:rFonts w:ascii="Times New Roman" w:hAnsi="Times New Roman" w:cs="Times New Roman"/>
          <w:color w:val="000000"/>
          <w:sz w:val="24"/>
          <w:szCs w:val="24"/>
        </w:rPr>
        <w:t>kulturna</w:t>
      </w:r>
      <w:r w:rsidR="004B708F" w:rsidRPr="0018576F">
        <w:rPr>
          <w:rFonts w:ascii="Times New Roman" w:hAnsi="Times New Roman" w:cs="Times New Roman"/>
          <w:color w:val="000000"/>
          <w:sz w:val="24"/>
          <w:szCs w:val="24"/>
        </w:rPr>
        <w:t xml:space="preserve"> i sportska</w:t>
      </w:r>
      <w:r w:rsidR="009F4BAF" w:rsidRPr="0018576F">
        <w:rPr>
          <w:rFonts w:ascii="Times New Roman" w:hAnsi="Times New Roman" w:cs="Times New Roman"/>
          <w:color w:val="000000"/>
          <w:sz w:val="24"/>
          <w:szCs w:val="24"/>
        </w:rPr>
        <w:t xml:space="preserve"> infrastruktura</w:t>
      </w:r>
      <w:bookmarkEnd w:id="13"/>
    </w:p>
    <w:p w14:paraId="0C14FD33" w14:textId="529DD00D" w:rsidR="007F5D02" w:rsidRPr="0018576F" w:rsidRDefault="007F5D02" w:rsidP="00D740E1">
      <w:pPr>
        <w:pStyle w:val="StandardWeb"/>
        <w:spacing w:line="276" w:lineRule="auto"/>
        <w:jc w:val="both"/>
      </w:pPr>
      <w:r w:rsidRPr="0018576F">
        <w:t>U Općini Legrad predškolski odgoj i obrazovanje provodi se u dječjem vrtiću „</w:t>
      </w:r>
      <w:r w:rsidR="009B3C59" w:rsidRPr="0018576F">
        <w:t>Dabrić</w:t>
      </w:r>
      <w:r w:rsidRPr="0018576F">
        <w:t>“, koji djeluje kao podružnica Dječjeg vrtića „</w:t>
      </w:r>
      <w:r w:rsidR="009B3C59" w:rsidRPr="0018576F">
        <w:t>Vrapčić</w:t>
      </w:r>
      <w:r w:rsidRPr="0018576F">
        <w:t xml:space="preserve">“. U 2024. godini upisano je </w:t>
      </w:r>
      <w:r w:rsidR="00D15E94" w:rsidRPr="0018576F">
        <w:t>62</w:t>
      </w:r>
      <w:r w:rsidRPr="0018576F">
        <w:t xml:space="preserve"> djece, organiziranih u </w:t>
      </w:r>
      <w:r w:rsidR="003A79D6" w:rsidRPr="0018576F">
        <w:t>četiri</w:t>
      </w:r>
      <w:r w:rsidRPr="0018576F">
        <w:t xml:space="preserve"> </w:t>
      </w:r>
      <w:r w:rsidR="003A79D6" w:rsidRPr="0018576F">
        <w:t>odgojnih skupina</w:t>
      </w:r>
      <w:r w:rsidRPr="0018576F">
        <w:t xml:space="preserve"> – </w:t>
      </w:r>
      <w:r w:rsidR="003A79D6" w:rsidRPr="0018576F">
        <w:t xml:space="preserve">dvije mješovite, odnosno vrtićke </w:t>
      </w:r>
      <w:r w:rsidRPr="0018576F">
        <w:t>i dvije jasličke. Općina sufinancira troškove boravka djece u vrtiću, a dodatno je proveden program predškole koji pohađa 17 djece. Tijekom 2024. godine izvršena je dogradnja vrtića kako bi se osigurali bolji prostorni uvjeti i dodatni kapaciteti, a uređen je i okoliš te prošireno dječje igralište.</w:t>
      </w:r>
      <w:r w:rsidR="00857512" w:rsidRPr="0018576F">
        <w:t xml:space="preserve"> </w:t>
      </w:r>
      <w:r w:rsidRPr="0018576F">
        <w:t xml:space="preserve">Osnovno obrazovanje odvija se u Osnovnoj školi Legrad, koju pohađa 62 učenika u razrednoj i predmetnoj nastavi. </w:t>
      </w:r>
    </w:p>
    <w:p w14:paraId="1C4234B8" w14:textId="420BDA54" w:rsidR="007F5D02" w:rsidRPr="0018576F" w:rsidRDefault="007F5D02" w:rsidP="00746C50">
      <w:pPr>
        <w:pStyle w:val="StandardWeb"/>
        <w:spacing w:line="276" w:lineRule="auto"/>
        <w:jc w:val="both"/>
      </w:pPr>
      <w:r w:rsidRPr="0018576F">
        <w:t xml:space="preserve">Kulturni život u Općini Legrad temelji se na djelovanju </w:t>
      </w:r>
      <w:r w:rsidR="00C06008" w:rsidRPr="0018576F">
        <w:t>KUD-a</w:t>
      </w:r>
      <w:r w:rsidRPr="0018576F">
        <w:t xml:space="preserve"> „Zrin“, koj</w:t>
      </w:r>
      <w:r w:rsidR="00C06008" w:rsidRPr="0018576F">
        <w:t>i</w:t>
      </w:r>
      <w:r w:rsidRPr="0018576F">
        <w:t xml:space="preserve"> okuplja 68 članova</w:t>
      </w:r>
      <w:r w:rsidR="00C06008" w:rsidRPr="0018576F">
        <w:t>.</w:t>
      </w:r>
    </w:p>
    <w:p w14:paraId="3ACF0E4D" w14:textId="010EB24E" w:rsidR="00DB72E7" w:rsidRPr="0018576F" w:rsidRDefault="00DB72E7" w:rsidP="00746C50">
      <w:pPr>
        <w:pStyle w:val="StandardWeb"/>
        <w:spacing w:line="276" w:lineRule="auto"/>
        <w:jc w:val="both"/>
        <w:rPr>
          <w:shd w:val="clear" w:color="auto" w:fill="FFFFFF"/>
        </w:rPr>
      </w:pPr>
      <w:r w:rsidRPr="0018576F">
        <w:t>Na području Općine Legrad nalazimo bogatu kulturnu baštinu</w:t>
      </w:r>
      <w:r w:rsidR="007876CA" w:rsidRPr="0018576F">
        <w:t xml:space="preserve">. </w:t>
      </w:r>
      <w:r w:rsidRPr="0018576F">
        <w:t xml:space="preserve">U </w:t>
      </w:r>
      <w:r w:rsidRPr="0018576F">
        <w:rPr>
          <w:shd w:val="clear" w:color="auto" w:fill="FFFFFF"/>
        </w:rPr>
        <w:t>Registru kulturnih dobara Republike Hrvatske</w:t>
      </w:r>
      <w:r w:rsidR="007340D6" w:rsidRPr="0018576F">
        <w:rPr>
          <w:shd w:val="clear" w:color="auto" w:fill="FFFFFF"/>
        </w:rPr>
        <w:t xml:space="preserve"> iz 2024. godine</w:t>
      </w:r>
      <w:r w:rsidRPr="0018576F">
        <w:rPr>
          <w:shd w:val="clear" w:color="auto" w:fill="FFFFFF"/>
        </w:rPr>
        <w:t xml:space="preserve"> nalaz</w:t>
      </w:r>
      <w:r w:rsidR="007340D6" w:rsidRPr="0018576F">
        <w:rPr>
          <w:shd w:val="clear" w:color="auto" w:fill="FFFFFF"/>
        </w:rPr>
        <w:t>i</w:t>
      </w:r>
      <w:r w:rsidRPr="0018576F">
        <w:rPr>
          <w:shd w:val="clear" w:color="auto" w:fill="FFFFFF"/>
        </w:rPr>
        <w:t xml:space="preserve"> se</w:t>
      </w:r>
      <w:r w:rsidR="007340D6" w:rsidRPr="0018576F">
        <w:rPr>
          <w:shd w:val="clear" w:color="auto" w:fill="FFFFFF"/>
        </w:rPr>
        <w:t xml:space="preserve"> 10 kulturnih dobara</w:t>
      </w:r>
      <w:r w:rsidR="00857512" w:rsidRPr="0018576F">
        <w:rPr>
          <w:shd w:val="clear" w:color="auto" w:fill="FFFFFF"/>
        </w:rPr>
        <w:t xml:space="preserve">: </w:t>
      </w:r>
      <w:r w:rsidR="00857512" w:rsidRPr="0018576F">
        <w:t>Židovsk</w:t>
      </w:r>
      <w:r w:rsidR="00262A85">
        <w:t>o</w:t>
      </w:r>
      <w:r w:rsidR="00857512" w:rsidRPr="0018576F">
        <w:t xml:space="preserve"> groblj</w:t>
      </w:r>
      <w:r w:rsidR="00262A85">
        <w:t>e</w:t>
      </w:r>
      <w:r w:rsidR="00857512" w:rsidRPr="0018576F">
        <w:t>, Pil Svetog Trojstva, Pil. Svetog Florijana, Inventar crkve Svetog Trojstva, Orgulje u crkvi Svetog Martina, Crkva Svete Jelene, Crkva Žalosne Gospe, Crkva Svetog Martina, Orgulje u crkvi Presvetog Trojstva, te Crkva Presvetog Trojstva. Na području Općine Legrad u 2024. godini djelovalo je 26 udruga.</w:t>
      </w:r>
    </w:p>
    <w:p w14:paraId="4100C333" w14:textId="3F1129CE" w:rsidR="00857512" w:rsidRPr="0018576F" w:rsidRDefault="007F5D02" w:rsidP="00746C50">
      <w:pPr>
        <w:shd w:val="clear" w:color="auto" w:fill="FFFFFF"/>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U području sporta, Općina Legrad financira rad sportskih udruga putem javnog poziva u sklopu Programa javnih potreba u sportu. Na području Općine djeluju </w:t>
      </w:r>
      <w:r w:rsidR="00395D95" w:rsidRPr="0018576F">
        <w:rPr>
          <w:rFonts w:ascii="Times New Roman" w:hAnsi="Times New Roman" w:cs="Times New Roman"/>
          <w:sz w:val="24"/>
          <w:szCs w:val="24"/>
        </w:rPr>
        <w:t>sljedeće</w:t>
      </w:r>
      <w:r w:rsidRPr="0018576F">
        <w:rPr>
          <w:rFonts w:ascii="Times New Roman" w:hAnsi="Times New Roman" w:cs="Times New Roman"/>
          <w:sz w:val="24"/>
          <w:szCs w:val="24"/>
        </w:rPr>
        <w:t xml:space="preserve"> sportske udruge: </w:t>
      </w:r>
      <w:r w:rsidR="00395D95" w:rsidRPr="0018576F">
        <w:rPr>
          <w:rFonts w:ascii="Times New Roman" w:hAnsi="Times New Roman" w:cs="Times New Roman"/>
          <w:bCs/>
          <w:sz w:val="24"/>
          <w:szCs w:val="24"/>
        </w:rPr>
        <w:t xml:space="preserve">NK Graničar Legrad, NK Drava Selnica Podravska, </w:t>
      </w:r>
      <w:r w:rsidR="00F116B0" w:rsidRPr="0018576F">
        <w:rPr>
          <w:rFonts w:ascii="Times New Roman" w:hAnsi="Times New Roman" w:cs="Times New Roman"/>
          <w:bCs/>
          <w:sz w:val="24"/>
          <w:szCs w:val="24"/>
        </w:rPr>
        <w:t>NK Udarnik Zablatje</w:t>
      </w:r>
      <w:r w:rsidR="0041046F" w:rsidRPr="0018576F">
        <w:rPr>
          <w:rFonts w:ascii="Times New Roman" w:hAnsi="Times New Roman" w:cs="Times New Roman"/>
          <w:bCs/>
          <w:sz w:val="24"/>
          <w:szCs w:val="24"/>
        </w:rPr>
        <w:t>, Lovačka ud</w:t>
      </w:r>
      <w:r w:rsidR="00262A85">
        <w:rPr>
          <w:rFonts w:ascii="Times New Roman" w:hAnsi="Times New Roman" w:cs="Times New Roman"/>
          <w:bCs/>
          <w:sz w:val="24"/>
          <w:szCs w:val="24"/>
        </w:rPr>
        <w:t>r</w:t>
      </w:r>
      <w:r w:rsidR="0041046F" w:rsidRPr="0018576F">
        <w:rPr>
          <w:rFonts w:ascii="Times New Roman" w:hAnsi="Times New Roman" w:cs="Times New Roman"/>
          <w:bCs/>
          <w:sz w:val="24"/>
          <w:szCs w:val="24"/>
        </w:rPr>
        <w:t>uga Kuna Legrad</w:t>
      </w:r>
      <w:r w:rsidR="00F116B0" w:rsidRPr="0018576F">
        <w:rPr>
          <w:rFonts w:ascii="Times New Roman" w:hAnsi="Times New Roman" w:cs="Times New Roman"/>
          <w:bCs/>
          <w:sz w:val="24"/>
          <w:szCs w:val="24"/>
        </w:rPr>
        <w:t xml:space="preserve"> i ŠRK Smuđ Legrad.</w:t>
      </w:r>
      <w:r w:rsidR="00857512" w:rsidRPr="0018576F">
        <w:rPr>
          <w:rFonts w:ascii="Times New Roman" w:hAnsi="Times New Roman" w:cs="Times New Roman"/>
          <w:bCs/>
          <w:sz w:val="24"/>
          <w:szCs w:val="24"/>
        </w:rPr>
        <w:t xml:space="preserve"> </w:t>
      </w:r>
      <w:r w:rsidRPr="0018576F">
        <w:rPr>
          <w:rFonts w:ascii="Times New Roman" w:hAnsi="Times New Roman" w:cs="Times New Roman"/>
          <w:sz w:val="24"/>
          <w:szCs w:val="24"/>
        </w:rPr>
        <w:t>Sportski centar Fizeš u Legradu služi kao glavno okupljalište za rekreativne i sportske aktivnosti</w:t>
      </w:r>
      <w:r w:rsidR="00F6576E" w:rsidRPr="0018576F">
        <w:rPr>
          <w:rFonts w:ascii="Times New Roman" w:hAnsi="Times New Roman" w:cs="Times New Roman"/>
          <w:sz w:val="24"/>
          <w:szCs w:val="24"/>
        </w:rPr>
        <w:t>.</w:t>
      </w:r>
    </w:p>
    <w:p w14:paraId="48C24A67" w14:textId="722149C3" w:rsidR="009F4BAF" w:rsidRPr="0018576F" w:rsidRDefault="00DA313D" w:rsidP="001C25AE">
      <w:pPr>
        <w:pStyle w:val="Naslov2"/>
        <w:numPr>
          <w:ilvl w:val="1"/>
          <w:numId w:val="15"/>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t xml:space="preserve"> </w:t>
      </w:r>
      <w:bookmarkStart w:id="14" w:name="_Toc209173196"/>
      <w:r w:rsidR="009F4BAF" w:rsidRPr="0018576F">
        <w:rPr>
          <w:rFonts w:ascii="Times New Roman" w:hAnsi="Times New Roman" w:cs="Times New Roman"/>
          <w:color w:val="000000"/>
          <w:sz w:val="24"/>
          <w:szCs w:val="24"/>
        </w:rPr>
        <w:t>Zdravstvena i socijalna skrb</w:t>
      </w:r>
      <w:bookmarkEnd w:id="14"/>
    </w:p>
    <w:p w14:paraId="0AAB78BA" w14:textId="6F4EB752" w:rsidR="00904DB2" w:rsidRPr="0018576F" w:rsidRDefault="00904DB2" w:rsidP="00746C50">
      <w:pPr>
        <w:pStyle w:val="StandardWeb"/>
        <w:spacing w:line="276" w:lineRule="auto"/>
        <w:jc w:val="both"/>
      </w:pPr>
      <w:r w:rsidRPr="0018576F">
        <w:t xml:space="preserve">U Općini Legrad djeluju </w:t>
      </w:r>
      <w:r w:rsidR="00045A56" w:rsidRPr="0018576F">
        <w:t xml:space="preserve">jedna </w:t>
      </w:r>
      <w:r w:rsidRPr="0018576F">
        <w:t>ordinacija opće (obiteljske) medicine</w:t>
      </w:r>
      <w:r w:rsidR="00A43194" w:rsidRPr="0018576F">
        <w:t xml:space="preserve">, </w:t>
      </w:r>
      <w:r w:rsidRPr="0018576F">
        <w:t>jedna privatna ljekarna</w:t>
      </w:r>
      <w:r w:rsidR="00A43194" w:rsidRPr="0018576F">
        <w:t xml:space="preserve"> i Tim dentalne zdravstvene zaštite.</w:t>
      </w:r>
      <w:r w:rsidR="00045A56" w:rsidRPr="0018576F">
        <w:t xml:space="preserve"> </w:t>
      </w:r>
      <w:r w:rsidRPr="0018576F">
        <w:t xml:space="preserve">Sukladno Evidenciji </w:t>
      </w:r>
      <w:r w:rsidR="006C739B" w:rsidRPr="0018576F">
        <w:t xml:space="preserve">pravnih i </w:t>
      </w:r>
      <w:r w:rsidRPr="0018576F">
        <w:t>fizičkih osoba koje profesionalno pružaju socijalne usluge M</w:t>
      </w:r>
      <w:r w:rsidR="00DB3C7C" w:rsidRPr="0018576F">
        <w:t>RMSOSP-a</w:t>
      </w:r>
      <w:r w:rsidRPr="0018576F">
        <w:t xml:space="preserve"> iz veljače 2024. godine, na području Općine Legrad registriran je jedan obiteljski dom za smještaj i boravak 20 korisnika.</w:t>
      </w:r>
    </w:p>
    <w:p w14:paraId="192E8904" w14:textId="61C7402B" w:rsidR="0099308B" w:rsidRPr="0018576F" w:rsidRDefault="00904DB2" w:rsidP="00746C50">
      <w:pPr>
        <w:pStyle w:val="StandardWeb"/>
        <w:spacing w:line="276" w:lineRule="auto"/>
        <w:jc w:val="both"/>
        <w:rPr>
          <w:color w:val="EE0000"/>
        </w:rPr>
      </w:pPr>
      <w:r w:rsidRPr="0018576F">
        <w:lastRenderedPageBreak/>
        <w:t>Tijekom 2024. godine, organizirana je pomoć u kući za starije i nemoćne osobe kroz program zapošljavanja žena</w:t>
      </w:r>
      <w:r w:rsidR="00F1717D" w:rsidRPr="0018576F">
        <w:t xml:space="preserve"> </w:t>
      </w:r>
      <w:r w:rsidR="00262A85">
        <w:t>„</w:t>
      </w:r>
      <w:r w:rsidR="00F1717D" w:rsidRPr="0018576F">
        <w:t xml:space="preserve">Zaposli </w:t>
      </w:r>
      <w:r w:rsidR="001F1C1D" w:rsidRPr="0018576F">
        <w:t>i</w:t>
      </w:r>
      <w:r w:rsidR="001F1C1D" w:rsidRPr="0018576F">
        <w:rPr>
          <w:color w:val="FF0000"/>
        </w:rPr>
        <w:t xml:space="preserve"> </w:t>
      </w:r>
      <w:r w:rsidR="00F1717D" w:rsidRPr="0018576F">
        <w:t>pomozi II</w:t>
      </w:r>
      <w:r w:rsidR="00262A85">
        <w:t>“</w:t>
      </w:r>
      <w:r w:rsidR="00EC07E5" w:rsidRPr="0018576F">
        <w:t xml:space="preserve"> kroz koji je</w:t>
      </w:r>
      <w:r w:rsidRPr="0018576F">
        <w:t xml:space="preserve"> zaposlen</w:t>
      </w:r>
      <w:r w:rsidR="008E4011" w:rsidRPr="0018576F">
        <w:t>o</w:t>
      </w:r>
      <w:r w:rsidRPr="0018576F">
        <w:t xml:space="preserve"> </w:t>
      </w:r>
      <w:r w:rsidR="00A565CD" w:rsidRPr="0018576F">
        <w:t xml:space="preserve">7 </w:t>
      </w:r>
      <w:r w:rsidRPr="0018576F">
        <w:t>gerontodomaćic</w:t>
      </w:r>
      <w:r w:rsidR="008E4011" w:rsidRPr="0018576F">
        <w:t>a</w:t>
      </w:r>
      <w:r w:rsidRPr="0018576F">
        <w:t xml:space="preserve"> koje pruža</w:t>
      </w:r>
      <w:r w:rsidR="00EC07E5" w:rsidRPr="0018576F">
        <w:t xml:space="preserve">ju </w:t>
      </w:r>
      <w:r w:rsidRPr="0018576F">
        <w:t xml:space="preserve">podršku za ukupno </w:t>
      </w:r>
      <w:r w:rsidR="00A565CD" w:rsidRPr="0018576F">
        <w:t>42</w:t>
      </w:r>
      <w:r w:rsidRPr="0018576F">
        <w:t xml:space="preserve"> korisnika na području općine.</w:t>
      </w:r>
      <w:r w:rsidR="0099308B" w:rsidRPr="0018576F">
        <w:rPr>
          <w:color w:val="EE0000"/>
        </w:rPr>
        <w:t xml:space="preserve"> </w:t>
      </w:r>
      <w:r w:rsidR="00A81759" w:rsidRPr="0018576F">
        <w:t>U</w:t>
      </w:r>
      <w:r w:rsidR="004A211D" w:rsidRPr="0018576F">
        <w:t xml:space="preserve"> okviru Programa „Pomoć u kući starijim osobama“</w:t>
      </w:r>
      <w:r w:rsidR="00EC07E5" w:rsidRPr="0018576F">
        <w:t xml:space="preserve"> </w:t>
      </w:r>
      <w:r w:rsidR="001F1C1D" w:rsidRPr="0018576F">
        <w:t xml:space="preserve">preko udruge Mariška </w:t>
      </w:r>
      <w:r w:rsidR="0099308B" w:rsidRPr="0018576F">
        <w:t>zaposlena je 1 gero</w:t>
      </w:r>
      <w:r w:rsidR="00262A85">
        <w:t>nto</w:t>
      </w:r>
      <w:r w:rsidR="0099308B" w:rsidRPr="0018576F">
        <w:t>domaćica koja brine za 8 do 10 korisnika.</w:t>
      </w:r>
      <w:r w:rsidR="001F1C1D" w:rsidRPr="0018576F">
        <w:t xml:space="preserve"> Općina Legrad za istu sufinancira dio plaće.</w:t>
      </w:r>
      <w:r w:rsidR="0099308B" w:rsidRPr="0018576F">
        <w:rPr>
          <w:color w:val="EE0000"/>
        </w:rPr>
        <w:t xml:space="preserve"> </w:t>
      </w:r>
      <w:r w:rsidR="0099308B" w:rsidRPr="0018576F">
        <w:t xml:space="preserve">Preko Programa </w:t>
      </w:r>
      <w:r w:rsidR="00262A85">
        <w:t>„</w:t>
      </w:r>
      <w:r w:rsidR="0099308B" w:rsidRPr="0018576F">
        <w:t>Zaželi</w:t>
      </w:r>
      <w:r w:rsidR="003664E7" w:rsidRPr="0018576F">
        <w:t xml:space="preserve"> 3</w:t>
      </w:r>
      <w:r w:rsidR="00262A85">
        <w:t>“</w:t>
      </w:r>
      <w:r w:rsidR="00AB5737" w:rsidRPr="0018576F">
        <w:t>,</w:t>
      </w:r>
      <w:r w:rsidR="0099308B" w:rsidRPr="0018576F">
        <w:t xml:space="preserve"> </w:t>
      </w:r>
      <w:r w:rsidR="00AB5737" w:rsidRPr="0018576F">
        <w:t xml:space="preserve">preko Udruge Veliko srce </w:t>
      </w:r>
      <w:r w:rsidR="0099308B" w:rsidRPr="0018576F">
        <w:t xml:space="preserve">zaposlene su 3 </w:t>
      </w:r>
      <w:r w:rsidR="00262A85">
        <w:t>gerontodomaćice</w:t>
      </w:r>
      <w:r w:rsidR="0099308B" w:rsidRPr="0018576F">
        <w:t xml:space="preserve"> koje zajedno brinu za ukupno 18 korisnika.</w:t>
      </w:r>
    </w:p>
    <w:p w14:paraId="19F92FD7" w14:textId="42068B87" w:rsidR="00710195" w:rsidRPr="0018576F" w:rsidRDefault="00034C0D" w:rsidP="00246639">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Na području Općine Legrad u 2023. godini živjel</w:t>
      </w:r>
      <w:r w:rsidR="009760C6" w:rsidRPr="0018576F">
        <w:rPr>
          <w:rFonts w:ascii="Times New Roman" w:hAnsi="Times New Roman" w:cs="Times New Roman"/>
          <w:sz w:val="24"/>
          <w:szCs w:val="24"/>
        </w:rPr>
        <w:t>o</w:t>
      </w:r>
      <w:r w:rsidRPr="0018576F">
        <w:rPr>
          <w:rFonts w:ascii="Times New Roman" w:hAnsi="Times New Roman" w:cs="Times New Roman"/>
          <w:sz w:val="24"/>
          <w:szCs w:val="24"/>
        </w:rPr>
        <w:t xml:space="preserve"> </w:t>
      </w:r>
      <w:r w:rsidR="009760C6" w:rsidRPr="0018576F">
        <w:rPr>
          <w:rFonts w:ascii="Times New Roman" w:hAnsi="Times New Roman" w:cs="Times New Roman"/>
          <w:sz w:val="24"/>
          <w:szCs w:val="24"/>
        </w:rPr>
        <w:t>je</w:t>
      </w:r>
      <w:r w:rsidRPr="0018576F">
        <w:rPr>
          <w:rFonts w:ascii="Times New Roman" w:hAnsi="Times New Roman" w:cs="Times New Roman"/>
          <w:sz w:val="24"/>
          <w:szCs w:val="24"/>
        </w:rPr>
        <w:t xml:space="preserve"> </w:t>
      </w:r>
      <w:r w:rsidR="0014771A" w:rsidRPr="0018576F">
        <w:rPr>
          <w:rFonts w:ascii="Times New Roman" w:hAnsi="Times New Roman" w:cs="Times New Roman"/>
          <w:sz w:val="24"/>
          <w:szCs w:val="24"/>
        </w:rPr>
        <w:t xml:space="preserve">389 </w:t>
      </w:r>
      <w:r w:rsidRPr="0018576F">
        <w:rPr>
          <w:rFonts w:ascii="Times New Roman" w:hAnsi="Times New Roman" w:cs="Times New Roman"/>
          <w:sz w:val="24"/>
          <w:szCs w:val="24"/>
        </w:rPr>
        <w:t>osob</w:t>
      </w:r>
      <w:r w:rsidR="009760C6" w:rsidRPr="0018576F">
        <w:rPr>
          <w:rFonts w:ascii="Times New Roman" w:hAnsi="Times New Roman" w:cs="Times New Roman"/>
          <w:sz w:val="24"/>
          <w:szCs w:val="24"/>
        </w:rPr>
        <w:t>a</w:t>
      </w:r>
      <w:r w:rsidRPr="0018576F">
        <w:rPr>
          <w:rFonts w:ascii="Times New Roman" w:hAnsi="Times New Roman" w:cs="Times New Roman"/>
          <w:sz w:val="24"/>
          <w:szCs w:val="24"/>
        </w:rPr>
        <w:t xml:space="preserve"> s invaliditetom što čini udio od </w:t>
      </w:r>
      <w:r w:rsidR="0014771A" w:rsidRPr="0018576F">
        <w:rPr>
          <w:rFonts w:ascii="Times New Roman" w:hAnsi="Times New Roman" w:cs="Times New Roman"/>
          <w:sz w:val="24"/>
          <w:szCs w:val="24"/>
        </w:rPr>
        <w:t xml:space="preserve">2,07% </w:t>
      </w:r>
      <w:r w:rsidRPr="0018576F">
        <w:rPr>
          <w:rFonts w:ascii="Times New Roman" w:hAnsi="Times New Roman" w:cs="Times New Roman"/>
          <w:sz w:val="24"/>
          <w:szCs w:val="24"/>
        </w:rPr>
        <w:t>svih osoba s invaliditetom u Koprivničko-križevačkoj županiji</w:t>
      </w:r>
      <w:r w:rsidRPr="0018576F">
        <w:rPr>
          <w:rStyle w:val="Referencafusnote"/>
          <w:rFonts w:ascii="Times New Roman" w:hAnsi="Times New Roman" w:cs="Times New Roman"/>
          <w:sz w:val="24"/>
          <w:szCs w:val="24"/>
        </w:rPr>
        <w:footnoteReference w:id="3"/>
      </w:r>
      <w:r w:rsidRPr="0018576F">
        <w:rPr>
          <w:rFonts w:ascii="Times New Roman" w:hAnsi="Times New Roman" w:cs="Times New Roman"/>
          <w:sz w:val="24"/>
          <w:szCs w:val="24"/>
        </w:rPr>
        <w:t>.</w:t>
      </w:r>
      <w:r w:rsidR="00B95451" w:rsidRPr="0018576F">
        <w:rPr>
          <w:rFonts w:ascii="Times New Roman" w:hAnsi="Times New Roman" w:cs="Times New Roman"/>
          <w:sz w:val="24"/>
          <w:szCs w:val="24"/>
        </w:rPr>
        <w:t xml:space="preserve"> </w:t>
      </w:r>
      <w:r w:rsidR="00904DB2" w:rsidRPr="0018576F">
        <w:rPr>
          <w:rFonts w:ascii="Times New Roman" w:hAnsi="Times New Roman" w:cs="Times New Roman"/>
          <w:sz w:val="24"/>
          <w:szCs w:val="24"/>
        </w:rPr>
        <w:t>S obzirom na izražena demografska kretanja</w:t>
      </w:r>
      <w:r w:rsidR="007A68D6" w:rsidRPr="0018576F">
        <w:rPr>
          <w:rFonts w:ascii="Times New Roman" w:hAnsi="Times New Roman" w:cs="Times New Roman"/>
          <w:sz w:val="24"/>
          <w:szCs w:val="24"/>
        </w:rPr>
        <w:t xml:space="preserve"> na područja Općine javlja se potreba za uspostavom dnevnog boravka za starije osobe, a postoji i daljnja potreba za gerontodomaćicama.</w:t>
      </w:r>
    </w:p>
    <w:p w14:paraId="737F8333" w14:textId="54A6EAA3" w:rsidR="007A68D6" w:rsidRPr="0018576F" w:rsidRDefault="00DA313D" w:rsidP="001C25AE">
      <w:pPr>
        <w:pStyle w:val="Naslov2"/>
        <w:numPr>
          <w:ilvl w:val="1"/>
          <w:numId w:val="16"/>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t xml:space="preserve"> </w:t>
      </w:r>
      <w:bookmarkStart w:id="15" w:name="_Toc209173197"/>
      <w:r w:rsidR="007A68D6" w:rsidRPr="0018576F">
        <w:rPr>
          <w:rFonts w:ascii="Times New Roman" w:hAnsi="Times New Roman" w:cs="Times New Roman"/>
          <w:color w:val="000000"/>
          <w:sz w:val="24"/>
          <w:szCs w:val="24"/>
        </w:rPr>
        <w:t>Civilna zaštita i sigurnost</w:t>
      </w:r>
      <w:bookmarkEnd w:id="15"/>
      <w:r w:rsidR="007A68D6" w:rsidRPr="0018576F">
        <w:rPr>
          <w:rFonts w:ascii="Times New Roman" w:hAnsi="Times New Roman" w:cs="Times New Roman"/>
          <w:color w:val="000000"/>
          <w:sz w:val="24"/>
          <w:szCs w:val="24"/>
        </w:rPr>
        <w:t xml:space="preserve"> </w:t>
      </w:r>
    </w:p>
    <w:p w14:paraId="3A5EE7BB" w14:textId="7CF86D51" w:rsidR="007A68D6" w:rsidRPr="0018576F" w:rsidRDefault="007A68D6" w:rsidP="00746C50">
      <w:pPr>
        <w:spacing w:line="276" w:lineRule="auto"/>
        <w:jc w:val="both"/>
        <w:rPr>
          <w:rFonts w:ascii="Times New Roman" w:hAnsi="Times New Roman" w:cs="Times New Roman"/>
          <w:sz w:val="24"/>
          <w:szCs w:val="24"/>
        </w:rPr>
      </w:pPr>
      <w:r w:rsidRPr="0018576F">
        <w:rPr>
          <w:rFonts w:ascii="Times New Roman" w:eastAsia="Times New Roman" w:hAnsi="Times New Roman" w:cs="Times New Roman"/>
          <w:sz w:val="24"/>
          <w:szCs w:val="24"/>
        </w:rPr>
        <w:t xml:space="preserve">Općina Legrad redovito izdvaja sredstva za rad i opremanje </w:t>
      </w:r>
      <w:r w:rsidR="002948DC" w:rsidRPr="0018576F">
        <w:rPr>
          <w:rFonts w:ascii="Times New Roman" w:eastAsia="Times New Roman" w:hAnsi="Times New Roman" w:cs="Times New Roman"/>
          <w:sz w:val="24"/>
          <w:szCs w:val="24"/>
        </w:rPr>
        <w:t>DVD-ova</w:t>
      </w:r>
      <w:r w:rsidRPr="0018576F">
        <w:rPr>
          <w:rFonts w:ascii="Times New Roman" w:eastAsia="Times New Roman" w:hAnsi="Times New Roman" w:cs="Times New Roman"/>
          <w:sz w:val="24"/>
          <w:szCs w:val="24"/>
        </w:rPr>
        <w:t xml:space="preserve"> putem Vatrogasne zajednice Općine Legrad</w:t>
      </w:r>
      <w:r w:rsidR="001218D8" w:rsidRPr="0018576F">
        <w:rPr>
          <w:rFonts w:ascii="Times New Roman" w:eastAsia="Times New Roman" w:hAnsi="Times New Roman" w:cs="Times New Roman"/>
          <w:sz w:val="24"/>
          <w:szCs w:val="24"/>
        </w:rPr>
        <w:t xml:space="preserve"> s ciljem unaprjeđenja civilne zaštite i sigurnosti stanovništva i imovine.</w:t>
      </w:r>
    </w:p>
    <w:p w14:paraId="674F400F" w14:textId="72FD6C8B" w:rsidR="00183F28" w:rsidRPr="0018576F" w:rsidRDefault="00491C79" w:rsidP="00746C50">
      <w:pPr>
        <w:pStyle w:val="Default"/>
        <w:spacing w:line="276" w:lineRule="auto"/>
        <w:jc w:val="both"/>
        <w:rPr>
          <w:rFonts w:ascii="Times New Roman" w:hAnsi="Times New Roman" w:cs="Times New Roman"/>
          <w:color w:val="auto"/>
          <w:lang w:val="hr-HR"/>
        </w:rPr>
      </w:pPr>
      <w:r w:rsidRPr="0018576F">
        <w:rPr>
          <w:rFonts w:ascii="Times New Roman" w:eastAsia="Times New Roman" w:hAnsi="Times New Roman" w:cs="Times New Roman"/>
          <w:lang w:val="hr-HR"/>
        </w:rPr>
        <w:t xml:space="preserve">Sukladno zakonskoj regulativi, načelnik Općine Legrad, </w:t>
      </w:r>
      <w:r w:rsidRPr="0018576F">
        <w:rPr>
          <w:rFonts w:ascii="Times New Roman" w:eastAsia="Times New Roman" w:hAnsi="Times New Roman" w:cs="Times New Roman"/>
          <w:color w:val="auto"/>
          <w:lang w:val="hr-HR"/>
        </w:rPr>
        <w:t>29. studenog 202</w:t>
      </w:r>
      <w:r w:rsidR="00D15E94" w:rsidRPr="0018576F">
        <w:rPr>
          <w:rFonts w:ascii="Times New Roman" w:eastAsia="Times New Roman" w:hAnsi="Times New Roman" w:cs="Times New Roman"/>
          <w:color w:val="auto"/>
          <w:lang w:val="hr-HR"/>
        </w:rPr>
        <w:t>4</w:t>
      </w:r>
      <w:r w:rsidRPr="0018576F">
        <w:rPr>
          <w:rFonts w:ascii="Times New Roman" w:eastAsia="Times New Roman" w:hAnsi="Times New Roman" w:cs="Times New Roman"/>
          <w:color w:val="auto"/>
          <w:lang w:val="hr-HR"/>
        </w:rPr>
        <w:t>.</w:t>
      </w:r>
      <w:r w:rsidRPr="0018576F">
        <w:rPr>
          <w:rFonts w:ascii="Times New Roman" w:eastAsia="Times New Roman" w:hAnsi="Times New Roman" w:cs="Times New Roman"/>
          <w:lang w:val="hr-HR"/>
        </w:rPr>
        <w:t xml:space="preserve"> godine donio je Odluku o postupku izrade Procjene rizika od velikih nesreća za Općinu Legrad i osnivanje Radne skupine.</w:t>
      </w:r>
      <w:r w:rsidRPr="0018576F">
        <w:rPr>
          <w:rFonts w:ascii="Times New Roman" w:hAnsi="Times New Roman" w:cs="Times New Roman"/>
          <w:color w:val="auto"/>
          <w:lang w:val="hr-HR"/>
        </w:rPr>
        <w:t xml:space="preserve"> </w:t>
      </w:r>
      <w:r w:rsidR="00183F28" w:rsidRPr="0018576F">
        <w:rPr>
          <w:rFonts w:ascii="Times New Roman" w:hAnsi="Times New Roman" w:cs="Times New Roman"/>
          <w:color w:val="auto"/>
          <w:lang w:val="hr-HR"/>
        </w:rPr>
        <w:t xml:space="preserve">Prema </w:t>
      </w:r>
      <w:r w:rsidR="009A1416" w:rsidRPr="0018576F">
        <w:rPr>
          <w:rFonts w:ascii="Times New Roman" w:hAnsi="Times New Roman" w:cs="Times New Roman"/>
          <w:color w:val="auto"/>
          <w:lang w:val="hr-HR"/>
        </w:rPr>
        <w:t>navedenom</w:t>
      </w:r>
      <w:r w:rsidR="00183F28" w:rsidRPr="0018576F">
        <w:rPr>
          <w:rFonts w:ascii="Times New Roman" w:hAnsi="Times New Roman" w:cs="Times New Roman"/>
          <w:color w:val="auto"/>
          <w:lang w:val="hr-HR"/>
        </w:rPr>
        <w:t xml:space="preserve"> na području Općine mjere i aktivnosti u sustavu civilne zaštite provode sljedeće operativne snage sustava civilne zaštite: Stožer civilne zaštite Općine Legrad, Postrojba civilne zaštite opće namjene, Povjerenici civilne zaštite i njihovi zamjenici, Koordinatori na lokaciji, Pravne osobe od interesa za sustav civilne zaštite (LEKOM GRAD d.o.o., Lovačka udruga </w:t>
      </w:r>
      <w:r w:rsidR="00262A85">
        <w:rPr>
          <w:rFonts w:ascii="Times New Roman" w:hAnsi="Times New Roman" w:cs="Times New Roman"/>
          <w:color w:val="auto"/>
          <w:lang w:val="hr-HR"/>
        </w:rPr>
        <w:t>„</w:t>
      </w:r>
      <w:r w:rsidR="00183F28" w:rsidRPr="0018576F">
        <w:rPr>
          <w:rFonts w:ascii="Times New Roman" w:hAnsi="Times New Roman" w:cs="Times New Roman"/>
          <w:color w:val="auto"/>
          <w:lang w:val="hr-HR"/>
        </w:rPr>
        <w:t>Kuna</w:t>
      </w:r>
      <w:r w:rsidR="00262A85">
        <w:rPr>
          <w:rFonts w:ascii="Times New Roman" w:hAnsi="Times New Roman" w:cs="Times New Roman"/>
          <w:color w:val="auto"/>
          <w:lang w:val="hr-HR"/>
        </w:rPr>
        <w:t>“</w:t>
      </w:r>
      <w:r w:rsidR="00183F28" w:rsidRPr="0018576F">
        <w:rPr>
          <w:rFonts w:ascii="Times New Roman" w:hAnsi="Times New Roman" w:cs="Times New Roman"/>
          <w:color w:val="auto"/>
          <w:lang w:val="hr-HR"/>
        </w:rPr>
        <w:t xml:space="preserve"> Legrad, Športsko ribolovni klub </w:t>
      </w:r>
      <w:r w:rsidR="00262A85">
        <w:rPr>
          <w:rFonts w:ascii="Times New Roman" w:hAnsi="Times New Roman" w:cs="Times New Roman"/>
          <w:color w:val="auto"/>
          <w:lang w:val="hr-HR"/>
        </w:rPr>
        <w:t>„</w:t>
      </w:r>
      <w:r w:rsidR="00183F28" w:rsidRPr="0018576F">
        <w:rPr>
          <w:rFonts w:ascii="Times New Roman" w:hAnsi="Times New Roman" w:cs="Times New Roman"/>
          <w:color w:val="auto"/>
          <w:lang w:val="hr-HR"/>
        </w:rPr>
        <w:t>Smuđ</w:t>
      </w:r>
      <w:r w:rsidR="00262A85">
        <w:rPr>
          <w:rFonts w:ascii="Times New Roman" w:hAnsi="Times New Roman" w:cs="Times New Roman"/>
          <w:color w:val="auto"/>
          <w:lang w:val="hr-HR"/>
        </w:rPr>
        <w:t>“</w:t>
      </w:r>
      <w:r w:rsidR="00183F28" w:rsidRPr="0018576F">
        <w:rPr>
          <w:rFonts w:ascii="Times New Roman" w:hAnsi="Times New Roman" w:cs="Times New Roman"/>
          <w:color w:val="auto"/>
          <w:lang w:val="hr-HR"/>
        </w:rPr>
        <w:t xml:space="preserve"> Legrad), Operativne snage vatrogastva Općine Legrad (VZO Legrad - DVD Legrad, DVD Veliki Otok, DVD Selnica Podravska, DVD Kutnjak – Antolovec i DVD Zablatje), Hrvatski Crveni križ – Gradsko društvo Crvenog križa Koprivnica, Hrvatska gorska služba spašavanja (HGSS) – Stanica Koprivnica te </w:t>
      </w:r>
      <w:r w:rsidR="005301D2" w:rsidRPr="0018576F">
        <w:rPr>
          <w:rFonts w:ascii="Times New Roman" w:hAnsi="Times New Roman" w:cs="Times New Roman"/>
          <w:color w:val="auto"/>
          <w:lang w:val="hr-HR"/>
        </w:rPr>
        <w:t>u</w:t>
      </w:r>
      <w:r w:rsidR="00183F28" w:rsidRPr="0018576F">
        <w:rPr>
          <w:rFonts w:ascii="Times New Roman" w:hAnsi="Times New Roman" w:cs="Times New Roman"/>
          <w:color w:val="auto"/>
          <w:lang w:val="hr-HR"/>
        </w:rPr>
        <w:t xml:space="preserve">druge građana. </w:t>
      </w:r>
      <w:r w:rsidRPr="0018576F">
        <w:rPr>
          <w:rFonts w:ascii="Times New Roman" w:eastAsia="Times New Roman" w:hAnsi="Times New Roman" w:cs="Times New Roman"/>
          <w:lang w:val="hr-HR"/>
        </w:rPr>
        <w:t xml:space="preserve">U </w:t>
      </w:r>
      <w:r w:rsidRPr="0018576F">
        <w:rPr>
          <w:rFonts w:ascii="Times New Roman" w:hAnsi="Times New Roman" w:cs="Times New Roman"/>
          <w:lang w:val="hr-HR"/>
        </w:rPr>
        <w:t>Općini nema skloništa pojačane zaštite, kao ni skloništa osnovne zaštite.</w:t>
      </w:r>
    </w:p>
    <w:p w14:paraId="397F6075" w14:textId="2EDC5FFE" w:rsidR="007A68D6" w:rsidRPr="0018576F" w:rsidRDefault="00F64A8A" w:rsidP="00746C50">
      <w:pPr>
        <w:spacing w:before="100" w:beforeAutospacing="1" w:after="100" w:afterAutospacing="1" w:line="276" w:lineRule="auto"/>
        <w:jc w:val="both"/>
        <w:rPr>
          <w:rFonts w:ascii="Times New Roman" w:eastAsia="Times New Roman" w:hAnsi="Times New Roman" w:cs="Times New Roman"/>
          <w:sz w:val="24"/>
          <w:szCs w:val="24"/>
        </w:rPr>
      </w:pPr>
      <w:r w:rsidRPr="0018576F">
        <w:rPr>
          <w:rFonts w:ascii="Times New Roman" w:hAnsi="Times New Roman" w:cs="Times New Roman"/>
          <w:spacing w:val="2"/>
          <w:sz w:val="24"/>
          <w:szCs w:val="24"/>
          <w:shd w:val="clear" w:color="auto" w:fill="FFFFFF"/>
        </w:rPr>
        <w:t xml:space="preserve">Vatrogasnu zajednica Općine Legrad čine </w:t>
      </w:r>
      <w:r w:rsidR="00164CB7" w:rsidRPr="0018576F">
        <w:rPr>
          <w:rFonts w:ascii="Times New Roman" w:hAnsi="Times New Roman" w:cs="Times New Roman"/>
          <w:spacing w:val="2"/>
          <w:sz w:val="24"/>
          <w:szCs w:val="24"/>
          <w:shd w:val="clear" w:color="auto" w:fill="FFFFFF"/>
        </w:rPr>
        <w:t>DVD-ovi</w:t>
      </w:r>
      <w:r w:rsidRPr="0018576F">
        <w:rPr>
          <w:rFonts w:ascii="Times New Roman" w:hAnsi="Times New Roman" w:cs="Times New Roman"/>
          <w:spacing w:val="2"/>
          <w:sz w:val="24"/>
          <w:szCs w:val="24"/>
          <w:shd w:val="clear" w:color="auto" w:fill="FFFFFF"/>
        </w:rPr>
        <w:t xml:space="preserve"> s područja </w:t>
      </w:r>
      <w:r w:rsidR="00164CB7" w:rsidRPr="0018576F">
        <w:rPr>
          <w:rFonts w:ascii="Times New Roman" w:hAnsi="Times New Roman" w:cs="Times New Roman"/>
          <w:spacing w:val="2"/>
          <w:sz w:val="24"/>
          <w:szCs w:val="24"/>
          <w:shd w:val="clear" w:color="auto" w:fill="FFFFFF"/>
        </w:rPr>
        <w:t>Općine</w:t>
      </w:r>
      <w:r w:rsidRPr="0018576F">
        <w:rPr>
          <w:rFonts w:ascii="Times New Roman" w:hAnsi="Times New Roman" w:cs="Times New Roman"/>
          <w:spacing w:val="2"/>
          <w:sz w:val="24"/>
          <w:szCs w:val="24"/>
          <w:shd w:val="clear" w:color="auto" w:fill="FFFFFF"/>
        </w:rPr>
        <w:t xml:space="preserve"> i to: DVD Legrad kao stožerno društvo u općini, DVD Zablatje, DVD Veliki Otok, DVD Kutnjak-Antolovec </w:t>
      </w:r>
      <w:r w:rsidR="006C3CC5" w:rsidRPr="0018576F">
        <w:rPr>
          <w:rFonts w:ascii="Times New Roman" w:hAnsi="Times New Roman" w:cs="Times New Roman"/>
          <w:spacing w:val="2"/>
          <w:sz w:val="24"/>
          <w:szCs w:val="24"/>
          <w:shd w:val="clear" w:color="auto" w:fill="FFFFFF"/>
        </w:rPr>
        <w:t xml:space="preserve">i </w:t>
      </w:r>
      <w:r w:rsidRPr="0018576F">
        <w:rPr>
          <w:rFonts w:ascii="Times New Roman" w:hAnsi="Times New Roman" w:cs="Times New Roman"/>
          <w:spacing w:val="2"/>
          <w:sz w:val="24"/>
          <w:szCs w:val="24"/>
          <w:shd w:val="clear" w:color="auto" w:fill="FFFFFF"/>
        </w:rPr>
        <w:t xml:space="preserve">DVD Selnica </w:t>
      </w:r>
      <w:r w:rsidR="006C3A4E">
        <w:rPr>
          <w:rFonts w:ascii="Times New Roman" w:hAnsi="Times New Roman" w:cs="Times New Roman"/>
          <w:spacing w:val="2"/>
          <w:sz w:val="24"/>
          <w:szCs w:val="24"/>
          <w:shd w:val="clear" w:color="auto" w:fill="FFFFFF"/>
        </w:rPr>
        <w:t xml:space="preserve">Podravska </w:t>
      </w:r>
      <w:r w:rsidRPr="0018576F">
        <w:rPr>
          <w:rFonts w:ascii="Times New Roman" w:eastAsia="Times New Roman" w:hAnsi="Times New Roman" w:cs="Times New Roman"/>
          <w:sz w:val="24"/>
          <w:szCs w:val="24"/>
        </w:rPr>
        <w:t xml:space="preserve">s ukupno 70 operativnih članova od čega 24 operativna člana djeluju unutar središnjeg društva – DVD-a Legrad. </w:t>
      </w:r>
      <w:r w:rsidR="000F74F4" w:rsidRPr="0018576F">
        <w:rPr>
          <w:rFonts w:ascii="Times New Roman" w:eastAsia="Times New Roman" w:hAnsi="Times New Roman" w:cs="Times New Roman"/>
          <w:sz w:val="24"/>
          <w:szCs w:val="24"/>
        </w:rPr>
        <w:t>Ovako ustrojen sustav civilne zaštite trenutno omogućava izvršavanje svih zadaća sustava civilne zaštite.</w:t>
      </w:r>
    </w:p>
    <w:p w14:paraId="68109D8B" w14:textId="4A164D55" w:rsidR="009F4BAF" w:rsidRPr="0018576F" w:rsidRDefault="00DA313D" w:rsidP="001C25AE">
      <w:pPr>
        <w:pStyle w:val="Naslov2"/>
        <w:numPr>
          <w:ilvl w:val="1"/>
          <w:numId w:val="17"/>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t xml:space="preserve"> </w:t>
      </w:r>
      <w:bookmarkStart w:id="16" w:name="_Toc209173198"/>
      <w:r w:rsidR="009F4BAF" w:rsidRPr="0018576F">
        <w:rPr>
          <w:rFonts w:ascii="Times New Roman" w:hAnsi="Times New Roman" w:cs="Times New Roman"/>
          <w:color w:val="000000"/>
          <w:sz w:val="24"/>
          <w:szCs w:val="24"/>
        </w:rPr>
        <w:t>Gospodarstvo i kretanje zaposlenosti</w:t>
      </w:r>
      <w:bookmarkEnd w:id="16"/>
    </w:p>
    <w:p w14:paraId="3E9A7A71" w14:textId="312EE5F3" w:rsidR="00E52706" w:rsidRPr="0018576F" w:rsidRDefault="00614BAB"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Najznačajnija</w:t>
      </w:r>
      <w:r w:rsidR="00F66AB3" w:rsidRPr="0018576F">
        <w:rPr>
          <w:rFonts w:ascii="Times New Roman" w:hAnsi="Times New Roman" w:cs="Times New Roman"/>
          <w:sz w:val="24"/>
          <w:szCs w:val="24"/>
        </w:rPr>
        <w:t xml:space="preserve"> djelatnost</w:t>
      </w:r>
      <w:r w:rsidR="001970B3" w:rsidRPr="0018576F">
        <w:rPr>
          <w:rFonts w:ascii="Times New Roman" w:hAnsi="Times New Roman" w:cs="Times New Roman"/>
          <w:sz w:val="24"/>
          <w:szCs w:val="24"/>
        </w:rPr>
        <w:t xml:space="preserve"> na području Općine u 2024. godini</w:t>
      </w:r>
      <w:r w:rsidR="00F66AB3" w:rsidRPr="0018576F">
        <w:rPr>
          <w:rFonts w:ascii="Times New Roman" w:hAnsi="Times New Roman" w:cs="Times New Roman"/>
          <w:sz w:val="24"/>
          <w:szCs w:val="24"/>
        </w:rPr>
        <w:t xml:space="preserve"> </w:t>
      </w:r>
      <w:r w:rsidR="001970B3" w:rsidRPr="0018576F">
        <w:rPr>
          <w:rFonts w:ascii="Times New Roman" w:hAnsi="Times New Roman" w:cs="Times New Roman"/>
          <w:sz w:val="24"/>
          <w:szCs w:val="24"/>
        </w:rPr>
        <w:t xml:space="preserve">prema </w:t>
      </w:r>
      <w:r w:rsidR="006A2B50" w:rsidRPr="0018576F">
        <w:rPr>
          <w:rFonts w:ascii="Times New Roman" w:hAnsi="Times New Roman" w:cs="Times New Roman"/>
          <w:sz w:val="24"/>
          <w:szCs w:val="24"/>
        </w:rPr>
        <w:t>NKD</w:t>
      </w:r>
      <w:r w:rsidR="002E05CB" w:rsidRPr="0018576F">
        <w:rPr>
          <w:rFonts w:ascii="Times New Roman" w:hAnsi="Times New Roman" w:cs="Times New Roman"/>
          <w:sz w:val="24"/>
          <w:szCs w:val="24"/>
        </w:rPr>
        <w:t>-u</w:t>
      </w:r>
      <w:r w:rsidR="006A2B50" w:rsidRPr="0018576F">
        <w:rPr>
          <w:rFonts w:ascii="Times New Roman" w:hAnsi="Times New Roman" w:cs="Times New Roman"/>
          <w:sz w:val="24"/>
          <w:szCs w:val="24"/>
        </w:rPr>
        <w:t xml:space="preserve"> iz 2007. </w:t>
      </w:r>
      <w:r w:rsidR="00F66AB3" w:rsidRPr="0018576F">
        <w:rPr>
          <w:rFonts w:ascii="Times New Roman" w:hAnsi="Times New Roman" w:cs="Times New Roman"/>
          <w:sz w:val="24"/>
          <w:szCs w:val="24"/>
        </w:rPr>
        <w:t>bil</w:t>
      </w:r>
      <w:r w:rsidR="001970B3" w:rsidRPr="0018576F">
        <w:rPr>
          <w:rFonts w:ascii="Times New Roman" w:hAnsi="Times New Roman" w:cs="Times New Roman"/>
          <w:sz w:val="24"/>
          <w:szCs w:val="24"/>
        </w:rPr>
        <w:t>a je G -</w:t>
      </w:r>
      <w:r w:rsidR="00F66AB3" w:rsidRPr="0018576F">
        <w:rPr>
          <w:rFonts w:ascii="Times New Roman" w:hAnsi="Times New Roman" w:cs="Times New Roman"/>
          <w:sz w:val="24"/>
          <w:szCs w:val="24"/>
        </w:rPr>
        <w:t xml:space="preserve"> </w:t>
      </w:r>
      <w:r w:rsidR="00EC7611" w:rsidRPr="0018576F">
        <w:rPr>
          <w:rFonts w:ascii="Times New Roman" w:hAnsi="Times New Roman" w:cs="Times New Roman"/>
          <w:sz w:val="24"/>
          <w:szCs w:val="24"/>
        </w:rPr>
        <w:t>trgovina na veliko i malo, popravak motornih vozila i motocikala</w:t>
      </w:r>
      <w:r w:rsidR="003641CB" w:rsidRPr="0018576F">
        <w:rPr>
          <w:rFonts w:ascii="Times New Roman" w:hAnsi="Times New Roman" w:cs="Times New Roman"/>
          <w:sz w:val="24"/>
          <w:szCs w:val="24"/>
        </w:rPr>
        <w:t xml:space="preserve"> u kojoj </w:t>
      </w:r>
      <w:r w:rsidR="000628EB" w:rsidRPr="0018576F">
        <w:rPr>
          <w:rFonts w:ascii="Times New Roman" w:hAnsi="Times New Roman" w:cs="Times New Roman"/>
          <w:sz w:val="24"/>
          <w:szCs w:val="24"/>
        </w:rPr>
        <w:t>je</w:t>
      </w:r>
      <w:r w:rsidR="003641CB" w:rsidRPr="0018576F">
        <w:rPr>
          <w:rFonts w:ascii="Times New Roman" w:hAnsi="Times New Roman" w:cs="Times New Roman"/>
          <w:sz w:val="24"/>
          <w:szCs w:val="24"/>
        </w:rPr>
        <w:t xml:space="preserve"> posloval</w:t>
      </w:r>
      <w:r w:rsidR="000628EB" w:rsidRPr="0018576F">
        <w:rPr>
          <w:rFonts w:ascii="Times New Roman" w:hAnsi="Times New Roman" w:cs="Times New Roman"/>
          <w:sz w:val="24"/>
          <w:szCs w:val="24"/>
        </w:rPr>
        <w:t>o</w:t>
      </w:r>
      <w:r w:rsidR="003641CB" w:rsidRPr="0018576F">
        <w:rPr>
          <w:rFonts w:ascii="Times New Roman" w:hAnsi="Times New Roman" w:cs="Times New Roman"/>
          <w:sz w:val="24"/>
          <w:szCs w:val="24"/>
        </w:rPr>
        <w:t xml:space="preserve"> </w:t>
      </w:r>
      <w:r w:rsidR="00E866F7" w:rsidRPr="0018576F">
        <w:rPr>
          <w:rFonts w:ascii="Times New Roman" w:hAnsi="Times New Roman" w:cs="Times New Roman"/>
          <w:sz w:val="24"/>
          <w:szCs w:val="24"/>
        </w:rPr>
        <w:t>8</w:t>
      </w:r>
      <w:r w:rsidR="003641CB" w:rsidRPr="0018576F">
        <w:rPr>
          <w:rFonts w:ascii="Times New Roman" w:hAnsi="Times New Roman" w:cs="Times New Roman"/>
          <w:sz w:val="24"/>
          <w:szCs w:val="24"/>
        </w:rPr>
        <w:t xml:space="preserve"> poduzetnika</w:t>
      </w:r>
      <w:r w:rsidR="001970B3" w:rsidRPr="0018576F">
        <w:rPr>
          <w:rFonts w:ascii="Times New Roman" w:hAnsi="Times New Roman" w:cs="Times New Roman"/>
          <w:sz w:val="24"/>
          <w:szCs w:val="24"/>
        </w:rPr>
        <w:t xml:space="preserve">. </w:t>
      </w:r>
      <w:r w:rsidR="006A2B50" w:rsidRPr="0018576F">
        <w:rPr>
          <w:rFonts w:ascii="Times New Roman" w:hAnsi="Times New Roman" w:cs="Times New Roman"/>
          <w:sz w:val="24"/>
          <w:szCs w:val="24"/>
        </w:rPr>
        <w:t>U</w:t>
      </w:r>
      <w:r w:rsidR="00E52706" w:rsidRPr="0018576F">
        <w:rPr>
          <w:rFonts w:ascii="Times New Roman" w:hAnsi="Times New Roman" w:cs="Times New Roman"/>
          <w:sz w:val="24"/>
          <w:szCs w:val="24"/>
        </w:rPr>
        <w:t>kupno njih 8</w:t>
      </w:r>
      <w:r w:rsidR="003641CB" w:rsidRPr="0018576F">
        <w:rPr>
          <w:rFonts w:ascii="Times New Roman" w:hAnsi="Times New Roman" w:cs="Times New Roman"/>
          <w:sz w:val="24"/>
          <w:szCs w:val="24"/>
        </w:rPr>
        <w:t xml:space="preserve"> poslova</w:t>
      </w:r>
      <w:r w:rsidR="006A2B50" w:rsidRPr="0018576F">
        <w:rPr>
          <w:rFonts w:ascii="Times New Roman" w:hAnsi="Times New Roman" w:cs="Times New Roman"/>
          <w:sz w:val="24"/>
          <w:szCs w:val="24"/>
        </w:rPr>
        <w:t>l</w:t>
      </w:r>
      <w:r w:rsidR="003641CB" w:rsidRPr="0018576F">
        <w:rPr>
          <w:rFonts w:ascii="Times New Roman" w:hAnsi="Times New Roman" w:cs="Times New Roman"/>
          <w:sz w:val="24"/>
          <w:szCs w:val="24"/>
        </w:rPr>
        <w:t xml:space="preserve">o je </w:t>
      </w:r>
      <w:r w:rsidR="00CD38F9" w:rsidRPr="0018576F">
        <w:rPr>
          <w:rFonts w:ascii="Times New Roman" w:hAnsi="Times New Roman" w:cs="Times New Roman"/>
          <w:sz w:val="24"/>
          <w:szCs w:val="24"/>
        </w:rPr>
        <w:t xml:space="preserve">i </w:t>
      </w:r>
      <w:r w:rsidR="003641CB" w:rsidRPr="0018576F">
        <w:rPr>
          <w:rFonts w:ascii="Times New Roman" w:hAnsi="Times New Roman" w:cs="Times New Roman"/>
          <w:sz w:val="24"/>
          <w:szCs w:val="24"/>
        </w:rPr>
        <w:t xml:space="preserve">u djelatnosti A </w:t>
      </w:r>
      <w:r w:rsidR="002E208E" w:rsidRPr="0018576F">
        <w:rPr>
          <w:rFonts w:ascii="Times New Roman" w:hAnsi="Times New Roman" w:cs="Times New Roman"/>
          <w:sz w:val="24"/>
          <w:szCs w:val="24"/>
        </w:rPr>
        <w:t>-</w:t>
      </w:r>
      <w:r w:rsidR="003641CB" w:rsidRPr="0018576F">
        <w:rPr>
          <w:rFonts w:ascii="Times New Roman" w:hAnsi="Times New Roman" w:cs="Times New Roman"/>
          <w:sz w:val="24"/>
          <w:szCs w:val="24"/>
        </w:rPr>
        <w:t xml:space="preserve"> poljoprivreda, šumarstvo i ribarstvo</w:t>
      </w:r>
      <w:r w:rsidR="00E52706" w:rsidRPr="0018576F">
        <w:rPr>
          <w:rFonts w:ascii="Times New Roman" w:hAnsi="Times New Roman" w:cs="Times New Roman"/>
          <w:sz w:val="24"/>
          <w:szCs w:val="24"/>
        </w:rPr>
        <w:t xml:space="preserve"> i</w:t>
      </w:r>
      <w:r w:rsidR="003641CB" w:rsidRPr="0018576F">
        <w:rPr>
          <w:rFonts w:ascii="Times New Roman" w:hAnsi="Times New Roman" w:cs="Times New Roman"/>
          <w:sz w:val="24"/>
          <w:szCs w:val="24"/>
        </w:rPr>
        <w:t xml:space="preserve"> </w:t>
      </w:r>
      <w:r w:rsidR="003641CB" w:rsidRPr="0018576F">
        <w:rPr>
          <w:rFonts w:ascii="Times New Roman" w:hAnsi="Times New Roman" w:cs="Times New Roman"/>
          <w:sz w:val="24"/>
          <w:szCs w:val="24"/>
        </w:rPr>
        <w:lastRenderedPageBreak/>
        <w:t xml:space="preserve">F </w:t>
      </w:r>
      <w:r w:rsidR="002E208E" w:rsidRPr="0018576F">
        <w:rPr>
          <w:rFonts w:ascii="Times New Roman" w:hAnsi="Times New Roman" w:cs="Times New Roman"/>
          <w:sz w:val="24"/>
          <w:szCs w:val="24"/>
        </w:rPr>
        <w:t>-</w:t>
      </w:r>
      <w:r w:rsidR="003641CB" w:rsidRPr="0018576F">
        <w:rPr>
          <w:rFonts w:ascii="Times New Roman" w:hAnsi="Times New Roman" w:cs="Times New Roman"/>
          <w:sz w:val="24"/>
          <w:szCs w:val="24"/>
        </w:rPr>
        <w:t xml:space="preserve"> građevinarstvo, </w:t>
      </w:r>
      <w:r w:rsidR="00E52706" w:rsidRPr="0018576F">
        <w:rPr>
          <w:rFonts w:ascii="Times New Roman" w:hAnsi="Times New Roman" w:cs="Times New Roman"/>
          <w:sz w:val="24"/>
          <w:szCs w:val="24"/>
        </w:rPr>
        <w:t xml:space="preserve">3 poduzetnika poslovala su u sektoru M - stručne znanstvene i tehničke djelatnosti, 2 poduzetnika u sektoru C - prerađivačka industrija te ukupno njih 4 u sektorima B – rudarstvo i vađenje, E – opskrba vodom, uklanjanje otpadnih voda, gospodarenje otpadom te djelatnosti sanacije okoliša,  </w:t>
      </w:r>
      <w:r w:rsidR="00EA2C58" w:rsidRPr="0018576F">
        <w:rPr>
          <w:rFonts w:ascii="Times New Roman" w:hAnsi="Times New Roman" w:cs="Times New Roman"/>
          <w:sz w:val="24"/>
          <w:szCs w:val="24"/>
        </w:rPr>
        <w:t xml:space="preserve">Q – djelatnosti zdravstvene zaštite i socijalne skrbi. </w:t>
      </w:r>
    </w:p>
    <w:p w14:paraId="2FEB83C9" w14:textId="648D0A96" w:rsidR="00064441" w:rsidRPr="0018576F" w:rsidRDefault="005874D1" w:rsidP="00746C50">
      <w:pPr>
        <w:pStyle w:val="Default"/>
        <w:spacing w:line="276" w:lineRule="auto"/>
        <w:jc w:val="both"/>
        <w:rPr>
          <w:rFonts w:ascii="Times New Roman" w:hAnsi="Times New Roman" w:cs="Times New Roman"/>
          <w:lang w:val="hr-HR"/>
        </w:rPr>
      </w:pPr>
      <w:r w:rsidRPr="0018576F">
        <w:rPr>
          <w:rFonts w:ascii="Times New Roman" w:hAnsi="Times New Roman" w:cs="Times New Roman"/>
          <w:lang w:val="hr-HR"/>
        </w:rPr>
        <w:t>Tijekom 2024. godine</w:t>
      </w:r>
      <w:r w:rsidR="00357C33" w:rsidRPr="0018576F">
        <w:rPr>
          <w:rFonts w:ascii="Times New Roman" w:hAnsi="Times New Roman" w:cs="Times New Roman"/>
          <w:lang w:val="hr-HR"/>
        </w:rPr>
        <w:t xml:space="preserve"> </w:t>
      </w:r>
      <w:r w:rsidRPr="0018576F">
        <w:rPr>
          <w:rFonts w:ascii="Times New Roman" w:hAnsi="Times New Roman" w:cs="Times New Roman"/>
          <w:lang w:val="hr-HR"/>
        </w:rPr>
        <w:t xml:space="preserve">aktivno je poslovalo </w:t>
      </w:r>
      <w:r w:rsidR="00B67E1E" w:rsidRPr="0018576F">
        <w:rPr>
          <w:rFonts w:ascii="Times New Roman" w:hAnsi="Times New Roman" w:cs="Times New Roman"/>
          <w:lang w:val="hr-HR"/>
        </w:rPr>
        <w:t xml:space="preserve">25 </w:t>
      </w:r>
      <w:r w:rsidRPr="0018576F">
        <w:rPr>
          <w:rFonts w:ascii="Times New Roman" w:hAnsi="Times New Roman" w:cs="Times New Roman"/>
          <w:lang w:val="hr-HR"/>
        </w:rPr>
        <w:t>poduzetnika</w:t>
      </w:r>
      <w:r w:rsidR="00C057D8" w:rsidRPr="0018576F">
        <w:rPr>
          <w:rStyle w:val="Referencafusnote"/>
          <w:rFonts w:ascii="Times New Roman" w:hAnsi="Times New Roman" w:cs="Times New Roman"/>
          <w:lang w:val="hr-HR"/>
        </w:rPr>
        <w:footnoteReference w:id="4"/>
      </w:r>
      <w:r w:rsidRPr="0018576F">
        <w:rPr>
          <w:rFonts w:ascii="Times New Roman" w:hAnsi="Times New Roman" w:cs="Times New Roman"/>
          <w:lang w:val="hr-HR"/>
        </w:rPr>
        <w:t xml:space="preserve">, </w:t>
      </w:r>
      <w:r w:rsidR="00376268" w:rsidRPr="0018576F">
        <w:rPr>
          <w:rFonts w:ascii="Times New Roman" w:hAnsi="Times New Roman" w:cs="Times New Roman"/>
          <w:lang w:val="hr-HR"/>
        </w:rPr>
        <w:t>21</w:t>
      </w:r>
      <w:r w:rsidR="00D666C3" w:rsidRPr="0018576F">
        <w:rPr>
          <w:rFonts w:ascii="Times New Roman" w:hAnsi="Times New Roman" w:cs="Times New Roman"/>
          <w:lang w:val="hr-HR"/>
        </w:rPr>
        <w:t xml:space="preserve"> mikro</w:t>
      </w:r>
      <w:r w:rsidR="00051A84" w:rsidRPr="0018576F">
        <w:rPr>
          <w:rFonts w:ascii="Times New Roman" w:hAnsi="Times New Roman" w:cs="Times New Roman"/>
          <w:lang w:val="hr-HR"/>
        </w:rPr>
        <w:t xml:space="preserve"> </w:t>
      </w:r>
      <w:r w:rsidR="000628EB" w:rsidRPr="0018576F">
        <w:rPr>
          <w:rFonts w:ascii="Times New Roman" w:hAnsi="Times New Roman" w:cs="Times New Roman"/>
          <w:lang w:val="hr-HR"/>
        </w:rPr>
        <w:t xml:space="preserve">i </w:t>
      </w:r>
      <w:r w:rsidR="00376268" w:rsidRPr="0018576F">
        <w:rPr>
          <w:rFonts w:ascii="Times New Roman" w:hAnsi="Times New Roman" w:cs="Times New Roman"/>
          <w:lang w:val="hr-HR"/>
        </w:rPr>
        <w:t>4 mala</w:t>
      </w:r>
      <w:r w:rsidR="00357C33" w:rsidRPr="0018576F">
        <w:rPr>
          <w:rFonts w:ascii="Times New Roman" w:hAnsi="Times New Roman" w:cs="Times New Roman"/>
          <w:lang w:val="hr-HR"/>
        </w:rPr>
        <w:t xml:space="preserve"> poduzeća</w:t>
      </w:r>
      <w:r w:rsidR="00D666C3" w:rsidRPr="0018576F">
        <w:rPr>
          <w:rFonts w:ascii="Times New Roman" w:hAnsi="Times New Roman" w:cs="Times New Roman"/>
          <w:lang w:val="hr-HR"/>
        </w:rPr>
        <w:t xml:space="preserve">, </w:t>
      </w:r>
      <w:r w:rsidR="00AE3F59" w:rsidRPr="0018576F">
        <w:rPr>
          <w:rFonts w:ascii="Times New Roman" w:hAnsi="Times New Roman" w:cs="Times New Roman"/>
          <w:lang w:val="hr-HR"/>
        </w:rPr>
        <w:t xml:space="preserve">154 </w:t>
      </w:r>
      <w:r w:rsidR="00D666C3" w:rsidRPr="0018576F">
        <w:rPr>
          <w:rFonts w:ascii="Times New Roman" w:hAnsi="Times New Roman" w:cs="Times New Roman"/>
          <w:lang w:val="hr-HR"/>
        </w:rPr>
        <w:t>obiteljsk</w:t>
      </w:r>
      <w:r w:rsidRPr="0018576F">
        <w:rPr>
          <w:rFonts w:ascii="Times New Roman" w:hAnsi="Times New Roman" w:cs="Times New Roman"/>
          <w:lang w:val="hr-HR"/>
        </w:rPr>
        <w:t>ih</w:t>
      </w:r>
      <w:r w:rsidR="00D666C3" w:rsidRPr="0018576F">
        <w:rPr>
          <w:rFonts w:ascii="Times New Roman" w:hAnsi="Times New Roman" w:cs="Times New Roman"/>
          <w:lang w:val="hr-HR"/>
        </w:rPr>
        <w:t xml:space="preserve"> poljoprivredn</w:t>
      </w:r>
      <w:r w:rsidRPr="0018576F">
        <w:rPr>
          <w:rFonts w:ascii="Times New Roman" w:hAnsi="Times New Roman" w:cs="Times New Roman"/>
          <w:lang w:val="hr-HR"/>
        </w:rPr>
        <w:t>ih</w:t>
      </w:r>
      <w:r w:rsidR="00D666C3" w:rsidRPr="0018576F">
        <w:rPr>
          <w:rFonts w:ascii="Times New Roman" w:hAnsi="Times New Roman" w:cs="Times New Roman"/>
          <w:lang w:val="hr-HR"/>
        </w:rPr>
        <w:t xml:space="preserve"> gospodarst</w:t>
      </w:r>
      <w:r w:rsidRPr="0018576F">
        <w:rPr>
          <w:rFonts w:ascii="Times New Roman" w:hAnsi="Times New Roman" w:cs="Times New Roman"/>
          <w:lang w:val="hr-HR"/>
        </w:rPr>
        <w:t>ava</w:t>
      </w:r>
      <w:r w:rsidR="00C057D8" w:rsidRPr="0018576F">
        <w:rPr>
          <w:rStyle w:val="Referencafusnote"/>
          <w:rFonts w:ascii="Times New Roman" w:hAnsi="Times New Roman" w:cs="Times New Roman"/>
          <w:lang w:val="hr-HR"/>
        </w:rPr>
        <w:footnoteReference w:id="5"/>
      </w:r>
      <w:r w:rsidR="00D666C3" w:rsidRPr="0018576F">
        <w:rPr>
          <w:rFonts w:ascii="Times New Roman" w:hAnsi="Times New Roman" w:cs="Times New Roman"/>
          <w:lang w:val="hr-HR"/>
        </w:rPr>
        <w:t xml:space="preserve"> te </w:t>
      </w:r>
      <w:r w:rsidR="00BC4921" w:rsidRPr="0018576F">
        <w:rPr>
          <w:rFonts w:ascii="Times New Roman" w:hAnsi="Times New Roman" w:cs="Times New Roman"/>
          <w:lang w:val="hr-HR"/>
        </w:rPr>
        <w:t>39</w:t>
      </w:r>
      <w:r w:rsidR="00D666C3" w:rsidRPr="0018576F">
        <w:rPr>
          <w:rFonts w:ascii="Times New Roman" w:hAnsi="Times New Roman" w:cs="Times New Roman"/>
          <w:lang w:val="hr-HR"/>
        </w:rPr>
        <w:t xml:space="preserve"> obrt</w:t>
      </w:r>
      <w:r w:rsidR="001A4DF0" w:rsidRPr="0018576F">
        <w:rPr>
          <w:rFonts w:ascii="Times New Roman" w:hAnsi="Times New Roman" w:cs="Times New Roman"/>
          <w:lang w:val="hr-HR"/>
        </w:rPr>
        <w:t>a</w:t>
      </w:r>
      <w:r w:rsidR="00D666C3" w:rsidRPr="0018576F">
        <w:rPr>
          <w:rStyle w:val="Referencafusnote"/>
          <w:rFonts w:ascii="Times New Roman" w:hAnsi="Times New Roman" w:cs="Times New Roman"/>
          <w:lang w:val="hr-HR"/>
        </w:rPr>
        <w:footnoteReference w:id="6"/>
      </w:r>
      <w:r w:rsidR="00D666C3" w:rsidRPr="0018576F">
        <w:rPr>
          <w:rFonts w:ascii="Times New Roman" w:hAnsi="Times New Roman" w:cs="Times New Roman"/>
          <w:lang w:val="hr-HR"/>
        </w:rPr>
        <w:t>.</w:t>
      </w:r>
      <w:r w:rsidRPr="0018576F">
        <w:rPr>
          <w:rFonts w:ascii="Times New Roman" w:hAnsi="Times New Roman" w:cs="Times New Roman"/>
          <w:lang w:val="hr-HR"/>
        </w:rPr>
        <w:t xml:space="preserve"> U odnosu na </w:t>
      </w:r>
      <w:r w:rsidR="00816731" w:rsidRPr="0018576F">
        <w:rPr>
          <w:rFonts w:ascii="Times New Roman" w:hAnsi="Times New Roman" w:cs="Times New Roman"/>
          <w:lang w:val="hr-HR"/>
        </w:rPr>
        <w:t xml:space="preserve"> 2019. godinu </w:t>
      </w:r>
      <w:r w:rsidRPr="0018576F">
        <w:rPr>
          <w:rFonts w:ascii="Times New Roman" w:hAnsi="Times New Roman" w:cs="Times New Roman"/>
          <w:lang w:val="hr-HR"/>
        </w:rPr>
        <w:t>uočen</w:t>
      </w:r>
      <w:r w:rsidR="00514A99" w:rsidRPr="0018576F">
        <w:rPr>
          <w:rFonts w:ascii="Times New Roman" w:hAnsi="Times New Roman" w:cs="Times New Roman"/>
          <w:lang w:val="hr-HR"/>
        </w:rPr>
        <w:t xml:space="preserve"> je</w:t>
      </w:r>
      <w:r w:rsidRPr="0018576F">
        <w:rPr>
          <w:rFonts w:ascii="Times New Roman" w:hAnsi="Times New Roman" w:cs="Times New Roman"/>
          <w:lang w:val="hr-HR"/>
        </w:rPr>
        <w:t xml:space="preserve"> značaj</w:t>
      </w:r>
      <w:r w:rsidR="006D238A" w:rsidRPr="0018576F">
        <w:rPr>
          <w:rFonts w:ascii="Times New Roman" w:hAnsi="Times New Roman" w:cs="Times New Roman"/>
          <w:lang w:val="hr-HR"/>
        </w:rPr>
        <w:t>ni</w:t>
      </w:r>
      <w:r w:rsidRPr="0018576F">
        <w:rPr>
          <w:rFonts w:ascii="Times New Roman" w:hAnsi="Times New Roman" w:cs="Times New Roman"/>
          <w:lang w:val="hr-HR"/>
        </w:rPr>
        <w:t xml:space="preserve"> pad broja obiteljskih poljoprivrednih gospodarstava (s </w:t>
      </w:r>
      <w:r w:rsidR="00514A99" w:rsidRPr="0018576F">
        <w:rPr>
          <w:rFonts w:ascii="Times New Roman" w:hAnsi="Times New Roman" w:cs="Times New Roman"/>
          <w:lang w:val="hr-HR"/>
        </w:rPr>
        <w:t>2</w:t>
      </w:r>
      <w:r w:rsidRPr="0018576F">
        <w:rPr>
          <w:rFonts w:ascii="Times New Roman" w:hAnsi="Times New Roman" w:cs="Times New Roman"/>
          <w:lang w:val="hr-HR"/>
        </w:rPr>
        <w:t>22 u 2019</w:t>
      </w:r>
      <w:r w:rsidR="00357C33" w:rsidRPr="0018576F">
        <w:rPr>
          <w:rFonts w:ascii="Times New Roman" w:hAnsi="Times New Roman" w:cs="Times New Roman"/>
          <w:lang w:val="hr-HR"/>
        </w:rPr>
        <w:t xml:space="preserve">. </w:t>
      </w:r>
      <w:r w:rsidRPr="0018576F">
        <w:rPr>
          <w:rFonts w:ascii="Times New Roman" w:hAnsi="Times New Roman" w:cs="Times New Roman"/>
          <w:lang w:val="hr-HR"/>
        </w:rPr>
        <w:t xml:space="preserve">na </w:t>
      </w:r>
      <w:r w:rsidR="00514A99" w:rsidRPr="0018576F">
        <w:rPr>
          <w:rFonts w:ascii="Times New Roman" w:hAnsi="Times New Roman" w:cs="Times New Roman"/>
          <w:lang w:val="hr-HR"/>
        </w:rPr>
        <w:t>154</w:t>
      </w:r>
      <w:r w:rsidRPr="0018576F">
        <w:rPr>
          <w:rFonts w:ascii="Times New Roman" w:hAnsi="Times New Roman" w:cs="Times New Roman"/>
          <w:lang w:val="hr-HR"/>
        </w:rPr>
        <w:t xml:space="preserve"> u 2024</w:t>
      </w:r>
      <w:r w:rsidR="00357C33" w:rsidRPr="0018576F">
        <w:rPr>
          <w:rFonts w:ascii="Times New Roman" w:hAnsi="Times New Roman" w:cs="Times New Roman"/>
          <w:lang w:val="hr-HR"/>
        </w:rPr>
        <w:t>.).</w:t>
      </w:r>
      <w:r w:rsidRPr="0018576F">
        <w:rPr>
          <w:rFonts w:ascii="Times New Roman" w:hAnsi="Times New Roman" w:cs="Times New Roman"/>
          <w:lang w:val="hr-HR"/>
        </w:rPr>
        <w:t xml:space="preserve"> </w:t>
      </w:r>
    </w:p>
    <w:p w14:paraId="65E04FA3" w14:textId="77777777" w:rsidR="00064441" w:rsidRPr="0018576F" w:rsidRDefault="00064441" w:rsidP="00746C50">
      <w:pPr>
        <w:pStyle w:val="Default"/>
        <w:spacing w:line="276" w:lineRule="auto"/>
        <w:rPr>
          <w:rFonts w:ascii="Times New Roman" w:hAnsi="Times New Roman" w:cs="Times New Roman"/>
          <w:lang w:val="hr-HR"/>
        </w:rPr>
      </w:pPr>
    </w:p>
    <w:p w14:paraId="09E22DC2" w14:textId="2215CEDE" w:rsidR="00064441" w:rsidRPr="0018576F" w:rsidRDefault="00064441" w:rsidP="00746C50">
      <w:pPr>
        <w:pStyle w:val="Default"/>
        <w:spacing w:line="276" w:lineRule="auto"/>
        <w:jc w:val="both"/>
        <w:rPr>
          <w:rFonts w:ascii="Times New Roman" w:hAnsi="Times New Roman" w:cs="Times New Roman"/>
          <w:color w:val="auto"/>
          <w:lang w:val="hr-HR"/>
        </w:rPr>
      </w:pPr>
      <w:r w:rsidRPr="0018576F">
        <w:rPr>
          <w:rFonts w:ascii="Times New Roman" w:hAnsi="Times New Roman" w:cs="Times New Roman"/>
          <w:color w:val="auto"/>
          <w:lang w:val="hr-HR"/>
        </w:rPr>
        <w:t>Na području Općine nalaze se 2 poslovne zone</w:t>
      </w:r>
      <w:r w:rsidR="00480063" w:rsidRPr="0018576F">
        <w:rPr>
          <w:rFonts w:ascii="Times New Roman" w:hAnsi="Times New Roman" w:cs="Times New Roman"/>
          <w:color w:val="auto"/>
          <w:lang w:val="hr-HR"/>
        </w:rPr>
        <w:t>: gospodarska zona</w:t>
      </w:r>
      <w:r w:rsidRPr="0018576F">
        <w:rPr>
          <w:rFonts w:ascii="Times New Roman" w:hAnsi="Times New Roman" w:cs="Times New Roman"/>
          <w:color w:val="auto"/>
          <w:lang w:val="hr-HR"/>
        </w:rPr>
        <w:t xml:space="preserve"> Kutnjak koja je planirana i </w:t>
      </w:r>
      <w:r w:rsidR="00480063" w:rsidRPr="0018576F">
        <w:rPr>
          <w:rFonts w:ascii="Times New Roman" w:hAnsi="Times New Roman" w:cs="Times New Roman"/>
          <w:color w:val="auto"/>
          <w:lang w:val="hr-HR"/>
        </w:rPr>
        <w:t xml:space="preserve">gospodarska </w:t>
      </w:r>
      <w:r w:rsidRPr="0018576F">
        <w:rPr>
          <w:rFonts w:ascii="Times New Roman" w:hAnsi="Times New Roman" w:cs="Times New Roman"/>
          <w:color w:val="auto"/>
          <w:lang w:val="hr-HR"/>
        </w:rPr>
        <w:t>zona Fizeš u kojoj posluje 1 gos</w:t>
      </w:r>
      <w:r w:rsidR="00480063" w:rsidRPr="0018576F">
        <w:rPr>
          <w:rFonts w:ascii="Times New Roman" w:hAnsi="Times New Roman" w:cs="Times New Roman"/>
          <w:color w:val="auto"/>
          <w:lang w:val="hr-HR"/>
        </w:rPr>
        <w:t>podarski subjekt.</w:t>
      </w:r>
    </w:p>
    <w:p w14:paraId="4AFE0635" w14:textId="69227F7B" w:rsidR="00033EBB" w:rsidRPr="0018576F" w:rsidRDefault="00033EBB" w:rsidP="00746C50">
      <w:pPr>
        <w:spacing w:before="100" w:beforeAutospacing="1" w:after="100" w:afterAutospacing="1"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Prema Izvješću Upravnog odjela za gospodarstvo, komunalne djelatnosti i poljoprivredu Koprivničko-križevačke županije, Općina je u 2023. godini raspolagala s 704,38 h</w:t>
      </w:r>
      <w:r w:rsidR="007E7CA6" w:rsidRPr="0018576F">
        <w:rPr>
          <w:rFonts w:ascii="Times New Roman" w:eastAsia="Times New Roman" w:hAnsi="Times New Roman" w:cs="Times New Roman"/>
          <w:sz w:val="24"/>
          <w:szCs w:val="24"/>
        </w:rPr>
        <w:t xml:space="preserve">a </w:t>
      </w:r>
      <w:r w:rsidRPr="0018576F">
        <w:rPr>
          <w:rFonts w:ascii="Times New Roman" w:eastAsia="Times New Roman" w:hAnsi="Times New Roman" w:cs="Times New Roman"/>
          <w:sz w:val="24"/>
          <w:szCs w:val="24"/>
        </w:rPr>
        <w:t xml:space="preserve">državnog poljoprivrednog zemljišta. Sukladno Programu raspolaganja poljoprivrednim zemljištem u vlasništvu </w:t>
      </w:r>
      <w:r w:rsidR="007E7CA6" w:rsidRPr="0018576F">
        <w:rPr>
          <w:rFonts w:ascii="Times New Roman" w:eastAsia="Times New Roman" w:hAnsi="Times New Roman" w:cs="Times New Roman"/>
          <w:sz w:val="24"/>
          <w:szCs w:val="24"/>
        </w:rPr>
        <w:t>RH</w:t>
      </w:r>
      <w:r w:rsidRPr="0018576F">
        <w:rPr>
          <w:rFonts w:ascii="Times New Roman" w:eastAsia="Times New Roman" w:hAnsi="Times New Roman" w:cs="Times New Roman"/>
          <w:sz w:val="24"/>
          <w:szCs w:val="24"/>
        </w:rPr>
        <w:t>, Legrad se nalazi među općinama s najvećom površinom državnog zemljišta.</w:t>
      </w:r>
    </w:p>
    <w:p w14:paraId="5CCC60FB" w14:textId="4F4F1031" w:rsidR="00D15E94" w:rsidRPr="0018576F" w:rsidRDefault="00D15E94" w:rsidP="00746C50">
      <w:pPr>
        <w:spacing w:before="100" w:beforeAutospacing="1" w:after="100" w:afterAutospacing="1"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Na području Općine Legrad značajan naglasak stavljen je na razvoj navodnjavanja, posebice na području Velikog Pažuta. Na službenoj web stranici Koprivničko križevačke županije objavljena je u svibnju 2025. jednostavna nabava za izradu projektno tehničke dokumentacije sustava javnog navodnjavanja na lokaciji Veliki Pažut – Legrad</w:t>
      </w:r>
      <w:r w:rsidRPr="0018576F">
        <w:rPr>
          <w:rStyle w:val="Referencafusnote"/>
          <w:rFonts w:ascii="Times New Roman" w:eastAsia="Times New Roman" w:hAnsi="Times New Roman" w:cs="Times New Roman"/>
          <w:sz w:val="24"/>
          <w:szCs w:val="24"/>
        </w:rPr>
        <w:footnoteReference w:id="7"/>
      </w:r>
      <w:r w:rsidRPr="0018576F">
        <w:rPr>
          <w:rFonts w:ascii="Times New Roman" w:eastAsia="Times New Roman" w:hAnsi="Times New Roman" w:cs="Times New Roman"/>
          <w:sz w:val="24"/>
          <w:szCs w:val="24"/>
        </w:rPr>
        <w:t>.</w:t>
      </w:r>
    </w:p>
    <w:p w14:paraId="7D5727E5" w14:textId="6D1BC11D" w:rsidR="00033EBB" w:rsidRPr="0018576F" w:rsidRDefault="00033EBB" w:rsidP="00746C50">
      <w:pPr>
        <w:spacing w:before="100" w:beforeAutospacing="1" w:after="100" w:afterAutospacing="1"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Najveći izazovi u poljoprivredi ovog prostora i dalje su usitnjenost posjeda, neriješeni imovinsko-pravni odnosi, starenje nositelja OPG</w:t>
      </w:r>
      <w:r w:rsidRPr="0018576F">
        <w:rPr>
          <w:rFonts w:ascii="Times New Roman" w:eastAsia="Times New Roman" w:hAnsi="Times New Roman" w:cs="Times New Roman"/>
          <w:sz w:val="24"/>
          <w:szCs w:val="24"/>
        </w:rPr>
        <w:noBreakHyphen/>
        <w:t>ova te sve izraženija deagrarizacija.</w:t>
      </w:r>
    </w:p>
    <w:p w14:paraId="335E09B4" w14:textId="2BB0EFE5" w:rsidR="007F7139" w:rsidRPr="0018576F" w:rsidRDefault="007F7139"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Temeljem Popisa stanovništva 2021. godine, Općina </w:t>
      </w:r>
      <w:r w:rsidR="006934BE" w:rsidRPr="0018576F">
        <w:rPr>
          <w:rFonts w:ascii="Times New Roman" w:hAnsi="Times New Roman" w:cs="Times New Roman"/>
          <w:sz w:val="24"/>
          <w:szCs w:val="24"/>
        </w:rPr>
        <w:t xml:space="preserve">je </w:t>
      </w:r>
      <w:r w:rsidRPr="0018576F">
        <w:rPr>
          <w:rFonts w:ascii="Times New Roman" w:hAnsi="Times New Roman" w:cs="Times New Roman"/>
          <w:sz w:val="24"/>
          <w:szCs w:val="24"/>
        </w:rPr>
        <w:t>imala 1.916 stanovnika</w:t>
      </w:r>
      <w:r w:rsidR="00603DA8" w:rsidRPr="0018576F">
        <w:rPr>
          <w:rFonts w:ascii="Times New Roman" w:hAnsi="Times New Roman" w:cs="Times New Roman"/>
          <w:sz w:val="24"/>
          <w:szCs w:val="24"/>
        </w:rPr>
        <w:t>, od čega su zaposlena bila njih 702</w:t>
      </w:r>
      <w:r w:rsidR="00E012B4" w:rsidRPr="0018576F">
        <w:rPr>
          <w:rFonts w:ascii="Times New Roman" w:hAnsi="Times New Roman" w:cs="Times New Roman"/>
          <w:sz w:val="24"/>
          <w:szCs w:val="24"/>
        </w:rPr>
        <w:t xml:space="preserve">, odnosno 36,64% ukupnog stanovništva, dok su umirovljenici činili udio od </w:t>
      </w:r>
      <w:r w:rsidR="00FA1B36" w:rsidRPr="0018576F">
        <w:rPr>
          <w:rFonts w:ascii="Times New Roman" w:hAnsi="Times New Roman" w:cs="Times New Roman"/>
          <w:sz w:val="24"/>
          <w:szCs w:val="24"/>
        </w:rPr>
        <w:t>35</w:t>
      </w:r>
      <w:r w:rsidR="00E012B4" w:rsidRPr="0018576F">
        <w:rPr>
          <w:rFonts w:ascii="Times New Roman" w:hAnsi="Times New Roman" w:cs="Times New Roman"/>
          <w:sz w:val="24"/>
          <w:szCs w:val="24"/>
        </w:rPr>
        <w:t>,</w:t>
      </w:r>
      <w:r w:rsidR="00FA1B36" w:rsidRPr="0018576F">
        <w:rPr>
          <w:rFonts w:ascii="Times New Roman" w:hAnsi="Times New Roman" w:cs="Times New Roman"/>
          <w:sz w:val="24"/>
          <w:szCs w:val="24"/>
        </w:rPr>
        <w:t>5</w:t>
      </w:r>
      <w:r w:rsidR="00E012B4" w:rsidRPr="0018576F">
        <w:rPr>
          <w:rFonts w:ascii="Times New Roman" w:hAnsi="Times New Roman" w:cs="Times New Roman"/>
          <w:sz w:val="24"/>
          <w:szCs w:val="24"/>
        </w:rPr>
        <w:t>% ukupnog broja stanovnika (</w:t>
      </w:r>
      <w:r w:rsidR="00FA1B36" w:rsidRPr="0018576F">
        <w:rPr>
          <w:rFonts w:ascii="Times New Roman" w:hAnsi="Times New Roman" w:cs="Times New Roman"/>
          <w:sz w:val="24"/>
          <w:szCs w:val="24"/>
        </w:rPr>
        <w:t>681</w:t>
      </w:r>
      <w:r w:rsidR="00E012B4" w:rsidRPr="0018576F">
        <w:rPr>
          <w:rFonts w:ascii="Times New Roman" w:hAnsi="Times New Roman" w:cs="Times New Roman"/>
          <w:sz w:val="24"/>
          <w:szCs w:val="24"/>
        </w:rPr>
        <w:t xml:space="preserve"> stanovnika).</w:t>
      </w:r>
      <w:r w:rsidRPr="0018576F">
        <w:rPr>
          <w:rFonts w:ascii="Times New Roman" w:hAnsi="Times New Roman" w:cs="Times New Roman"/>
          <w:sz w:val="24"/>
          <w:szCs w:val="24"/>
        </w:rPr>
        <w:t xml:space="preserve"> </w:t>
      </w:r>
      <w:r w:rsidR="00614BAB" w:rsidRPr="0018576F">
        <w:rPr>
          <w:rFonts w:ascii="Times New Roman" w:hAnsi="Times New Roman" w:cs="Times New Roman"/>
          <w:sz w:val="24"/>
          <w:szCs w:val="24"/>
        </w:rPr>
        <w:t xml:space="preserve"> </w:t>
      </w:r>
      <w:r w:rsidRPr="0018576F">
        <w:rPr>
          <w:rFonts w:ascii="Times New Roman" w:hAnsi="Times New Roman" w:cs="Times New Roman"/>
          <w:sz w:val="24"/>
          <w:szCs w:val="24"/>
        </w:rPr>
        <w:t xml:space="preserve">Prema podacima </w:t>
      </w:r>
      <w:r w:rsidR="006934BE" w:rsidRPr="0018576F">
        <w:rPr>
          <w:rFonts w:ascii="Times New Roman" w:hAnsi="Times New Roman" w:cs="Times New Roman"/>
          <w:sz w:val="24"/>
          <w:szCs w:val="24"/>
        </w:rPr>
        <w:t>HZZ-a</w:t>
      </w:r>
      <w:r w:rsidRPr="0018576F">
        <w:rPr>
          <w:rFonts w:ascii="Times New Roman" w:hAnsi="Times New Roman" w:cs="Times New Roman"/>
          <w:sz w:val="24"/>
          <w:szCs w:val="24"/>
        </w:rPr>
        <w:t xml:space="preserve"> Područnog ureda Križevci, u prosincu 2024. godine na području Općine evidentiran</w:t>
      </w:r>
      <w:r w:rsidR="008E0CCE" w:rsidRPr="0018576F">
        <w:rPr>
          <w:rFonts w:ascii="Times New Roman" w:hAnsi="Times New Roman" w:cs="Times New Roman"/>
          <w:sz w:val="24"/>
          <w:szCs w:val="24"/>
        </w:rPr>
        <w:t>o</w:t>
      </w:r>
      <w:r w:rsidRPr="0018576F">
        <w:rPr>
          <w:rFonts w:ascii="Times New Roman" w:hAnsi="Times New Roman" w:cs="Times New Roman"/>
          <w:sz w:val="24"/>
          <w:szCs w:val="24"/>
        </w:rPr>
        <w:t xml:space="preserve"> </w:t>
      </w:r>
      <w:r w:rsidR="008E0CCE" w:rsidRPr="0018576F">
        <w:rPr>
          <w:rFonts w:ascii="Times New Roman" w:hAnsi="Times New Roman" w:cs="Times New Roman"/>
          <w:sz w:val="24"/>
          <w:szCs w:val="24"/>
        </w:rPr>
        <w:t>je 16</w:t>
      </w:r>
      <w:r w:rsidRPr="0018576F">
        <w:rPr>
          <w:rFonts w:ascii="Times New Roman" w:hAnsi="Times New Roman" w:cs="Times New Roman"/>
          <w:sz w:val="24"/>
          <w:szCs w:val="24"/>
        </w:rPr>
        <w:t xml:space="preserve"> nezaposlen</w:t>
      </w:r>
      <w:r w:rsidR="008E0CCE" w:rsidRPr="0018576F">
        <w:rPr>
          <w:rFonts w:ascii="Times New Roman" w:hAnsi="Times New Roman" w:cs="Times New Roman"/>
          <w:sz w:val="24"/>
          <w:szCs w:val="24"/>
        </w:rPr>
        <w:t xml:space="preserve">ih </w:t>
      </w:r>
      <w:r w:rsidRPr="0018576F">
        <w:rPr>
          <w:rFonts w:ascii="Times New Roman" w:hAnsi="Times New Roman" w:cs="Times New Roman"/>
          <w:sz w:val="24"/>
          <w:szCs w:val="24"/>
        </w:rPr>
        <w:t>osob</w:t>
      </w:r>
      <w:r w:rsidR="008E0CCE" w:rsidRPr="0018576F">
        <w:rPr>
          <w:rFonts w:ascii="Times New Roman" w:hAnsi="Times New Roman" w:cs="Times New Roman"/>
          <w:sz w:val="24"/>
          <w:szCs w:val="24"/>
        </w:rPr>
        <w:t>a</w:t>
      </w:r>
      <w:r w:rsidRPr="0018576F">
        <w:rPr>
          <w:rFonts w:ascii="Times New Roman" w:hAnsi="Times New Roman" w:cs="Times New Roman"/>
          <w:sz w:val="24"/>
          <w:szCs w:val="24"/>
        </w:rPr>
        <w:t>.</w:t>
      </w:r>
    </w:p>
    <w:p w14:paraId="458F65EC" w14:textId="42A6B21C" w:rsidR="005263EB" w:rsidRPr="0018576F" w:rsidRDefault="00824192" w:rsidP="00746C50">
      <w:pPr>
        <w:spacing w:line="276" w:lineRule="auto"/>
        <w:jc w:val="both"/>
        <w:rPr>
          <w:rFonts w:ascii="Times New Roman" w:hAnsi="Times New Roman" w:cs="Times New Roman"/>
          <w:color w:val="0C0C0C"/>
          <w:spacing w:val="2"/>
          <w:sz w:val="24"/>
          <w:szCs w:val="24"/>
          <w:shd w:val="clear" w:color="auto" w:fill="FFFFFF"/>
        </w:rPr>
      </w:pPr>
      <w:r w:rsidRPr="0018576F">
        <w:rPr>
          <w:rFonts w:ascii="Times New Roman" w:hAnsi="Times New Roman" w:cs="Times New Roman"/>
          <w:sz w:val="24"/>
          <w:szCs w:val="24"/>
        </w:rPr>
        <w:t xml:space="preserve">Općina </w:t>
      </w:r>
      <w:r w:rsidR="00A319FD" w:rsidRPr="0018576F">
        <w:rPr>
          <w:rFonts w:ascii="Times New Roman" w:hAnsi="Times New Roman" w:cs="Times New Roman"/>
          <w:sz w:val="24"/>
          <w:szCs w:val="24"/>
        </w:rPr>
        <w:t xml:space="preserve">Legrad je </w:t>
      </w:r>
      <w:r w:rsidR="007A79FE" w:rsidRPr="0018576F">
        <w:rPr>
          <w:rFonts w:ascii="Times New Roman" w:hAnsi="Times New Roman" w:cs="Times New Roman"/>
          <w:sz w:val="24"/>
          <w:szCs w:val="24"/>
        </w:rPr>
        <w:t xml:space="preserve">zajedno s Općinama Gola, </w:t>
      </w:r>
      <w:r w:rsidR="006C2592" w:rsidRPr="0018576F">
        <w:rPr>
          <w:rFonts w:ascii="Times New Roman" w:hAnsi="Times New Roman" w:cs="Times New Roman"/>
          <w:sz w:val="24"/>
          <w:szCs w:val="24"/>
        </w:rPr>
        <w:t xml:space="preserve">Drnje (koje je kasnije i istupilo), </w:t>
      </w:r>
      <w:r w:rsidR="00D80A19" w:rsidRPr="0018576F">
        <w:rPr>
          <w:rFonts w:ascii="Times New Roman" w:hAnsi="Times New Roman" w:cs="Times New Roman"/>
          <w:sz w:val="24"/>
          <w:szCs w:val="24"/>
        </w:rPr>
        <w:t>Hlebine,</w:t>
      </w:r>
      <w:r w:rsidR="007A79FE" w:rsidRPr="0018576F">
        <w:rPr>
          <w:rFonts w:ascii="Times New Roman" w:hAnsi="Times New Roman" w:cs="Times New Roman"/>
          <w:sz w:val="24"/>
          <w:szCs w:val="24"/>
        </w:rPr>
        <w:t xml:space="preserve"> Molve, Novigrad Podravski i Virje </w:t>
      </w:r>
      <w:r w:rsidRPr="0018576F">
        <w:rPr>
          <w:rFonts w:ascii="Times New Roman" w:hAnsi="Times New Roman" w:cs="Times New Roman"/>
          <w:sz w:val="24"/>
          <w:szCs w:val="24"/>
        </w:rPr>
        <w:t>suosnivač Turističke zajednice područja „Središnja Podravina“</w:t>
      </w:r>
      <w:r w:rsidR="007A79FE" w:rsidRPr="0018576F">
        <w:rPr>
          <w:rFonts w:ascii="Times New Roman" w:hAnsi="Times New Roman" w:cs="Times New Roman"/>
          <w:sz w:val="24"/>
          <w:szCs w:val="24"/>
        </w:rPr>
        <w:t xml:space="preserve"> čije djelovanje i sufinancira</w:t>
      </w:r>
      <w:r w:rsidRPr="0018576F">
        <w:rPr>
          <w:rFonts w:ascii="Times New Roman" w:hAnsi="Times New Roman" w:cs="Times New Roman"/>
          <w:sz w:val="24"/>
          <w:szCs w:val="24"/>
        </w:rPr>
        <w:t xml:space="preserve">. </w:t>
      </w:r>
      <w:r w:rsidR="00407E41" w:rsidRPr="0018576F">
        <w:rPr>
          <w:rFonts w:ascii="Times New Roman" w:hAnsi="Times New Roman" w:cs="Times New Roman"/>
          <w:sz w:val="24"/>
          <w:szCs w:val="24"/>
        </w:rPr>
        <w:t>Obiluje</w:t>
      </w:r>
      <w:r w:rsidRPr="0018576F">
        <w:rPr>
          <w:rFonts w:ascii="Times New Roman" w:hAnsi="Times New Roman" w:cs="Times New Roman"/>
          <w:sz w:val="24"/>
          <w:szCs w:val="24"/>
        </w:rPr>
        <w:t xml:space="preserve"> bo</w:t>
      </w:r>
      <w:r w:rsidR="007A79FE" w:rsidRPr="0018576F">
        <w:rPr>
          <w:rFonts w:ascii="Times New Roman" w:hAnsi="Times New Roman" w:cs="Times New Roman"/>
          <w:sz w:val="24"/>
          <w:szCs w:val="24"/>
        </w:rPr>
        <w:t xml:space="preserve">gatstvom kulturne i prirodne baštine što predstavlja </w:t>
      </w:r>
      <w:r w:rsidR="007A2338" w:rsidRPr="0018576F">
        <w:rPr>
          <w:rFonts w:ascii="Times New Roman" w:hAnsi="Times New Roman" w:cs="Times New Roman"/>
          <w:sz w:val="24"/>
          <w:szCs w:val="24"/>
        </w:rPr>
        <w:t>potencijal za razvoj ruralnog</w:t>
      </w:r>
      <w:r w:rsidR="007A79FE" w:rsidRPr="0018576F">
        <w:rPr>
          <w:rFonts w:ascii="Times New Roman" w:hAnsi="Times New Roman" w:cs="Times New Roman"/>
          <w:sz w:val="24"/>
          <w:szCs w:val="24"/>
        </w:rPr>
        <w:t xml:space="preserve">, </w:t>
      </w:r>
      <w:r w:rsidR="00475D5B" w:rsidRPr="0018576F">
        <w:rPr>
          <w:rFonts w:ascii="Times New Roman" w:hAnsi="Times New Roman" w:cs="Times New Roman"/>
          <w:sz w:val="24"/>
          <w:szCs w:val="24"/>
        </w:rPr>
        <w:t xml:space="preserve">adrenalinskog, </w:t>
      </w:r>
      <w:r w:rsidR="007A79FE" w:rsidRPr="0018576F">
        <w:rPr>
          <w:rFonts w:ascii="Times New Roman" w:hAnsi="Times New Roman" w:cs="Times New Roman"/>
          <w:sz w:val="24"/>
          <w:szCs w:val="24"/>
        </w:rPr>
        <w:t xml:space="preserve">ribolovnog i cikloturizma. </w:t>
      </w:r>
      <w:r w:rsidR="003B6B58" w:rsidRPr="0018576F">
        <w:rPr>
          <w:rFonts w:ascii="Times New Roman" w:hAnsi="Times New Roman" w:cs="Times New Roman"/>
          <w:sz w:val="24"/>
          <w:szCs w:val="24"/>
        </w:rPr>
        <w:t>O</w:t>
      </w:r>
      <w:r w:rsidR="007A2338" w:rsidRPr="0018576F">
        <w:rPr>
          <w:rFonts w:ascii="Times New Roman" w:hAnsi="Times New Roman" w:cs="Times New Roman"/>
          <w:sz w:val="24"/>
          <w:szCs w:val="24"/>
        </w:rPr>
        <w:t>čuvan</w:t>
      </w:r>
      <w:r w:rsidR="007A79FE" w:rsidRPr="0018576F">
        <w:rPr>
          <w:rFonts w:ascii="Times New Roman" w:hAnsi="Times New Roman" w:cs="Times New Roman"/>
          <w:sz w:val="24"/>
          <w:szCs w:val="24"/>
        </w:rPr>
        <w:t>a</w:t>
      </w:r>
      <w:r w:rsidR="007A2338" w:rsidRPr="0018576F">
        <w:rPr>
          <w:rFonts w:ascii="Times New Roman" w:hAnsi="Times New Roman" w:cs="Times New Roman"/>
          <w:sz w:val="24"/>
          <w:szCs w:val="24"/>
        </w:rPr>
        <w:t xml:space="preserve"> prirod</w:t>
      </w:r>
      <w:r w:rsidR="007A79FE" w:rsidRPr="0018576F">
        <w:rPr>
          <w:rFonts w:ascii="Times New Roman" w:hAnsi="Times New Roman" w:cs="Times New Roman"/>
          <w:sz w:val="24"/>
          <w:szCs w:val="24"/>
        </w:rPr>
        <w:t>a</w:t>
      </w:r>
      <w:r w:rsidR="003B6B58" w:rsidRPr="0018576F">
        <w:rPr>
          <w:rFonts w:ascii="Times New Roman" w:hAnsi="Times New Roman" w:cs="Times New Roman"/>
          <w:sz w:val="24"/>
          <w:szCs w:val="24"/>
        </w:rPr>
        <w:t xml:space="preserve">, </w:t>
      </w:r>
      <w:r w:rsidR="00407E41" w:rsidRPr="0018576F">
        <w:rPr>
          <w:rFonts w:ascii="Times New Roman" w:hAnsi="Times New Roman" w:cs="Times New Roman"/>
          <w:sz w:val="24"/>
          <w:szCs w:val="24"/>
        </w:rPr>
        <w:t xml:space="preserve">rijeka </w:t>
      </w:r>
      <w:r w:rsidR="009A6847" w:rsidRPr="0018576F">
        <w:rPr>
          <w:rFonts w:ascii="Times New Roman" w:hAnsi="Times New Roman" w:cs="Times New Roman"/>
          <w:sz w:val="24"/>
          <w:szCs w:val="24"/>
        </w:rPr>
        <w:t xml:space="preserve">Drava, </w:t>
      </w:r>
      <w:r w:rsidR="003B6B58" w:rsidRPr="0018576F">
        <w:rPr>
          <w:rFonts w:ascii="Times New Roman" w:hAnsi="Times New Roman" w:cs="Times New Roman"/>
          <w:sz w:val="24"/>
          <w:szCs w:val="24"/>
        </w:rPr>
        <w:t>jezero Šoderica i Hala</w:t>
      </w:r>
      <w:r w:rsidR="00824F02" w:rsidRPr="0018576F">
        <w:rPr>
          <w:rFonts w:ascii="Times New Roman" w:hAnsi="Times New Roman" w:cs="Times New Roman"/>
          <w:sz w:val="24"/>
          <w:szCs w:val="24"/>
        </w:rPr>
        <w:t>š</w:t>
      </w:r>
      <w:r w:rsidR="005263EB" w:rsidRPr="0018576F">
        <w:rPr>
          <w:rFonts w:ascii="Times New Roman" w:hAnsi="Times New Roman" w:cs="Times New Roman"/>
          <w:sz w:val="24"/>
          <w:szCs w:val="24"/>
        </w:rPr>
        <w:t xml:space="preserve"> </w:t>
      </w:r>
      <w:r w:rsidR="00824F02" w:rsidRPr="0018576F">
        <w:rPr>
          <w:rFonts w:ascii="Times New Roman" w:hAnsi="Times New Roman" w:cs="Times New Roman"/>
          <w:sz w:val="24"/>
          <w:szCs w:val="24"/>
        </w:rPr>
        <w:t>Čarda</w:t>
      </w:r>
      <w:r w:rsidR="003B6B58" w:rsidRPr="0018576F">
        <w:rPr>
          <w:rFonts w:ascii="Times New Roman" w:hAnsi="Times New Roman" w:cs="Times New Roman"/>
          <w:sz w:val="24"/>
          <w:szCs w:val="24"/>
        </w:rPr>
        <w:t xml:space="preserve"> </w:t>
      </w:r>
      <w:r w:rsidR="008B08E0" w:rsidRPr="0018576F">
        <w:rPr>
          <w:rFonts w:ascii="Times New Roman" w:hAnsi="Times New Roman" w:cs="Times New Roman"/>
          <w:sz w:val="24"/>
          <w:szCs w:val="24"/>
        </w:rPr>
        <w:t xml:space="preserve">čine </w:t>
      </w:r>
      <w:r w:rsidR="00407E41" w:rsidRPr="0018576F">
        <w:rPr>
          <w:rFonts w:ascii="Times New Roman" w:hAnsi="Times New Roman" w:cs="Times New Roman"/>
          <w:sz w:val="24"/>
          <w:szCs w:val="24"/>
        </w:rPr>
        <w:t>je</w:t>
      </w:r>
      <w:r w:rsidR="008B08E0" w:rsidRPr="0018576F">
        <w:rPr>
          <w:rFonts w:ascii="Times New Roman" w:hAnsi="Times New Roman" w:cs="Times New Roman"/>
          <w:sz w:val="24"/>
          <w:szCs w:val="24"/>
        </w:rPr>
        <w:t xml:space="preserve"> posebnim</w:t>
      </w:r>
      <w:r w:rsidR="004C08FE" w:rsidRPr="0018576F">
        <w:rPr>
          <w:rFonts w:ascii="Times New Roman" w:hAnsi="Times New Roman" w:cs="Times New Roman"/>
          <w:sz w:val="24"/>
          <w:szCs w:val="24"/>
        </w:rPr>
        <w:t>.</w:t>
      </w:r>
      <w:r w:rsidR="00CB32F0" w:rsidRPr="0018576F">
        <w:rPr>
          <w:rFonts w:ascii="Times New Roman" w:hAnsi="Times New Roman" w:cs="Times New Roman"/>
          <w:color w:val="7030A0"/>
          <w:sz w:val="24"/>
          <w:szCs w:val="24"/>
        </w:rPr>
        <w:t xml:space="preserve"> </w:t>
      </w:r>
      <w:r w:rsidR="00407E41" w:rsidRPr="0018576F">
        <w:rPr>
          <w:rFonts w:ascii="Times New Roman" w:hAnsi="Times New Roman" w:cs="Times New Roman"/>
          <w:color w:val="0C0C0C"/>
          <w:spacing w:val="2"/>
          <w:sz w:val="24"/>
          <w:szCs w:val="24"/>
          <w:shd w:val="clear" w:color="auto" w:fill="FFFFFF"/>
        </w:rPr>
        <w:t>Nalazi se na</w:t>
      </w:r>
      <w:r w:rsidR="005263EB" w:rsidRPr="0018576F">
        <w:rPr>
          <w:rFonts w:ascii="Times New Roman" w:hAnsi="Times New Roman" w:cs="Times New Roman"/>
          <w:color w:val="0C0C0C"/>
          <w:spacing w:val="2"/>
          <w:sz w:val="24"/>
          <w:szCs w:val="24"/>
          <w:shd w:val="clear" w:color="auto" w:fill="FFFFFF"/>
        </w:rPr>
        <w:t xml:space="preserve"> svega nekoliko stotina metara od ušća Mure u Dravu. </w:t>
      </w:r>
    </w:p>
    <w:p w14:paraId="529B9479" w14:textId="34372751" w:rsidR="000628EB" w:rsidRPr="0018576F" w:rsidRDefault="007A2338"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lastRenderedPageBreak/>
        <w:t xml:space="preserve">Na području </w:t>
      </w:r>
      <w:r w:rsidR="009E7BB9" w:rsidRPr="0018576F">
        <w:rPr>
          <w:rFonts w:ascii="Times New Roman" w:hAnsi="Times New Roman" w:cs="Times New Roman"/>
          <w:sz w:val="24"/>
          <w:szCs w:val="24"/>
        </w:rPr>
        <w:t>O</w:t>
      </w:r>
      <w:r w:rsidRPr="0018576F">
        <w:rPr>
          <w:rFonts w:ascii="Times New Roman" w:hAnsi="Times New Roman" w:cs="Times New Roman"/>
          <w:sz w:val="24"/>
          <w:szCs w:val="24"/>
        </w:rPr>
        <w:t>pćine nala</w:t>
      </w:r>
      <w:r w:rsidR="00DC6AC1" w:rsidRPr="0018576F">
        <w:rPr>
          <w:rFonts w:ascii="Times New Roman" w:hAnsi="Times New Roman" w:cs="Times New Roman"/>
          <w:sz w:val="24"/>
          <w:szCs w:val="24"/>
        </w:rPr>
        <w:t>z</w:t>
      </w:r>
      <w:r w:rsidR="005801B5" w:rsidRPr="0018576F">
        <w:rPr>
          <w:rFonts w:ascii="Times New Roman" w:hAnsi="Times New Roman" w:cs="Times New Roman"/>
          <w:sz w:val="24"/>
          <w:szCs w:val="24"/>
        </w:rPr>
        <w:t xml:space="preserve">i se 12 </w:t>
      </w:r>
      <w:r w:rsidRPr="0018576F">
        <w:rPr>
          <w:rFonts w:ascii="Times New Roman" w:hAnsi="Times New Roman" w:cs="Times New Roman"/>
          <w:sz w:val="24"/>
          <w:szCs w:val="24"/>
        </w:rPr>
        <w:t>objek</w:t>
      </w:r>
      <w:r w:rsidR="000628EB" w:rsidRPr="0018576F">
        <w:rPr>
          <w:rFonts w:ascii="Times New Roman" w:hAnsi="Times New Roman" w:cs="Times New Roman"/>
          <w:sz w:val="24"/>
          <w:szCs w:val="24"/>
        </w:rPr>
        <w:t>a</w:t>
      </w:r>
      <w:r w:rsidRPr="0018576F">
        <w:rPr>
          <w:rFonts w:ascii="Times New Roman" w:hAnsi="Times New Roman" w:cs="Times New Roman"/>
          <w:sz w:val="24"/>
          <w:szCs w:val="24"/>
        </w:rPr>
        <w:t>t</w:t>
      </w:r>
      <w:r w:rsidR="00DC6AC1" w:rsidRPr="0018576F">
        <w:rPr>
          <w:rFonts w:ascii="Times New Roman" w:hAnsi="Times New Roman" w:cs="Times New Roman"/>
          <w:sz w:val="24"/>
          <w:szCs w:val="24"/>
        </w:rPr>
        <w:t>a</w:t>
      </w:r>
      <w:r w:rsidRPr="0018576F">
        <w:rPr>
          <w:rFonts w:ascii="Times New Roman" w:hAnsi="Times New Roman" w:cs="Times New Roman"/>
          <w:sz w:val="24"/>
          <w:szCs w:val="24"/>
        </w:rPr>
        <w:t xml:space="preserve"> sa smještajnim kapacitetima</w:t>
      </w:r>
      <w:r w:rsidR="00891D6A" w:rsidRPr="0018576F">
        <w:rPr>
          <w:rStyle w:val="Referencafusnote"/>
          <w:rFonts w:ascii="Times New Roman" w:hAnsi="Times New Roman" w:cs="Times New Roman"/>
          <w:sz w:val="24"/>
          <w:szCs w:val="24"/>
        </w:rPr>
        <w:footnoteReference w:id="8"/>
      </w:r>
      <w:r w:rsidR="004C08FE" w:rsidRPr="0018576F">
        <w:rPr>
          <w:rFonts w:ascii="Times New Roman" w:hAnsi="Times New Roman" w:cs="Times New Roman"/>
          <w:sz w:val="24"/>
          <w:szCs w:val="24"/>
        </w:rPr>
        <w:t xml:space="preserve"> (</w:t>
      </w:r>
      <w:r w:rsidR="009642E4" w:rsidRPr="0018576F">
        <w:rPr>
          <w:rFonts w:ascii="Times New Roman" w:hAnsi="Times New Roman" w:cs="Times New Roman"/>
          <w:sz w:val="24"/>
          <w:szCs w:val="24"/>
        </w:rPr>
        <w:t xml:space="preserve">93 smještajne jedinice s </w:t>
      </w:r>
      <w:r w:rsidR="00E1182E" w:rsidRPr="0018576F">
        <w:rPr>
          <w:rFonts w:ascii="Times New Roman" w:hAnsi="Times New Roman" w:cs="Times New Roman"/>
          <w:sz w:val="24"/>
          <w:szCs w:val="24"/>
        </w:rPr>
        <w:t>231 krevetom</w:t>
      </w:r>
      <w:r w:rsidR="004C08FE" w:rsidRPr="0018576F">
        <w:rPr>
          <w:rFonts w:ascii="Times New Roman" w:hAnsi="Times New Roman" w:cs="Times New Roman"/>
          <w:sz w:val="24"/>
          <w:szCs w:val="24"/>
        </w:rPr>
        <w:t xml:space="preserve">). </w:t>
      </w:r>
      <w:r w:rsidR="00185A1D" w:rsidRPr="0018576F">
        <w:rPr>
          <w:rFonts w:ascii="Times New Roman" w:hAnsi="Times New Roman" w:cs="Times New Roman"/>
          <w:sz w:val="24"/>
          <w:szCs w:val="24"/>
        </w:rPr>
        <w:t>Obzirom na nedostatak smještajnih kapaciteta</w:t>
      </w:r>
      <w:r w:rsidR="002109F0" w:rsidRPr="0018576F">
        <w:rPr>
          <w:rFonts w:ascii="Times New Roman" w:hAnsi="Times New Roman" w:cs="Times New Roman"/>
          <w:sz w:val="24"/>
          <w:szCs w:val="24"/>
        </w:rPr>
        <w:t xml:space="preserve"> postoji</w:t>
      </w:r>
      <w:r w:rsidR="00185A1D" w:rsidRPr="0018576F">
        <w:rPr>
          <w:rFonts w:ascii="Times New Roman" w:hAnsi="Times New Roman" w:cs="Times New Roman"/>
          <w:sz w:val="24"/>
          <w:szCs w:val="24"/>
        </w:rPr>
        <w:t xml:space="preserve"> potreba za uvođenje novih sufinanciranja</w:t>
      </w:r>
      <w:r w:rsidR="00E61AFE" w:rsidRPr="0018576F">
        <w:rPr>
          <w:rFonts w:ascii="Times New Roman" w:hAnsi="Times New Roman" w:cs="Times New Roman"/>
          <w:sz w:val="24"/>
          <w:szCs w:val="24"/>
        </w:rPr>
        <w:t xml:space="preserve"> za otvaranje smještajnih kapaciteta</w:t>
      </w:r>
      <w:r w:rsidR="00185A1D" w:rsidRPr="0018576F">
        <w:rPr>
          <w:rFonts w:ascii="Times New Roman" w:hAnsi="Times New Roman" w:cs="Times New Roman"/>
          <w:sz w:val="24"/>
          <w:szCs w:val="24"/>
        </w:rPr>
        <w:t xml:space="preserve"> te za ulaganja u izgradnju hostela. </w:t>
      </w:r>
    </w:p>
    <w:p w14:paraId="1F693BCA" w14:textId="1B21529E" w:rsidR="009F4BAF" w:rsidRPr="0018576F" w:rsidRDefault="00473CE0" w:rsidP="001C25AE">
      <w:pPr>
        <w:pStyle w:val="Naslov2"/>
        <w:numPr>
          <w:ilvl w:val="1"/>
          <w:numId w:val="18"/>
        </w:numPr>
        <w:spacing w:after="240" w:line="276" w:lineRule="auto"/>
        <w:rPr>
          <w:rFonts w:ascii="Times New Roman" w:hAnsi="Times New Roman" w:cs="Times New Roman"/>
          <w:b w:val="0"/>
          <w:bCs w:val="0"/>
          <w:sz w:val="24"/>
          <w:szCs w:val="24"/>
        </w:rPr>
      </w:pPr>
      <w:r w:rsidRPr="0018576F">
        <w:rPr>
          <w:rFonts w:ascii="Times New Roman" w:hAnsi="Times New Roman" w:cs="Times New Roman"/>
          <w:sz w:val="24"/>
          <w:szCs w:val="24"/>
        </w:rPr>
        <w:t xml:space="preserve"> </w:t>
      </w:r>
      <w:bookmarkStart w:id="17" w:name="_Toc209173199"/>
      <w:r w:rsidR="009F4BAF" w:rsidRPr="0018576F">
        <w:rPr>
          <w:rFonts w:ascii="Times New Roman" w:hAnsi="Times New Roman" w:cs="Times New Roman"/>
          <w:color w:val="000000"/>
          <w:sz w:val="24"/>
          <w:szCs w:val="24"/>
        </w:rPr>
        <w:t>Prometna i komunalna infrastruktura</w:t>
      </w:r>
      <w:bookmarkEnd w:id="17"/>
    </w:p>
    <w:p w14:paraId="2E2C9E34" w14:textId="3764EEDC" w:rsidR="00884E87" w:rsidRPr="0018576F" w:rsidRDefault="00DF6C08" w:rsidP="00746C50">
      <w:pPr>
        <w:pStyle w:val="Default"/>
        <w:spacing w:line="276" w:lineRule="auto"/>
        <w:jc w:val="both"/>
        <w:rPr>
          <w:rFonts w:ascii="Times New Roman" w:hAnsi="Times New Roman" w:cs="Times New Roman"/>
          <w:lang w:val="hr-HR"/>
        </w:rPr>
      </w:pPr>
      <w:r w:rsidRPr="0018576F">
        <w:rPr>
          <w:rFonts w:ascii="Times New Roman" w:hAnsi="Times New Roman" w:cs="Times New Roman"/>
          <w:lang w:val="hr-HR"/>
        </w:rPr>
        <w:t xml:space="preserve">Prema dokumentu </w:t>
      </w:r>
      <w:r w:rsidR="006C3A4E">
        <w:rPr>
          <w:rFonts w:ascii="Times New Roman" w:hAnsi="Times New Roman" w:cs="Times New Roman"/>
          <w:lang w:val="hr-HR"/>
        </w:rPr>
        <w:t>„</w:t>
      </w:r>
      <w:r w:rsidRPr="0018576F">
        <w:rPr>
          <w:rFonts w:ascii="Times New Roman" w:hAnsi="Times New Roman" w:cs="Times New Roman"/>
          <w:lang w:val="hr-HR"/>
        </w:rPr>
        <w:t>Procjena rizika od velikih nesreća za Općinu Legrad</w:t>
      </w:r>
      <w:r w:rsidR="006C3A4E">
        <w:rPr>
          <w:rFonts w:ascii="Times New Roman" w:hAnsi="Times New Roman" w:cs="Times New Roman"/>
          <w:lang w:val="hr-HR"/>
        </w:rPr>
        <w:t>“</w:t>
      </w:r>
      <w:r w:rsidRPr="0018576F">
        <w:rPr>
          <w:rFonts w:ascii="Times New Roman" w:hAnsi="Times New Roman" w:cs="Times New Roman"/>
          <w:lang w:val="hr-HR"/>
        </w:rPr>
        <w:t xml:space="preserve"> na ovom područja </w:t>
      </w:r>
      <w:r w:rsidR="00C04547" w:rsidRPr="0018576F">
        <w:rPr>
          <w:rFonts w:ascii="Times New Roman" w:hAnsi="Times New Roman" w:cs="Times New Roman"/>
          <w:lang w:val="hr-HR"/>
        </w:rPr>
        <w:t>izgrađen je i u potpunoj funkciji sustav javne vodoopskrbe</w:t>
      </w:r>
      <w:r w:rsidR="00884E87" w:rsidRPr="0018576F">
        <w:rPr>
          <w:rFonts w:ascii="Times New Roman" w:hAnsi="Times New Roman" w:cs="Times New Roman"/>
          <w:lang w:val="hr-HR"/>
        </w:rPr>
        <w:t>, a vodoopskrbu vrši tvrtka Koprivničke vode d.o.o.</w:t>
      </w:r>
      <w:r w:rsidR="006C3A4E">
        <w:rPr>
          <w:rFonts w:ascii="Times New Roman" w:hAnsi="Times New Roman" w:cs="Times New Roman"/>
          <w:lang w:val="hr-HR"/>
        </w:rPr>
        <w:t>.</w:t>
      </w:r>
      <w:r w:rsidR="00884E87" w:rsidRPr="0018576F">
        <w:rPr>
          <w:rFonts w:ascii="Times New Roman" w:hAnsi="Times New Roman" w:cs="Times New Roman"/>
          <w:lang w:val="hr-HR"/>
        </w:rPr>
        <w:t xml:space="preserve"> </w:t>
      </w:r>
      <w:r w:rsidR="00C04547" w:rsidRPr="0018576F">
        <w:rPr>
          <w:rFonts w:ascii="Times New Roman" w:hAnsi="Times New Roman" w:cs="Times New Roman"/>
          <w:lang w:val="hr-HR"/>
        </w:rPr>
        <w:t>Kako bi se podmirile potrebe stanovništva i gospodarstva za pitkom vodom ista se putem magistralnih cjevovoda doprema iz vodocrpilišta Ivanščak</w:t>
      </w:r>
      <w:r w:rsidR="00884E87" w:rsidRPr="0018576F">
        <w:rPr>
          <w:rFonts w:ascii="Times New Roman" w:hAnsi="Times New Roman" w:cs="Times New Roman"/>
          <w:lang w:val="hr-HR"/>
        </w:rPr>
        <w:t xml:space="preserve"> (Koprivnica). </w:t>
      </w:r>
      <w:r w:rsidR="00C04547" w:rsidRPr="0018576F">
        <w:rPr>
          <w:rFonts w:ascii="Times New Roman" w:hAnsi="Times New Roman" w:cs="Times New Roman"/>
          <w:lang w:val="hr-HR"/>
        </w:rPr>
        <w:t>U svim naseljima Općine razvedena je sekundarna vodoopskrbna mreža. Općina je magistralnim cjevovodom spojena</w:t>
      </w:r>
      <w:r w:rsidR="00C04547" w:rsidRPr="0018576F">
        <w:rPr>
          <w:rFonts w:ascii="Times New Roman" w:hAnsi="Times New Roman" w:cs="Times New Roman"/>
          <w:color w:val="auto"/>
          <w:lang w:val="hr-HR"/>
        </w:rPr>
        <w:t xml:space="preserve"> </w:t>
      </w:r>
      <w:r w:rsidR="00884E87" w:rsidRPr="0018576F">
        <w:rPr>
          <w:rFonts w:ascii="Times New Roman" w:hAnsi="Times New Roman" w:cs="Times New Roman"/>
          <w:color w:val="auto"/>
          <w:lang w:val="hr-HR"/>
        </w:rPr>
        <w:t xml:space="preserve">i </w:t>
      </w:r>
      <w:r w:rsidR="00C04547" w:rsidRPr="0018576F">
        <w:rPr>
          <w:rFonts w:ascii="Times New Roman" w:hAnsi="Times New Roman" w:cs="Times New Roman"/>
          <w:color w:val="auto"/>
          <w:lang w:val="hr-HR"/>
        </w:rPr>
        <w:t>na vodoopskrbni sustav Međimurske županije, otkuda se prvotno vršila opskrba naselja Legrad pitkom vodom (vodocrpilište Prelog). Na području Općine izgrađeno je ukupno 48.418</w:t>
      </w:r>
      <w:r w:rsidR="006C3A4E">
        <w:rPr>
          <w:rFonts w:ascii="Times New Roman" w:hAnsi="Times New Roman" w:cs="Times New Roman"/>
          <w:color w:val="auto"/>
          <w:lang w:val="hr-HR"/>
        </w:rPr>
        <w:t xml:space="preserve"> </w:t>
      </w:r>
      <w:r w:rsidR="00C04547" w:rsidRPr="0018576F">
        <w:rPr>
          <w:rFonts w:ascii="Times New Roman" w:hAnsi="Times New Roman" w:cs="Times New Roman"/>
          <w:color w:val="auto"/>
          <w:lang w:val="hr-HR"/>
        </w:rPr>
        <w:t>m vodovodne mreže</w:t>
      </w:r>
      <w:r w:rsidR="00884E87" w:rsidRPr="0018576F">
        <w:rPr>
          <w:rFonts w:ascii="Times New Roman" w:hAnsi="Times New Roman" w:cs="Times New Roman"/>
          <w:color w:val="auto"/>
          <w:lang w:val="hr-HR"/>
        </w:rPr>
        <w:t>, te b</w:t>
      </w:r>
      <w:r w:rsidR="00C04547" w:rsidRPr="0018576F">
        <w:rPr>
          <w:rFonts w:ascii="Times New Roman" w:hAnsi="Times New Roman" w:cs="Times New Roman"/>
          <w:color w:val="auto"/>
          <w:lang w:val="hr-HR"/>
        </w:rPr>
        <w:t>roj</w:t>
      </w:r>
      <w:r w:rsidR="00884E87" w:rsidRPr="0018576F">
        <w:rPr>
          <w:rFonts w:ascii="Times New Roman" w:hAnsi="Times New Roman" w:cs="Times New Roman"/>
          <w:color w:val="auto"/>
          <w:lang w:val="hr-HR"/>
        </w:rPr>
        <w:t>i</w:t>
      </w:r>
      <w:r w:rsidR="00C04547" w:rsidRPr="0018576F">
        <w:rPr>
          <w:rFonts w:ascii="Times New Roman" w:hAnsi="Times New Roman" w:cs="Times New Roman"/>
          <w:color w:val="auto"/>
          <w:lang w:val="hr-HR"/>
        </w:rPr>
        <w:t xml:space="preserve"> </w:t>
      </w:r>
      <w:r w:rsidR="00884E87" w:rsidRPr="0018576F">
        <w:rPr>
          <w:rFonts w:ascii="Times New Roman" w:hAnsi="Times New Roman" w:cs="Times New Roman"/>
          <w:color w:val="auto"/>
          <w:lang w:val="hr-HR"/>
        </w:rPr>
        <w:t xml:space="preserve">1.148 </w:t>
      </w:r>
      <w:r w:rsidR="00C04547" w:rsidRPr="0018576F">
        <w:rPr>
          <w:rFonts w:ascii="Times New Roman" w:hAnsi="Times New Roman" w:cs="Times New Roman"/>
          <w:color w:val="auto"/>
          <w:lang w:val="hr-HR"/>
        </w:rPr>
        <w:t>korisnika vodnih usluga u sustavu vodoopskrbe</w:t>
      </w:r>
      <w:r w:rsidR="00A50510" w:rsidRPr="0018576F">
        <w:rPr>
          <w:rStyle w:val="Referencafusnote"/>
          <w:rFonts w:ascii="Times New Roman" w:hAnsi="Times New Roman" w:cs="Times New Roman"/>
          <w:color w:val="auto"/>
          <w:lang w:val="hr-HR"/>
        </w:rPr>
        <w:footnoteReference w:id="9"/>
      </w:r>
      <w:r w:rsidR="00884E87" w:rsidRPr="0018576F">
        <w:rPr>
          <w:rFonts w:ascii="Times New Roman" w:hAnsi="Times New Roman" w:cs="Times New Roman"/>
          <w:color w:val="auto"/>
          <w:lang w:val="hr-HR"/>
        </w:rPr>
        <w:t xml:space="preserve">. </w:t>
      </w:r>
      <w:r w:rsidR="00C04547" w:rsidRPr="0018576F">
        <w:rPr>
          <w:rFonts w:ascii="Times New Roman" w:hAnsi="Times New Roman" w:cs="Times New Roman"/>
          <w:color w:val="auto"/>
          <w:lang w:val="hr-HR"/>
        </w:rPr>
        <w:t xml:space="preserve">Na području Općine nema vodosprema, nema izgrađenih crpnih, filtarskih ni klorinatorskih stanica. Na području Općine ukupno je izgrađeno 127 vanjskih hidranata. </w:t>
      </w:r>
    </w:p>
    <w:p w14:paraId="12C5FB1B" w14:textId="77777777" w:rsidR="00884E87" w:rsidRPr="0018576F" w:rsidRDefault="00884E87" w:rsidP="00746C50">
      <w:pPr>
        <w:pStyle w:val="Default"/>
        <w:spacing w:line="276" w:lineRule="auto"/>
        <w:jc w:val="both"/>
        <w:rPr>
          <w:rFonts w:ascii="Times New Roman" w:hAnsi="Times New Roman" w:cs="Times New Roman"/>
          <w:color w:val="auto"/>
          <w:lang w:val="hr-HR"/>
        </w:rPr>
      </w:pPr>
    </w:p>
    <w:p w14:paraId="1B70B78A" w14:textId="362C47EA" w:rsidR="00162E2F" w:rsidRPr="0018576F" w:rsidRDefault="00162E2F" w:rsidP="00746C50">
      <w:pPr>
        <w:pStyle w:val="Default"/>
        <w:spacing w:line="276" w:lineRule="auto"/>
        <w:jc w:val="both"/>
        <w:rPr>
          <w:rFonts w:ascii="Times New Roman" w:hAnsi="Times New Roman" w:cs="Times New Roman"/>
          <w:color w:val="auto"/>
          <w:lang w:val="hr-HR"/>
        </w:rPr>
      </w:pPr>
      <w:r w:rsidRPr="0018576F">
        <w:rPr>
          <w:rFonts w:ascii="Times New Roman" w:hAnsi="Times New Roman" w:cs="Times New Roman"/>
          <w:b/>
          <w:bCs/>
          <w:lang w:val="hr-HR"/>
        </w:rPr>
        <w:t>Plinoopskrbu</w:t>
      </w:r>
      <w:r w:rsidRPr="0018576F">
        <w:rPr>
          <w:rFonts w:ascii="Times New Roman" w:hAnsi="Times New Roman" w:cs="Times New Roman"/>
          <w:lang w:val="hr-HR"/>
        </w:rPr>
        <w:t xml:space="preserve"> na području Općine vrši Koprivnica plin d.o.o.</w:t>
      </w:r>
      <w:r w:rsidR="006C3A4E">
        <w:rPr>
          <w:rFonts w:ascii="Times New Roman" w:hAnsi="Times New Roman" w:cs="Times New Roman"/>
          <w:lang w:val="hr-HR"/>
        </w:rPr>
        <w:t>.</w:t>
      </w:r>
      <w:r w:rsidRPr="0018576F">
        <w:rPr>
          <w:rFonts w:ascii="Times New Roman" w:hAnsi="Times New Roman" w:cs="Times New Roman"/>
          <w:lang w:val="hr-HR"/>
        </w:rPr>
        <w:t xml:space="preserve"> Na području Općine nalaze se MRS Legrad, plinovod za međunarodni transport, magistralni, regionalni i lokalni plinovod. </w:t>
      </w:r>
    </w:p>
    <w:p w14:paraId="1529E3DA" w14:textId="05687839" w:rsidR="00162E2F" w:rsidRPr="0018576F" w:rsidRDefault="00162E2F" w:rsidP="00746C50">
      <w:pPr>
        <w:pStyle w:val="Default"/>
        <w:spacing w:line="276" w:lineRule="auto"/>
        <w:jc w:val="both"/>
        <w:rPr>
          <w:rFonts w:ascii="Times New Roman" w:hAnsi="Times New Roman" w:cs="Times New Roman"/>
          <w:lang w:val="hr-HR"/>
        </w:rPr>
      </w:pPr>
      <w:r w:rsidRPr="0018576F">
        <w:rPr>
          <w:rFonts w:ascii="Times New Roman" w:hAnsi="Times New Roman" w:cs="Times New Roman"/>
          <w:lang w:val="hr-HR"/>
        </w:rPr>
        <w:t>Ukupan broj korisnika na području Općine je 456.</w:t>
      </w:r>
    </w:p>
    <w:p w14:paraId="41F0E822" w14:textId="77777777" w:rsidR="006D0C8B" w:rsidRPr="0018576F" w:rsidRDefault="006D0C8B" w:rsidP="00746C50">
      <w:pPr>
        <w:pStyle w:val="Default"/>
        <w:spacing w:line="276" w:lineRule="auto"/>
        <w:jc w:val="both"/>
        <w:rPr>
          <w:rFonts w:ascii="Times New Roman" w:hAnsi="Times New Roman" w:cs="Times New Roman"/>
          <w:color w:val="auto"/>
          <w:lang w:val="hr-HR"/>
        </w:rPr>
      </w:pPr>
      <w:r w:rsidRPr="0018576F">
        <w:rPr>
          <w:rFonts w:ascii="Times New Roman" w:hAnsi="Times New Roman" w:cs="Times New Roman"/>
          <w:b/>
          <w:bCs/>
          <w:lang w:val="hr-HR"/>
        </w:rPr>
        <w:t>Telefonskom vezom</w:t>
      </w:r>
      <w:r w:rsidRPr="0018576F">
        <w:rPr>
          <w:rFonts w:ascii="Times New Roman" w:hAnsi="Times New Roman" w:cs="Times New Roman"/>
          <w:lang w:val="hr-HR"/>
        </w:rPr>
        <w:t xml:space="preserve"> pokrivena su sva naseljena mjesta na području Općine.</w:t>
      </w:r>
    </w:p>
    <w:p w14:paraId="520637CB" w14:textId="77777777" w:rsidR="006D0C8B" w:rsidRPr="0018576F" w:rsidRDefault="006D0C8B" w:rsidP="00746C50">
      <w:pPr>
        <w:pStyle w:val="Default"/>
        <w:spacing w:line="276" w:lineRule="auto"/>
        <w:jc w:val="both"/>
        <w:rPr>
          <w:rFonts w:ascii="Times New Roman" w:hAnsi="Times New Roman" w:cs="Times New Roman"/>
          <w:color w:val="auto"/>
          <w:lang w:val="hr-HR"/>
        </w:rPr>
      </w:pPr>
    </w:p>
    <w:p w14:paraId="6C702DD8" w14:textId="1A31785F" w:rsidR="006D0C8B" w:rsidRPr="0018576F" w:rsidRDefault="006D0C8B" w:rsidP="00746C50">
      <w:pPr>
        <w:pStyle w:val="Default"/>
        <w:spacing w:line="276" w:lineRule="auto"/>
        <w:jc w:val="both"/>
        <w:rPr>
          <w:rFonts w:ascii="Times New Roman" w:hAnsi="Times New Roman" w:cs="Times New Roman"/>
          <w:color w:val="auto"/>
          <w:lang w:val="hr-HR"/>
        </w:rPr>
      </w:pPr>
      <w:r w:rsidRPr="0018576F">
        <w:rPr>
          <w:rFonts w:ascii="Times New Roman" w:hAnsi="Times New Roman" w:cs="Times New Roman"/>
          <w:b/>
          <w:bCs/>
          <w:color w:val="auto"/>
          <w:lang w:val="hr-HR"/>
        </w:rPr>
        <w:t>Opskrbu električnom energijom</w:t>
      </w:r>
      <w:r w:rsidRPr="0018576F">
        <w:rPr>
          <w:rFonts w:ascii="Times New Roman" w:hAnsi="Times New Roman" w:cs="Times New Roman"/>
          <w:color w:val="auto"/>
          <w:lang w:val="hr-HR"/>
        </w:rPr>
        <w:t xml:space="preserve"> na području Općine provodi HEP Operator distribucijskog sustava d.o.o. – Elektra Koprivnica. </w:t>
      </w:r>
      <w:r w:rsidR="001609F6" w:rsidRPr="0018576F">
        <w:rPr>
          <w:rFonts w:ascii="Times New Roman" w:hAnsi="Times New Roman" w:cs="Times New Roman"/>
          <w:lang w:val="hr-HR"/>
        </w:rPr>
        <w:t>Ukupan broj korisnika na području Općine je</w:t>
      </w:r>
      <w:r w:rsidR="001609F6" w:rsidRPr="0018576F">
        <w:rPr>
          <w:rFonts w:ascii="Times New Roman" w:hAnsi="Times New Roman" w:cs="Times New Roman"/>
          <w:color w:val="auto"/>
          <w:lang w:val="hr-HR"/>
        </w:rPr>
        <w:t xml:space="preserve"> </w:t>
      </w:r>
      <w:r w:rsidRPr="0018576F">
        <w:rPr>
          <w:rFonts w:ascii="Times New Roman" w:hAnsi="Times New Roman" w:cs="Times New Roman"/>
          <w:color w:val="auto"/>
          <w:lang w:val="hr-HR"/>
        </w:rPr>
        <w:t xml:space="preserve">1.455. </w:t>
      </w:r>
    </w:p>
    <w:p w14:paraId="0094B6E8" w14:textId="2DEA1CB3" w:rsidR="00270859" w:rsidRPr="0018576F" w:rsidRDefault="00270859"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Općina Legrad je 2022. godine zajedno s Općinama Hlebine, Đelekovec, Gola, Novigrad Podravski, Peteranec i Koprivnički Ivanec usvojila Zajednički Akcijski plan energetski i klimatski održivog razvitka (JOINT SECAP) Koprivničke Podravine s ciljem gospodarskog i energetskog razvitka, smanjenja emisije CO</w:t>
      </w:r>
      <w:r w:rsidRPr="0018576F">
        <w:rPr>
          <w:rFonts w:ascii="Times New Roman" w:hAnsi="Times New Roman" w:cs="Times New Roman"/>
          <w:sz w:val="24"/>
          <w:szCs w:val="24"/>
          <w:vertAlign w:val="subscript"/>
        </w:rPr>
        <w:t>2</w:t>
      </w:r>
      <w:r w:rsidRPr="0018576F">
        <w:rPr>
          <w:rFonts w:ascii="Times New Roman" w:hAnsi="Times New Roman" w:cs="Times New Roman"/>
          <w:sz w:val="24"/>
          <w:szCs w:val="24"/>
        </w:rPr>
        <w:t xml:space="preserve">, postizanja ekološke i energetske održivosti te prilagodbe klimatskim promjenama. </w:t>
      </w:r>
    </w:p>
    <w:p w14:paraId="48C71382" w14:textId="0C271C34" w:rsidR="005C676A" w:rsidRPr="0018576F" w:rsidRDefault="00137F9C"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U 2024. godini</w:t>
      </w:r>
      <w:r w:rsidR="005C676A" w:rsidRPr="0018576F">
        <w:rPr>
          <w:rFonts w:ascii="Times New Roman" w:hAnsi="Times New Roman" w:cs="Times New Roman"/>
          <w:sz w:val="24"/>
          <w:szCs w:val="24"/>
        </w:rPr>
        <w:t xml:space="preserve"> </w:t>
      </w:r>
      <w:r w:rsidRPr="0018576F">
        <w:rPr>
          <w:rFonts w:ascii="Times New Roman" w:hAnsi="Times New Roman" w:cs="Times New Roman"/>
          <w:sz w:val="24"/>
          <w:szCs w:val="24"/>
        </w:rPr>
        <w:t>dodijelila</w:t>
      </w:r>
      <w:r w:rsidR="009E5CFA" w:rsidRPr="0018576F">
        <w:rPr>
          <w:rFonts w:ascii="Times New Roman" w:hAnsi="Times New Roman" w:cs="Times New Roman"/>
          <w:sz w:val="24"/>
          <w:szCs w:val="24"/>
        </w:rPr>
        <w:t xml:space="preserve"> je</w:t>
      </w:r>
      <w:r w:rsidRPr="0018576F">
        <w:rPr>
          <w:rFonts w:ascii="Times New Roman" w:hAnsi="Times New Roman" w:cs="Times New Roman"/>
          <w:sz w:val="24"/>
          <w:szCs w:val="24"/>
        </w:rPr>
        <w:t xml:space="preserve"> 2 potpore kućanstvima za podizanje energetske učinkovitosti, a </w:t>
      </w:r>
      <w:r w:rsidR="005C676A" w:rsidRPr="0018576F">
        <w:rPr>
          <w:rFonts w:ascii="Times New Roman" w:hAnsi="Times New Roman" w:cs="Times New Roman"/>
          <w:sz w:val="24"/>
          <w:szCs w:val="24"/>
        </w:rPr>
        <w:t xml:space="preserve">kontinuirano ulaže i </w:t>
      </w:r>
      <w:r w:rsidR="00DB5035" w:rsidRPr="0018576F">
        <w:rPr>
          <w:rFonts w:ascii="Times New Roman" w:hAnsi="Times New Roman" w:cs="Times New Roman"/>
          <w:sz w:val="24"/>
          <w:szCs w:val="24"/>
        </w:rPr>
        <w:t xml:space="preserve">u energetsku </w:t>
      </w:r>
      <w:r w:rsidR="005C676A" w:rsidRPr="0018576F">
        <w:rPr>
          <w:rFonts w:ascii="Times New Roman" w:hAnsi="Times New Roman" w:cs="Times New Roman"/>
          <w:sz w:val="24"/>
          <w:szCs w:val="24"/>
        </w:rPr>
        <w:t>učinkovitost vlastite imovine</w:t>
      </w:r>
      <w:r w:rsidR="00DB5035" w:rsidRPr="0018576F">
        <w:rPr>
          <w:rFonts w:ascii="Times New Roman" w:hAnsi="Times New Roman" w:cs="Times New Roman"/>
          <w:sz w:val="24"/>
          <w:szCs w:val="24"/>
        </w:rPr>
        <w:t xml:space="preserve"> i zgrada javne namjene</w:t>
      </w:r>
      <w:r w:rsidR="005C676A" w:rsidRPr="0018576F">
        <w:rPr>
          <w:rFonts w:ascii="Times New Roman" w:hAnsi="Times New Roman" w:cs="Times New Roman"/>
          <w:sz w:val="24"/>
          <w:szCs w:val="24"/>
        </w:rPr>
        <w:t xml:space="preserve">. </w:t>
      </w:r>
    </w:p>
    <w:p w14:paraId="6C41C57D" w14:textId="2AEC9085" w:rsidR="006D0C8B" w:rsidRPr="0018576F" w:rsidRDefault="006D0C8B" w:rsidP="00746C50">
      <w:pPr>
        <w:spacing w:before="100" w:beforeAutospacing="1" w:after="100" w:afterAutospacing="1"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sz w:val="24"/>
          <w:szCs w:val="24"/>
        </w:rPr>
        <w:t>Prema Izvješću o provedbi Plana gospodarenja otpadom Općine Legrad za 2024. godinu</w:t>
      </w:r>
      <w:r w:rsidRPr="0018576F">
        <w:rPr>
          <w:rFonts w:ascii="Times New Roman" w:eastAsia="Times New Roman" w:hAnsi="Times New Roman" w:cs="Times New Roman"/>
          <w:sz w:val="24"/>
          <w:szCs w:val="24"/>
        </w:rPr>
        <w:t xml:space="preserve">, javnu uslugu sakupljanja komunalnog otpada na području Općine Legrad obavlja komunalno poduzeće </w:t>
      </w:r>
      <w:r w:rsidRPr="0018576F">
        <w:rPr>
          <w:rFonts w:ascii="Times New Roman" w:eastAsia="Times New Roman" w:hAnsi="Times New Roman" w:cs="Times New Roman"/>
          <w:b/>
          <w:bCs/>
          <w:sz w:val="24"/>
          <w:szCs w:val="24"/>
        </w:rPr>
        <w:t>Komunalac d.o.o.</w:t>
      </w:r>
      <w:r w:rsidRPr="0018576F">
        <w:rPr>
          <w:rFonts w:ascii="Times New Roman" w:eastAsia="Times New Roman" w:hAnsi="Times New Roman" w:cs="Times New Roman"/>
          <w:sz w:val="24"/>
          <w:szCs w:val="24"/>
        </w:rPr>
        <w:t xml:space="preserve"> iz Koprivnice</w:t>
      </w:r>
      <w:r w:rsidR="004C5244" w:rsidRPr="0018576F">
        <w:rPr>
          <w:rFonts w:ascii="Times New Roman" w:eastAsia="Times New Roman" w:hAnsi="Times New Roman" w:cs="Times New Roman"/>
          <w:sz w:val="24"/>
          <w:szCs w:val="24"/>
        </w:rPr>
        <w:t xml:space="preserve"> od 2018. godine</w:t>
      </w:r>
      <w:r w:rsidRPr="0018576F">
        <w:rPr>
          <w:rFonts w:ascii="Times New Roman" w:eastAsia="Times New Roman" w:hAnsi="Times New Roman" w:cs="Times New Roman"/>
          <w:sz w:val="24"/>
          <w:szCs w:val="24"/>
        </w:rPr>
        <w:t xml:space="preserve">. Na kućnom pragu redovito se prikupljaju </w:t>
      </w:r>
      <w:r w:rsidRPr="0018576F">
        <w:rPr>
          <w:rFonts w:ascii="Times New Roman" w:eastAsia="Times New Roman" w:hAnsi="Times New Roman" w:cs="Times New Roman"/>
          <w:b/>
          <w:bCs/>
          <w:sz w:val="24"/>
          <w:szCs w:val="24"/>
        </w:rPr>
        <w:t>miješani komunalni otpad</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biorazgradivi otpad</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papir</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plastika</w:t>
      </w:r>
      <w:r w:rsidRPr="0018576F">
        <w:rPr>
          <w:rFonts w:ascii="Times New Roman" w:eastAsia="Times New Roman" w:hAnsi="Times New Roman" w:cs="Times New Roman"/>
          <w:sz w:val="24"/>
          <w:szCs w:val="24"/>
        </w:rPr>
        <w:t xml:space="preserve"> i </w:t>
      </w:r>
      <w:r w:rsidRPr="0018576F">
        <w:rPr>
          <w:rFonts w:ascii="Times New Roman" w:eastAsia="Times New Roman" w:hAnsi="Times New Roman" w:cs="Times New Roman"/>
          <w:b/>
          <w:bCs/>
          <w:sz w:val="24"/>
          <w:szCs w:val="24"/>
        </w:rPr>
        <w:t>glomazni otpad</w:t>
      </w:r>
      <w:r w:rsidRPr="0018576F">
        <w:rPr>
          <w:rFonts w:ascii="Times New Roman" w:eastAsia="Times New Roman" w:hAnsi="Times New Roman" w:cs="Times New Roman"/>
          <w:sz w:val="24"/>
          <w:szCs w:val="24"/>
        </w:rPr>
        <w:t xml:space="preserve">, a od srpnja 2024. uvedeno je i prikupljanje </w:t>
      </w:r>
      <w:r w:rsidRPr="0018576F">
        <w:rPr>
          <w:rFonts w:ascii="Times New Roman" w:eastAsia="Times New Roman" w:hAnsi="Times New Roman" w:cs="Times New Roman"/>
          <w:b/>
          <w:bCs/>
          <w:sz w:val="24"/>
          <w:szCs w:val="24"/>
        </w:rPr>
        <w:t>stakla</w:t>
      </w:r>
      <w:r w:rsidRPr="0018576F">
        <w:rPr>
          <w:rFonts w:ascii="Times New Roman" w:eastAsia="Times New Roman" w:hAnsi="Times New Roman" w:cs="Times New Roman"/>
          <w:sz w:val="24"/>
          <w:szCs w:val="24"/>
        </w:rPr>
        <w:t xml:space="preserve"> iz kućanstava putem zelenih vreća.</w:t>
      </w:r>
    </w:p>
    <w:p w14:paraId="64A44FB9" w14:textId="57AE0553" w:rsidR="000840E9" w:rsidRPr="0018576F" w:rsidRDefault="006D0C8B" w:rsidP="00746C50">
      <w:pPr>
        <w:spacing w:before="100" w:beforeAutospacing="1" w:after="100" w:afterAutospacing="1"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lastRenderedPageBreak/>
        <w:t xml:space="preserve">Na području Općine nalazi se </w:t>
      </w:r>
      <w:r w:rsidRPr="0018576F">
        <w:rPr>
          <w:rFonts w:ascii="Times New Roman" w:eastAsia="Times New Roman" w:hAnsi="Times New Roman" w:cs="Times New Roman"/>
          <w:b/>
          <w:bCs/>
          <w:sz w:val="24"/>
          <w:szCs w:val="24"/>
        </w:rPr>
        <w:t>Reciklažno dvorište Legrad</w:t>
      </w:r>
      <w:r w:rsidRPr="0018576F">
        <w:rPr>
          <w:rFonts w:ascii="Times New Roman" w:eastAsia="Times New Roman" w:hAnsi="Times New Roman" w:cs="Times New Roman"/>
          <w:sz w:val="24"/>
          <w:szCs w:val="24"/>
        </w:rPr>
        <w:t xml:space="preserve">, otvoreno 2021. godine, kojim upravlja Komunalac d.o.o. </w:t>
      </w:r>
      <w:r w:rsidR="00DB7D52" w:rsidRPr="0018576F">
        <w:rPr>
          <w:rFonts w:ascii="Times New Roman" w:eastAsia="Times New Roman" w:hAnsi="Times New Roman" w:cs="Times New Roman"/>
          <w:b/>
          <w:bCs/>
          <w:sz w:val="24"/>
          <w:szCs w:val="24"/>
        </w:rPr>
        <w:t>M</w:t>
      </w:r>
      <w:r w:rsidRPr="0018576F">
        <w:rPr>
          <w:rFonts w:ascii="Times New Roman" w:eastAsia="Times New Roman" w:hAnsi="Times New Roman" w:cs="Times New Roman"/>
          <w:b/>
          <w:bCs/>
          <w:sz w:val="24"/>
          <w:szCs w:val="24"/>
        </w:rPr>
        <w:t>obilno reciklažno dvorište</w:t>
      </w:r>
      <w:r w:rsidRPr="0018576F">
        <w:rPr>
          <w:rFonts w:ascii="Times New Roman" w:eastAsia="Times New Roman" w:hAnsi="Times New Roman" w:cs="Times New Roman"/>
          <w:sz w:val="24"/>
          <w:szCs w:val="24"/>
        </w:rPr>
        <w:t xml:space="preserve"> dostupno je tri puta godišnje u naseljima Zablatje, Kutnjak, Mali Otok, Selnica Podravska i Veliki Otok.</w:t>
      </w:r>
      <w:r w:rsidR="00A70562"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sz w:val="24"/>
          <w:szCs w:val="24"/>
        </w:rPr>
        <w:t xml:space="preserve">U svakom naselju postavljen je i </w:t>
      </w:r>
      <w:r w:rsidRPr="0018576F">
        <w:rPr>
          <w:rFonts w:ascii="Times New Roman" w:eastAsia="Times New Roman" w:hAnsi="Times New Roman" w:cs="Times New Roman"/>
          <w:b/>
          <w:bCs/>
          <w:sz w:val="24"/>
          <w:szCs w:val="24"/>
        </w:rPr>
        <w:t>zeleni otok</w:t>
      </w:r>
      <w:r w:rsidRPr="0018576F">
        <w:rPr>
          <w:rFonts w:ascii="Times New Roman" w:eastAsia="Times New Roman" w:hAnsi="Times New Roman" w:cs="Times New Roman"/>
          <w:sz w:val="24"/>
          <w:szCs w:val="24"/>
        </w:rPr>
        <w:t xml:space="preserve"> s kontejnerom za </w:t>
      </w:r>
      <w:r w:rsidRPr="0018576F">
        <w:rPr>
          <w:rFonts w:ascii="Times New Roman" w:eastAsia="Times New Roman" w:hAnsi="Times New Roman" w:cs="Times New Roman"/>
          <w:b/>
          <w:bCs/>
          <w:sz w:val="24"/>
          <w:szCs w:val="24"/>
        </w:rPr>
        <w:t>tekstil</w:t>
      </w:r>
      <w:r w:rsidRPr="0018576F">
        <w:rPr>
          <w:rFonts w:ascii="Times New Roman" w:eastAsia="Times New Roman" w:hAnsi="Times New Roman" w:cs="Times New Roman"/>
          <w:sz w:val="24"/>
          <w:szCs w:val="24"/>
        </w:rPr>
        <w:t xml:space="preserve">, dok je u naselju Legrad dodatno postavljen i spremnik za </w:t>
      </w:r>
      <w:r w:rsidRPr="0018576F">
        <w:rPr>
          <w:rFonts w:ascii="Times New Roman" w:eastAsia="Times New Roman" w:hAnsi="Times New Roman" w:cs="Times New Roman"/>
          <w:b/>
          <w:bCs/>
          <w:sz w:val="24"/>
          <w:szCs w:val="24"/>
        </w:rPr>
        <w:t>metal</w:t>
      </w:r>
      <w:r w:rsidRPr="0018576F">
        <w:rPr>
          <w:rFonts w:ascii="Times New Roman" w:eastAsia="Times New Roman" w:hAnsi="Times New Roman" w:cs="Times New Roman"/>
          <w:sz w:val="24"/>
          <w:szCs w:val="24"/>
        </w:rPr>
        <w:t xml:space="preserve"> i </w:t>
      </w:r>
      <w:r w:rsidRPr="0018576F">
        <w:rPr>
          <w:rFonts w:ascii="Times New Roman" w:eastAsia="Times New Roman" w:hAnsi="Times New Roman" w:cs="Times New Roman"/>
          <w:b/>
          <w:bCs/>
          <w:sz w:val="24"/>
          <w:szCs w:val="24"/>
        </w:rPr>
        <w:t>baterije</w:t>
      </w:r>
      <w:r w:rsidRPr="0018576F">
        <w:rPr>
          <w:rFonts w:ascii="Times New Roman" w:eastAsia="Times New Roman" w:hAnsi="Times New Roman" w:cs="Times New Roman"/>
          <w:sz w:val="24"/>
          <w:szCs w:val="24"/>
        </w:rPr>
        <w:t xml:space="preserve">. </w:t>
      </w:r>
    </w:p>
    <w:p w14:paraId="03F753F2" w14:textId="1978F6F3" w:rsidR="0018576F" w:rsidRDefault="0018576F" w:rsidP="0018576F">
      <w:pPr>
        <w:pStyle w:val="Opisslike"/>
        <w:keepNext/>
        <w:jc w:val="center"/>
        <w:rPr>
          <w:rFonts w:ascii="Times New Roman" w:hAnsi="Times New Roman" w:cs="Times New Roman"/>
          <w:color w:val="auto"/>
          <w:sz w:val="22"/>
          <w:szCs w:val="22"/>
        </w:rPr>
      </w:pPr>
      <w:bookmarkStart w:id="18" w:name="_Toc209173213"/>
      <w:r w:rsidRPr="0018576F">
        <w:rPr>
          <w:rFonts w:ascii="Times New Roman" w:hAnsi="Times New Roman" w:cs="Times New Roman"/>
          <w:color w:val="auto"/>
          <w:sz w:val="22"/>
          <w:szCs w:val="22"/>
        </w:rPr>
        <w:t xml:space="preserve">Tablica </w:t>
      </w:r>
      <w:r w:rsidRPr="0018576F">
        <w:rPr>
          <w:rFonts w:ascii="Times New Roman" w:hAnsi="Times New Roman" w:cs="Times New Roman"/>
          <w:color w:val="auto"/>
          <w:sz w:val="22"/>
          <w:szCs w:val="22"/>
        </w:rPr>
        <w:fldChar w:fldCharType="begin"/>
      </w:r>
      <w:r w:rsidRPr="0018576F">
        <w:rPr>
          <w:rFonts w:ascii="Times New Roman" w:hAnsi="Times New Roman" w:cs="Times New Roman"/>
          <w:color w:val="auto"/>
          <w:sz w:val="22"/>
          <w:szCs w:val="22"/>
        </w:rPr>
        <w:instrText xml:space="preserve"> SEQ Tablica \* ARABIC </w:instrText>
      </w:r>
      <w:r w:rsidRPr="0018576F">
        <w:rPr>
          <w:rFonts w:ascii="Times New Roman" w:hAnsi="Times New Roman" w:cs="Times New Roman"/>
          <w:color w:val="auto"/>
          <w:sz w:val="22"/>
          <w:szCs w:val="22"/>
        </w:rPr>
        <w:fldChar w:fldCharType="separate"/>
      </w:r>
      <w:r w:rsidR="00267EB2">
        <w:rPr>
          <w:rFonts w:ascii="Times New Roman" w:hAnsi="Times New Roman" w:cs="Times New Roman"/>
          <w:noProof/>
          <w:color w:val="auto"/>
          <w:sz w:val="22"/>
          <w:szCs w:val="22"/>
        </w:rPr>
        <w:t>1</w:t>
      </w:r>
      <w:r w:rsidRPr="0018576F">
        <w:rPr>
          <w:rFonts w:ascii="Times New Roman" w:hAnsi="Times New Roman" w:cs="Times New Roman"/>
          <w:color w:val="auto"/>
          <w:sz w:val="22"/>
          <w:szCs w:val="22"/>
        </w:rPr>
        <w:fldChar w:fldCharType="end"/>
      </w:r>
      <w:r w:rsidRPr="0018576F">
        <w:rPr>
          <w:rFonts w:ascii="Times New Roman" w:hAnsi="Times New Roman" w:cs="Times New Roman"/>
          <w:color w:val="auto"/>
          <w:sz w:val="22"/>
          <w:szCs w:val="22"/>
        </w:rPr>
        <w:t>. Prometnice na području Općine Legrad</w:t>
      </w:r>
      <w:bookmarkEnd w:id="18"/>
    </w:p>
    <w:tbl>
      <w:tblPr>
        <w:tblW w:w="9356" w:type="dxa"/>
        <w:jc w:val="center"/>
        <w:tblLook w:val="04A0" w:firstRow="1" w:lastRow="0" w:firstColumn="1" w:lastColumn="0" w:noHBand="0" w:noVBand="1"/>
      </w:tblPr>
      <w:tblGrid>
        <w:gridCol w:w="950"/>
        <w:gridCol w:w="5004"/>
        <w:gridCol w:w="1134"/>
        <w:gridCol w:w="1134"/>
        <w:gridCol w:w="1134"/>
      </w:tblGrid>
      <w:tr w:rsidR="00C371FC" w:rsidRPr="00C371FC" w14:paraId="251F74F2" w14:textId="77777777" w:rsidTr="00C371FC">
        <w:trPr>
          <w:trHeight w:val="375"/>
          <w:jc w:val="center"/>
        </w:trPr>
        <w:tc>
          <w:tcPr>
            <w:tcW w:w="9354" w:type="dxa"/>
            <w:gridSpan w:val="5"/>
            <w:tcBorders>
              <w:top w:val="single" w:sz="4" w:space="0" w:color="auto"/>
              <w:left w:val="nil"/>
              <w:bottom w:val="nil"/>
              <w:right w:val="nil"/>
            </w:tcBorders>
            <w:vAlign w:val="center"/>
            <w:hideMark/>
          </w:tcPr>
          <w:p w14:paraId="704BC05C" w14:textId="77777777" w:rsidR="00C371FC" w:rsidRPr="00C371FC" w:rsidRDefault="00C371FC" w:rsidP="00C371FC">
            <w:pPr>
              <w:spacing w:after="0" w:line="240" w:lineRule="auto"/>
              <w:rPr>
                <w:rFonts w:ascii="Times New Roman" w:eastAsia="Times New Roman" w:hAnsi="Times New Roman" w:cs="Times New Roman"/>
                <w:b/>
                <w:bCs/>
                <w:sz w:val="26"/>
                <w:szCs w:val="26"/>
                <w:lang w:eastAsia="hr-HR"/>
              </w:rPr>
            </w:pPr>
            <w:r w:rsidRPr="00C371FC">
              <w:rPr>
                <w:rFonts w:ascii="Times New Roman" w:eastAsia="Times New Roman" w:hAnsi="Times New Roman" w:cs="Times New Roman"/>
                <w:b/>
                <w:bCs/>
                <w:sz w:val="26"/>
                <w:szCs w:val="26"/>
                <w:lang w:eastAsia="hr-HR"/>
              </w:rPr>
              <w:t>Županijske ceste na području općine Legrad</w:t>
            </w:r>
          </w:p>
        </w:tc>
      </w:tr>
      <w:tr w:rsidR="00C371FC" w:rsidRPr="00C371FC" w14:paraId="01E0A826" w14:textId="77777777" w:rsidTr="00C371FC">
        <w:trPr>
          <w:trHeight w:val="630"/>
          <w:jc w:val="center"/>
        </w:trPr>
        <w:tc>
          <w:tcPr>
            <w:tcW w:w="950" w:type="dxa"/>
            <w:tcBorders>
              <w:top w:val="single" w:sz="4" w:space="0" w:color="auto"/>
              <w:left w:val="nil"/>
              <w:bottom w:val="single" w:sz="4" w:space="0" w:color="auto"/>
              <w:right w:val="nil"/>
            </w:tcBorders>
            <w:vAlign w:val="center"/>
            <w:hideMark/>
          </w:tcPr>
          <w:p w14:paraId="42D63491"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BROJ CESTE</w:t>
            </w:r>
          </w:p>
        </w:tc>
        <w:tc>
          <w:tcPr>
            <w:tcW w:w="5004" w:type="dxa"/>
            <w:tcBorders>
              <w:top w:val="single" w:sz="4" w:space="0" w:color="auto"/>
              <w:left w:val="nil"/>
              <w:bottom w:val="single" w:sz="4" w:space="0" w:color="auto"/>
              <w:right w:val="nil"/>
            </w:tcBorders>
            <w:vAlign w:val="center"/>
            <w:hideMark/>
          </w:tcPr>
          <w:p w14:paraId="2EAB718C"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NAZIV CESTE</w:t>
            </w:r>
            <w:r w:rsidRPr="00C371FC">
              <w:rPr>
                <w:rFonts w:ascii="Times New Roman" w:eastAsia="Times New Roman" w:hAnsi="Times New Roman" w:cs="Times New Roman"/>
                <w:sz w:val="24"/>
                <w:szCs w:val="24"/>
                <w:lang w:eastAsia="hr-HR"/>
              </w:rPr>
              <w:br/>
              <w:t>(početak-završetak)</w:t>
            </w:r>
          </w:p>
        </w:tc>
        <w:tc>
          <w:tcPr>
            <w:tcW w:w="1134" w:type="dxa"/>
            <w:tcBorders>
              <w:top w:val="single" w:sz="4" w:space="0" w:color="auto"/>
              <w:left w:val="nil"/>
              <w:bottom w:val="single" w:sz="4" w:space="0" w:color="auto"/>
              <w:right w:val="nil"/>
            </w:tcBorders>
            <w:vAlign w:val="center"/>
            <w:hideMark/>
          </w:tcPr>
          <w:p w14:paraId="022FDDA8"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asfalt u općini</w:t>
            </w:r>
          </w:p>
        </w:tc>
        <w:tc>
          <w:tcPr>
            <w:tcW w:w="1134" w:type="dxa"/>
            <w:tcBorders>
              <w:top w:val="single" w:sz="4" w:space="0" w:color="auto"/>
              <w:left w:val="nil"/>
              <w:bottom w:val="single" w:sz="4" w:space="0" w:color="auto"/>
              <w:right w:val="nil"/>
            </w:tcBorders>
            <w:vAlign w:val="center"/>
            <w:hideMark/>
          </w:tcPr>
          <w:p w14:paraId="015728B0"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makad. u općini</w:t>
            </w:r>
          </w:p>
        </w:tc>
        <w:tc>
          <w:tcPr>
            <w:tcW w:w="1134" w:type="dxa"/>
            <w:tcBorders>
              <w:top w:val="single" w:sz="4" w:space="0" w:color="auto"/>
              <w:left w:val="nil"/>
              <w:bottom w:val="single" w:sz="4" w:space="0" w:color="auto"/>
              <w:right w:val="nil"/>
            </w:tcBorders>
            <w:vAlign w:val="center"/>
            <w:hideMark/>
          </w:tcPr>
          <w:p w14:paraId="07C09354"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ukupno u općini</w:t>
            </w:r>
          </w:p>
        </w:tc>
      </w:tr>
      <w:tr w:rsidR="00C371FC" w:rsidRPr="00C371FC" w14:paraId="6B09FE2F" w14:textId="77777777" w:rsidTr="00C371FC">
        <w:trPr>
          <w:trHeight w:val="315"/>
          <w:jc w:val="center"/>
        </w:trPr>
        <w:tc>
          <w:tcPr>
            <w:tcW w:w="950" w:type="dxa"/>
            <w:tcBorders>
              <w:top w:val="nil"/>
              <w:left w:val="nil"/>
              <w:bottom w:val="single" w:sz="4" w:space="0" w:color="auto"/>
              <w:right w:val="nil"/>
            </w:tcBorders>
            <w:noWrap/>
            <w:vAlign w:val="center"/>
            <w:hideMark/>
          </w:tcPr>
          <w:p w14:paraId="229F67B8"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2076</w:t>
            </w:r>
          </w:p>
        </w:tc>
        <w:tc>
          <w:tcPr>
            <w:tcW w:w="5004" w:type="dxa"/>
            <w:tcBorders>
              <w:top w:val="nil"/>
              <w:left w:val="nil"/>
              <w:bottom w:val="single" w:sz="4" w:space="0" w:color="auto"/>
              <w:right w:val="nil"/>
            </w:tcBorders>
            <w:vAlign w:val="center"/>
            <w:hideMark/>
          </w:tcPr>
          <w:p w14:paraId="585AC66F"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Sigetec Ludbreški (DC 2) – Veliki Bukovec – Veliki Otok (DC 20)</w:t>
            </w:r>
          </w:p>
        </w:tc>
        <w:tc>
          <w:tcPr>
            <w:tcW w:w="1134" w:type="dxa"/>
            <w:tcBorders>
              <w:top w:val="nil"/>
              <w:left w:val="nil"/>
              <w:bottom w:val="single" w:sz="4" w:space="0" w:color="auto"/>
              <w:right w:val="nil"/>
            </w:tcBorders>
            <w:noWrap/>
            <w:vAlign w:val="center"/>
            <w:hideMark/>
          </w:tcPr>
          <w:p w14:paraId="2D7B6302"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5,219</w:t>
            </w:r>
          </w:p>
        </w:tc>
        <w:tc>
          <w:tcPr>
            <w:tcW w:w="1134" w:type="dxa"/>
            <w:tcBorders>
              <w:top w:val="nil"/>
              <w:left w:val="nil"/>
              <w:bottom w:val="single" w:sz="4" w:space="0" w:color="auto"/>
              <w:right w:val="nil"/>
            </w:tcBorders>
            <w:noWrap/>
            <w:vAlign w:val="center"/>
            <w:hideMark/>
          </w:tcPr>
          <w:p w14:paraId="71921B3D"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nil"/>
              <w:left w:val="nil"/>
              <w:bottom w:val="single" w:sz="4" w:space="0" w:color="auto"/>
              <w:right w:val="nil"/>
            </w:tcBorders>
            <w:noWrap/>
            <w:vAlign w:val="center"/>
            <w:hideMark/>
          </w:tcPr>
          <w:p w14:paraId="0D2BF95C"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5,219</w:t>
            </w:r>
          </w:p>
        </w:tc>
      </w:tr>
      <w:tr w:rsidR="00C371FC" w:rsidRPr="00C371FC" w14:paraId="12B35FB9" w14:textId="77777777" w:rsidTr="00C371FC">
        <w:trPr>
          <w:trHeight w:val="315"/>
          <w:jc w:val="center"/>
        </w:trPr>
        <w:tc>
          <w:tcPr>
            <w:tcW w:w="950" w:type="dxa"/>
            <w:tcBorders>
              <w:top w:val="nil"/>
              <w:left w:val="nil"/>
              <w:bottom w:val="single" w:sz="4" w:space="0" w:color="auto"/>
              <w:right w:val="nil"/>
            </w:tcBorders>
            <w:noWrap/>
            <w:vAlign w:val="center"/>
            <w:hideMark/>
          </w:tcPr>
          <w:p w14:paraId="79694104"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2078</w:t>
            </w:r>
          </w:p>
        </w:tc>
        <w:tc>
          <w:tcPr>
            <w:tcW w:w="5004" w:type="dxa"/>
            <w:tcBorders>
              <w:top w:val="nil"/>
              <w:left w:val="nil"/>
              <w:bottom w:val="single" w:sz="4" w:space="0" w:color="auto"/>
              <w:right w:val="nil"/>
            </w:tcBorders>
            <w:vAlign w:val="center"/>
            <w:hideMark/>
          </w:tcPr>
          <w:p w14:paraId="55F01EAD"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Veliki Otok (DC 20) – Legrad – Đelekovec (DC 20)</w:t>
            </w:r>
          </w:p>
        </w:tc>
        <w:tc>
          <w:tcPr>
            <w:tcW w:w="1134" w:type="dxa"/>
            <w:tcBorders>
              <w:top w:val="nil"/>
              <w:left w:val="nil"/>
              <w:bottom w:val="single" w:sz="4" w:space="0" w:color="auto"/>
              <w:right w:val="nil"/>
            </w:tcBorders>
            <w:noWrap/>
            <w:vAlign w:val="center"/>
            <w:hideMark/>
          </w:tcPr>
          <w:p w14:paraId="77D5C629"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4,204</w:t>
            </w:r>
          </w:p>
        </w:tc>
        <w:tc>
          <w:tcPr>
            <w:tcW w:w="1134" w:type="dxa"/>
            <w:tcBorders>
              <w:top w:val="nil"/>
              <w:left w:val="nil"/>
              <w:bottom w:val="single" w:sz="4" w:space="0" w:color="auto"/>
              <w:right w:val="nil"/>
            </w:tcBorders>
            <w:noWrap/>
            <w:vAlign w:val="center"/>
            <w:hideMark/>
          </w:tcPr>
          <w:p w14:paraId="5F2001A3"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nil"/>
              <w:left w:val="nil"/>
              <w:bottom w:val="single" w:sz="4" w:space="0" w:color="auto"/>
              <w:right w:val="nil"/>
            </w:tcBorders>
            <w:noWrap/>
            <w:vAlign w:val="center"/>
            <w:hideMark/>
          </w:tcPr>
          <w:p w14:paraId="69EBB609"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4,204</w:t>
            </w:r>
          </w:p>
        </w:tc>
      </w:tr>
      <w:tr w:rsidR="00C371FC" w:rsidRPr="00C371FC" w14:paraId="53E05BDC" w14:textId="77777777" w:rsidTr="00C371FC">
        <w:trPr>
          <w:trHeight w:val="315"/>
          <w:jc w:val="center"/>
        </w:trPr>
        <w:tc>
          <w:tcPr>
            <w:tcW w:w="950" w:type="dxa"/>
            <w:tcBorders>
              <w:top w:val="nil"/>
              <w:left w:val="nil"/>
              <w:bottom w:val="single" w:sz="4" w:space="0" w:color="auto"/>
              <w:right w:val="nil"/>
            </w:tcBorders>
            <w:noWrap/>
            <w:vAlign w:val="center"/>
            <w:hideMark/>
          </w:tcPr>
          <w:p w14:paraId="066BF7A1"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2080</w:t>
            </w:r>
          </w:p>
        </w:tc>
        <w:tc>
          <w:tcPr>
            <w:tcW w:w="5004" w:type="dxa"/>
            <w:tcBorders>
              <w:top w:val="nil"/>
              <w:left w:val="nil"/>
              <w:bottom w:val="single" w:sz="4" w:space="0" w:color="auto"/>
              <w:right w:val="nil"/>
            </w:tcBorders>
            <w:vAlign w:val="center"/>
            <w:hideMark/>
          </w:tcPr>
          <w:p w14:paraId="77079089"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Kutnjak (LC 25102 – ŽC 2081)</w:t>
            </w:r>
          </w:p>
        </w:tc>
        <w:tc>
          <w:tcPr>
            <w:tcW w:w="1134" w:type="dxa"/>
            <w:tcBorders>
              <w:top w:val="nil"/>
              <w:left w:val="nil"/>
              <w:bottom w:val="single" w:sz="4" w:space="0" w:color="auto"/>
              <w:right w:val="nil"/>
            </w:tcBorders>
            <w:noWrap/>
            <w:vAlign w:val="center"/>
            <w:hideMark/>
          </w:tcPr>
          <w:p w14:paraId="7840C8AF"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1,678</w:t>
            </w:r>
          </w:p>
        </w:tc>
        <w:tc>
          <w:tcPr>
            <w:tcW w:w="1134" w:type="dxa"/>
            <w:tcBorders>
              <w:top w:val="nil"/>
              <w:left w:val="nil"/>
              <w:bottom w:val="single" w:sz="4" w:space="0" w:color="auto"/>
              <w:right w:val="nil"/>
            </w:tcBorders>
            <w:noWrap/>
            <w:vAlign w:val="center"/>
            <w:hideMark/>
          </w:tcPr>
          <w:p w14:paraId="685FD796"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nil"/>
              <w:left w:val="nil"/>
              <w:bottom w:val="single" w:sz="4" w:space="0" w:color="auto"/>
              <w:right w:val="nil"/>
            </w:tcBorders>
            <w:noWrap/>
            <w:vAlign w:val="center"/>
            <w:hideMark/>
          </w:tcPr>
          <w:p w14:paraId="3FDE72A1"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1,678</w:t>
            </w:r>
          </w:p>
        </w:tc>
      </w:tr>
      <w:tr w:rsidR="00C371FC" w:rsidRPr="00C371FC" w14:paraId="69C202BC" w14:textId="77777777" w:rsidTr="00C371FC">
        <w:trPr>
          <w:trHeight w:val="315"/>
          <w:jc w:val="center"/>
        </w:trPr>
        <w:tc>
          <w:tcPr>
            <w:tcW w:w="950" w:type="dxa"/>
            <w:tcBorders>
              <w:top w:val="nil"/>
              <w:left w:val="nil"/>
              <w:bottom w:val="single" w:sz="4" w:space="0" w:color="auto"/>
              <w:right w:val="nil"/>
            </w:tcBorders>
            <w:noWrap/>
            <w:vAlign w:val="center"/>
            <w:hideMark/>
          </w:tcPr>
          <w:p w14:paraId="6130EACD"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2081</w:t>
            </w:r>
          </w:p>
        </w:tc>
        <w:tc>
          <w:tcPr>
            <w:tcW w:w="5004" w:type="dxa"/>
            <w:tcBorders>
              <w:top w:val="nil"/>
              <w:left w:val="nil"/>
              <w:bottom w:val="single" w:sz="4" w:space="0" w:color="auto"/>
              <w:right w:val="nil"/>
            </w:tcBorders>
            <w:vAlign w:val="center"/>
            <w:hideMark/>
          </w:tcPr>
          <w:p w14:paraId="2CAC992F"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Veliki Otok (DC 20) – Kutnjak – Kuzminec – Rasinja – Veliki Poganac (ŽC 2089)</w:t>
            </w:r>
          </w:p>
        </w:tc>
        <w:tc>
          <w:tcPr>
            <w:tcW w:w="1134" w:type="dxa"/>
            <w:tcBorders>
              <w:top w:val="nil"/>
              <w:left w:val="nil"/>
              <w:bottom w:val="single" w:sz="4" w:space="0" w:color="auto"/>
              <w:right w:val="nil"/>
            </w:tcBorders>
            <w:noWrap/>
            <w:vAlign w:val="center"/>
            <w:hideMark/>
          </w:tcPr>
          <w:p w14:paraId="747D6A53"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5,846</w:t>
            </w:r>
          </w:p>
        </w:tc>
        <w:tc>
          <w:tcPr>
            <w:tcW w:w="1134" w:type="dxa"/>
            <w:tcBorders>
              <w:top w:val="nil"/>
              <w:left w:val="nil"/>
              <w:bottom w:val="single" w:sz="4" w:space="0" w:color="auto"/>
              <w:right w:val="nil"/>
            </w:tcBorders>
            <w:noWrap/>
            <w:vAlign w:val="center"/>
            <w:hideMark/>
          </w:tcPr>
          <w:p w14:paraId="0A64F295"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nil"/>
              <w:left w:val="nil"/>
              <w:bottom w:val="single" w:sz="4" w:space="0" w:color="auto"/>
              <w:right w:val="nil"/>
            </w:tcBorders>
            <w:noWrap/>
            <w:vAlign w:val="center"/>
            <w:hideMark/>
          </w:tcPr>
          <w:p w14:paraId="5DBAFE7E"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5,846</w:t>
            </w:r>
          </w:p>
        </w:tc>
      </w:tr>
      <w:tr w:rsidR="00C371FC" w:rsidRPr="00C371FC" w14:paraId="49DD02E5" w14:textId="77777777" w:rsidTr="00C371FC">
        <w:trPr>
          <w:trHeight w:val="315"/>
          <w:jc w:val="center"/>
        </w:trPr>
        <w:tc>
          <w:tcPr>
            <w:tcW w:w="950" w:type="dxa"/>
            <w:tcBorders>
              <w:top w:val="nil"/>
              <w:left w:val="nil"/>
              <w:bottom w:val="single" w:sz="4" w:space="0" w:color="auto"/>
              <w:right w:val="nil"/>
            </w:tcBorders>
            <w:noWrap/>
            <w:vAlign w:val="center"/>
            <w:hideMark/>
          </w:tcPr>
          <w:p w14:paraId="52EFD3C4"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2091</w:t>
            </w:r>
          </w:p>
        </w:tc>
        <w:tc>
          <w:tcPr>
            <w:tcW w:w="5004" w:type="dxa"/>
            <w:tcBorders>
              <w:top w:val="nil"/>
              <w:left w:val="nil"/>
              <w:bottom w:val="single" w:sz="4" w:space="0" w:color="auto"/>
              <w:right w:val="nil"/>
            </w:tcBorders>
            <w:vAlign w:val="center"/>
            <w:hideMark/>
          </w:tcPr>
          <w:p w14:paraId="559BEE81"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Legrad (LC 26031) – Drnje (DC 41)</w:t>
            </w:r>
          </w:p>
        </w:tc>
        <w:tc>
          <w:tcPr>
            <w:tcW w:w="1134" w:type="dxa"/>
            <w:tcBorders>
              <w:top w:val="nil"/>
              <w:left w:val="nil"/>
              <w:bottom w:val="single" w:sz="4" w:space="0" w:color="auto"/>
              <w:right w:val="nil"/>
            </w:tcBorders>
            <w:noWrap/>
            <w:vAlign w:val="center"/>
            <w:hideMark/>
          </w:tcPr>
          <w:p w14:paraId="5A199EB5"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0,567</w:t>
            </w:r>
          </w:p>
        </w:tc>
        <w:tc>
          <w:tcPr>
            <w:tcW w:w="1134" w:type="dxa"/>
            <w:tcBorders>
              <w:top w:val="nil"/>
              <w:left w:val="nil"/>
              <w:bottom w:val="single" w:sz="4" w:space="0" w:color="auto"/>
              <w:right w:val="nil"/>
            </w:tcBorders>
            <w:noWrap/>
            <w:vAlign w:val="center"/>
            <w:hideMark/>
          </w:tcPr>
          <w:p w14:paraId="23EA6969"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nil"/>
              <w:left w:val="nil"/>
              <w:bottom w:val="single" w:sz="4" w:space="0" w:color="auto"/>
              <w:right w:val="nil"/>
            </w:tcBorders>
            <w:noWrap/>
            <w:vAlign w:val="center"/>
            <w:hideMark/>
          </w:tcPr>
          <w:p w14:paraId="72DAAAF2"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0,567</w:t>
            </w:r>
          </w:p>
        </w:tc>
      </w:tr>
      <w:tr w:rsidR="00C371FC" w:rsidRPr="00C371FC" w14:paraId="2CAF69CD" w14:textId="77777777" w:rsidTr="00C371FC">
        <w:trPr>
          <w:trHeight w:val="375"/>
          <w:jc w:val="center"/>
        </w:trPr>
        <w:tc>
          <w:tcPr>
            <w:tcW w:w="5954" w:type="dxa"/>
            <w:gridSpan w:val="2"/>
            <w:tcBorders>
              <w:top w:val="single" w:sz="4" w:space="0" w:color="auto"/>
              <w:left w:val="nil"/>
              <w:bottom w:val="single" w:sz="4" w:space="0" w:color="auto"/>
              <w:right w:val="nil"/>
            </w:tcBorders>
            <w:shd w:val="clear" w:color="000000" w:fill="C0C0C0"/>
            <w:vAlign w:val="center"/>
            <w:hideMark/>
          </w:tcPr>
          <w:p w14:paraId="3EC4E422" w14:textId="77777777" w:rsidR="00C371FC" w:rsidRPr="00C371FC" w:rsidRDefault="00C371FC" w:rsidP="00C371FC">
            <w:pPr>
              <w:spacing w:after="0" w:line="240" w:lineRule="auto"/>
              <w:jc w:val="center"/>
              <w:rPr>
                <w:rFonts w:ascii="Times New Roman" w:eastAsia="Times New Roman" w:hAnsi="Times New Roman" w:cs="Times New Roman"/>
                <w:b/>
                <w:bCs/>
                <w:sz w:val="24"/>
                <w:szCs w:val="24"/>
                <w:lang w:eastAsia="hr-HR"/>
              </w:rPr>
            </w:pPr>
            <w:r w:rsidRPr="00C371FC">
              <w:rPr>
                <w:rFonts w:ascii="Times New Roman" w:eastAsia="Times New Roman" w:hAnsi="Times New Roman" w:cs="Times New Roman"/>
                <w:b/>
                <w:bCs/>
                <w:sz w:val="24"/>
                <w:szCs w:val="24"/>
                <w:lang w:eastAsia="hr-HR"/>
              </w:rPr>
              <w:t>ŽUPANIJSKE CESTE UKUPNO:</w:t>
            </w:r>
          </w:p>
        </w:tc>
        <w:tc>
          <w:tcPr>
            <w:tcW w:w="1134" w:type="dxa"/>
            <w:tcBorders>
              <w:top w:val="nil"/>
              <w:left w:val="nil"/>
              <w:bottom w:val="single" w:sz="4" w:space="0" w:color="auto"/>
              <w:right w:val="nil"/>
            </w:tcBorders>
            <w:shd w:val="clear" w:color="000000" w:fill="C0C0C0"/>
            <w:noWrap/>
            <w:vAlign w:val="center"/>
            <w:hideMark/>
          </w:tcPr>
          <w:p w14:paraId="2270B722" w14:textId="77777777" w:rsidR="00C371FC" w:rsidRPr="00C371FC" w:rsidRDefault="00C371FC" w:rsidP="00C371FC">
            <w:pPr>
              <w:spacing w:after="0" w:line="240" w:lineRule="auto"/>
              <w:jc w:val="center"/>
              <w:rPr>
                <w:rFonts w:ascii="Times New Roman" w:eastAsia="Times New Roman" w:hAnsi="Times New Roman" w:cs="Times New Roman"/>
                <w:b/>
                <w:bCs/>
                <w:color w:val="000000"/>
                <w:sz w:val="24"/>
                <w:szCs w:val="24"/>
                <w:lang w:eastAsia="hr-HR"/>
              </w:rPr>
            </w:pPr>
            <w:r w:rsidRPr="00C371FC">
              <w:rPr>
                <w:rFonts w:ascii="Times New Roman" w:eastAsia="Times New Roman" w:hAnsi="Times New Roman" w:cs="Times New Roman"/>
                <w:b/>
                <w:bCs/>
                <w:color w:val="000000"/>
                <w:sz w:val="24"/>
                <w:szCs w:val="24"/>
                <w:lang w:eastAsia="hr-HR"/>
              </w:rPr>
              <w:t>17,514</w:t>
            </w:r>
          </w:p>
        </w:tc>
        <w:tc>
          <w:tcPr>
            <w:tcW w:w="1134" w:type="dxa"/>
            <w:tcBorders>
              <w:top w:val="nil"/>
              <w:left w:val="nil"/>
              <w:bottom w:val="single" w:sz="4" w:space="0" w:color="auto"/>
              <w:right w:val="nil"/>
            </w:tcBorders>
            <w:shd w:val="clear" w:color="000000" w:fill="C0C0C0"/>
            <w:noWrap/>
            <w:vAlign w:val="center"/>
            <w:hideMark/>
          </w:tcPr>
          <w:p w14:paraId="592E5177" w14:textId="77777777" w:rsidR="00C371FC" w:rsidRPr="00C371FC" w:rsidRDefault="00C371FC" w:rsidP="00C371FC">
            <w:pPr>
              <w:spacing w:after="0" w:line="240" w:lineRule="auto"/>
              <w:jc w:val="center"/>
              <w:rPr>
                <w:rFonts w:ascii="Times New Roman" w:eastAsia="Times New Roman" w:hAnsi="Times New Roman" w:cs="Times New Roman"/>
                <w:b/>
                <w:bCs/>
                <w:color w:val="000000"/>
                <w:sz w:val="24"/>
                <w:szCs w:val="24"/>
                <w:lang w:eastAsia="hr-HR"/>
              </w:rPr>
            </w:pPr>
            <w:r w:rsidRPr="00C371FC">
              <w:rPr>
                <w:rFonts w:ascii="Times New Roman" w:eastAsia="Times New Roman" w:hAnsi="Times New Roman" w:cs="Times New Roman"/>
                <w:b/>
                <w:bCs/>
                <w:color w:val="000000"/>
                <w:sz w:val="24"/>
                <w:szCs w:val="24"/>
                <w:lang w:eastAsia="hr-HR"/>
              </w:rPr>
              <w:t>0,000</w:t>
            </w:r>
          </w:p>
        </w:tc>
        <w:tc>
          <w:tcPr>
            <w:tcW w:w="1134" w:type="dxa"/>
            <w:tcBorders>
              <w:top w:val="nil"/>
              <w:left w:val="nil"/>
              <w:bottom w:val="single" w:sz="4" w:space="0" w:color="auto"/>
              <w:right w:val="nil"/>
            </w:tcBorders>
            <w:shd w:val="clear" w:color="000000" w:fill="C0C0C0"/>
            <w:noWrap/>
            <w:vAlign w:val="center"/>
            <w:hideMark/>
          </w:tcPr>
          <w:p w14:paraId="60F83252" w14:textId="77777777" w:rsidR="00C371FC" w:rsidRPr="00C371FC" w:rsidRDefault="00C371FC" w:rsidP="00C371FC">
            <w:pPr>
              <w:spacing w:after="0" w:line="240" w:lineRule="auto"/>
              <w:jc w:val="center"/>
              <w:rPr>
                <w:rFonts w:ascii="Times New Roman" w:eastAsia="Times New Roman" w:hAnsi="Times New Roman" w:cs="Times New Roman"/>
                <w:b/>
                <w:bCs/>
                <w:color w:val="000000"/>
                <w:sz w:val="24"/>
                <w:szCs w:val="24"/>
                <w:lang w:eastAsia="hr-HR"/>
              </w:rPr>
            </w:pPr>
            <w:r w:rsidRPr="00C371FC">
              <w:rPr>
                <w:rFonts w:ascii="Times New Roman" w:eastAsia="Times New Roman" w:hAnsi="Times New Roman" w:cs="Times New Roman"/>
                <w:b/>
                <w:bCs/>
                <w:color w:val="000000"/>
                <w:sz w:val="24"/>
                <w:szCs w:val="24"/>
                <w:lang w:eastAsia="hr-HR"/>
              </w:rPr>
              <w:t>17,514</w:t>
            </w:r>
          </w:p>
        </w:tc>
      </w:tr>
      <w:tr w:rsidR="00C371FC" w:rsidRPr="00C371FC" w14:paraId="5F52E42C" w14:textId="77777777" w:rsidTr="00C371FC">
        <w:trPr>
          <w:trHeight w:val="315"/>
          <w:jc w:val="center"/>
        </w:trPr>
        <w:tc>
          <w:tcPr>
            <w:tcW w:w="9354" w:type="dxa"/>
            <w:gridSpan w:val="5"/>
            <w:tcBorders>
              <w:top w:val="nil"/>
              <w:left w:val="nil"/>
              <w:bottom w:val="nil"/>
              <w:right w:val="nil"/>
            </w:tcBorders>
            <w:vAlign w:val="center"/>
            <w:hideMark/>
          </w:tcPr>
          <w:p w14:paraId="607ABA88" w14:textId="77777777" w:rsidR="00C371FC" w:rsidRPr="00C371FC" w:rsidRDefault="00C371FC" w:rsidP="00C371FC">
            <w:pPr>
              <w:spacing w:after="0" w:line="240" w:lineRule="auto"/>
              <w:jc w:val="center"/>
              <w:rPr>
                <w:rFonts w:ascii="Times New Roman" w:eastAsia="Times New Roman" w:hAnsi="Times New Roman" w:cs="Times New Roman"/>
                <w:b/>
                <w:bCs/>
                <w:color w:val="000000"/>
                <w:sz w:val="24"/>
                <w:szCs w:val="24"/>
                <w:lang w:eastAsia="hr-HR"/>
              </w:rPr>
            </w:pPr>
          </w:p>
        </w:tc>
      </w:tr>
      <w:tr w:rsidR="00C371FC" w:rsidRPr="00C371FC" w14:paraId="7C8AC8E1" w14:textId="77777777" w:rsidTr="00C371FC">
        <w:trPr>
          <w:trHeight w:val="375"/>
          <w:jc w:val="center"/>
        </w:trPr>
        <w:tc>
          <w:tcPr>
            <w:tcW w:w="9354" w:type="dxa"/>
            <w:gridSpan w:val="5"/>
            <w:tcBorders>
              <w:top w:val="single" w:sz="4" w:space="0" w:color="auto"/>
              <w:left w:val="nil"/>
              <w:bottom w:val="nil"/>
              <w:right w:val="nil"/>
            </w:tcBorders>
            <w:vAlign w:val="center"/>
            <w:hideMark/>
          </w:tcPr>
          <w:p w14:paraId="0A0853FD" w14:textId="77777777" w:rsidR="00C371FC" w:rsidRPr="00C371FC" w:rsidRDefault="00C371FC" w:rsidP="00C371FC">
            <w:pPr>
              <w:spacing w:after="0" w:line="240" w:lineRule="auto"/>
              <w:rPr>
                <w:rFonts w:ascii="Times New Roman" w:eastAsia="Times New Roman" w:hAnsi="Times New Roman" w:cs="Times New Roman"/>
                <w:b/>
                <w:bCs/>
                <w:sz w:val="26"/>
                <w:szCs w:val="26"/>
                <w:lang w:eastAsia="hr-HR"/>
              </w:rPr>
            </w:pPr>
            <w:r w:rsidRPr="00C371FC">
              <w:rPr>
                <w:rFonts w:ascii="Times New Roman" w:eastAsia="Times New Roman" w:hAnsi="Times New Roman" w:cs="Times New Roman"/>
                <w:b/>
                <w:bCs/>
                <w:sz w:val="26"/>
                <w:szCs w:val="26"/>
                <w:lang w:eastAsia="hr-HR"/>
              </w:rPr>
              <w:t>Lokalne ceste na području općine Legrad</w:t>
            </w:r>
          </w:p>
        </w:tc>
      </w:tr>
      <w:tr w:rsidR="00C371FC" w:rsidRPr="00C371FC" w14:paraId="69D06DDC" w14:textId="77777777" w:rsidTr="00C371FC">
        <w:trPr>
          <w:trHeight w:val="630"/>
          <w:jc w:val="center"/>
        </w:trPr>
        <w:tc>
          <w:tcPr>
            <w:tcW w:w="950" w:type="dxa"/>
            <w:tcBorders>
              <w:top w:val="single" w:sz="4" w:space="0" w:color="auto"/>
              <w:left w:val="nil"/>
              <w:bottom w:val="nil"/>
              <w:right w:val="nil"/>
            </w:tcBorders>
            <w:vAlign w:val="center"/>
            <w:hideMark/>
          </w:tcPr>
          <w:p w14:paraId="734953E0"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BROJ CESTE</w:t>
            </w:r>
          </w:p>
        </w:tc>
        <w:tc>
          <w:tcPr>
            <w:tcW w:w="5004" w:type="dxa"/>
            <w:tcBorders>
              <w:top w:val="single" w:sz="4" w:space="0" w:color="auto"/>
              <w:left w:val="nil"/>
              <w:bottom w:val="nil"/>
              <w:right w:val="nil"/>
            </w:tcBorders>
            <w:vAlign w:val="center"/>
            <w:hideMark/>
          </w:tcPr>
          <w:p w14:paraId="5F23A731"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NAZIV CESTE</w:t>
            </w:r>
            <w:r w:rsidRPr="00C371FC">
              <w:rPr>
                <w:rFonts w:ascii="Times New Roman" w:eastAsia="Times New Roman" w:hAnsi="Times New Roman" w:cs="Times New Roman"/>
                <w:sz w:val="24"/>
                <w:szCs w:val="24"/>
                <w:lang w:eastAsia="hr-HR"/>
              </w:rPr>
              <w:br/>
              <w:t>(početak-završetak)</w:t>
            </w:r>
          </w:p>
        </w:tc>
        <w:tc>
          <w:tcPr>
            <w:tcW w:w="1134" w:type="dxa"/>
            <w:tcBorders>
              <w:top w:val="single" w:sz="4" w:space="0" w:color="auto"/>
              <w:left w:val="nil"/>
              <w:bottom w:val="nil"/>
              <w:right w:val="nil"/>
            </w:tcBorders>
            <w:vAlign w:val="center"/>
            <w:hideMark/>
          </w:tcPr>
          <w:p w14:paraId="75D1F583"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asfalt u općini</w:t>
            </w:r>
          </w:p>
        </w:tc>
        <w:tc>
          <w:tcPr>
            <w:tcW w:w="1134" w:type="dxa"/>
            <w:tcBorders>
              <w:top w:val="single" w:sz="4" w:space="0" w:color="auto"/>
              <w:left w:val="nil"/>
              <w:bottom w:val="nil"/>
              <w:right w:val="nil"/>
            </w:tcBorders>
            <w:vAlign w:val="center"/>
            <w:hideMark/>
          </w:tcPr>
          <w:p w14:paraId="12C4A651"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makad. u općini</w:t>
            </w:r>
          </w:p>
        </w:tc>
        <w:tc>
          <w:tcPr>
            <w:tcW w:w="1134" w:type="dxa"/>
            <w:tcBorders>
              <w:top w:val="single" w:sz="4" w:space="0" w:color="auto"/>
              <w:left w:val="nil"/>
              <w:bottom w:val="nil"/>
              <w:right w:val="nil"/>
            </w:tcBorders>
            <w:vAlign w:val="center"/>
            <w:hideMark/>
          </w:tcPr>
          <w:p w14:paraId="1D2D317E" w14:textId="77777777" w:rsidR="00C371FC" w:rsidRPr="00C371FC" w:rsidRDefault="00C371FC" w:rsidP="00C371FC">
            <w:pPr>
              <w:spacing w:after="0" w:line="240" w:lineRule="auto"/>
              <w:jc w:val="center"/>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ukupno u općini</w:t>
            </w:r>
          </w:p>
        </w:tc>
      </w:tr>
      <w:tr w:rsidR="00C371FC" w:rsidRPr="00C371FC" w14:paraId="61D0F86F" w14:textId="77777777" w:rsidTr="00C371FC">
        <w:trPr>
          <w:trHeight w:val="315"/>
          <w:jc w:val="center"/>
        </w:trPr>
        <w:tc>
          <w:tcPr>
            <w:tcW w:w="950" w:type="dxa"/>
            <w:tcBorders>
              <w:top w:val="single" w:sz="4" w:space="0" w:color="auto"/>
              <w:left w:val="nil"/>
              <w:bottom w:val="nil"/>
              <w:right w:val="nil"/>
            </w:tcBorders>
            <w:noWrap/>
            <w:vAlign w:val="center"/>
            <w:hideMark/>
          </w:tcPr>
          <w:p w14:paraId="7C138EDF"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25102</w:t>
            </w:r>
          </w:p>
        </w:tc>
        <w:tc>
          <w:tcPr>
            <w:tcW w:w="5004" w:type="dxa"/>
            <w:tcBorders>
              <w:top w:val="single" w:sz="4" w:space="0" w:color="auto"/>
              <w:left w:val="nil"/>
              <w:bottom w:val="nil"/>
              <w:right w:val="nil"/>
            </w:tcBorders>
            <w:vAlign w:val="center"/>
            <w:hideMark/>
          </w:tcPr>
          <w:p w14:paraId="155D0E2E"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Novo Selo Podravsko (ŽC 2076) – Selnica Podravska (ŽC 2076)</w:t>
            </w:r>
          </w:p>
        </w:tc>
        <w:tc>
          <w:tcPr>
            <w:tcW w:w="1134" w:type="dxa"/>
            <w:tcBorders>
              <w:top w:val="single" w:sz="4" w:space="0" w:color="auto"/>
              <w:left w:val="nil"/>
              <w:bottom w:val="nil"/>
              <w:right w:val="nil"/>
            </w:tcBorders>
            <w:noWrap/>
            <w:vAlign w:val="center"/>
            <w:hideMark/>
          </w:tcPr>
          <w:p w14:paraId="2DF5B648"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4,544</w:t>
            </w:r>
          </w:p>
        </w:tc>
        <w:tc>
          <w:tcPr>
            <w:tcW w:w="1134" w:type="dxa"/>
            <w:tcBorders>
              <w:top w:val="single" w:sz="4" w:space="0" w:color="auto"/>
              <w:left w:val="nil"/>
              <w:bottom w:val="nil"/>
              <w:right w:val="nil"/>
            </w:tcBorders>
            <w:noWrap/>
            <w:vAlign w:val="center"/>
            <w:hideMark/>
          </w:tcPr>
          <w:p w14:paraId="465EAB24"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single" w:sz="4" w:space="0" w:color="auto"/>
              <w:left w:val="nil"/>
              <w:bottom w:val="nil"/>
              <w:right w:val="nil"/>
            </w:tcBorders>
            <w:noWrap/>
            <w:vAlign w:val="center"/>
            <w:hideMark/>
          </w:tcPr>
          <w:p w14:paraId="38D86CC1"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4,544</w:t>
            </w:r>
          </w:p>
        </w:tc>
      </w:tr>
      <w:tr w:rsidR="00C371FC" w:rsidRPr="00C371FC" w14:paraId="5D946F38" w14:textId="77777777" w:rsidTr="00C371FC">
        <w:trPr>
          <w:trHeight w:val="315"/>
          <w:jc w:val="center"/>
        </w:trPr>
        <w:tc>
          <w:tcPr>
            <w:tcW w:w="950" w:type="dxa"/>
            <w:tcBorders>
              <w:top w:val="single" w:sz="4" w:space="0" w:color="auto"/>
              <w:left w:val="nil"/>
              <w:bottom w:val="nil"/>
              <w:right w:val="nil"/>
            </w:tcBorders>
            <w:noWrap/>
            <w:vAlign w:val="center"/>
            <w:hideMark/>
          </w:tcPr>
          <w:p w14:paraId="28D7AFBD"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26001</w:t>
            </w:r>
          </w:p>
        </w:tc>
        <w:tc>
          <w:tcPr>
            <w:tcW w:w="5004" w:type="dxa"/>
            <w:tcBorders>
              <w:top w:val="single" w:sz="4" w:space="0" w:color="auto"/>
              <w:left w:val="nil"/>
              <w:bottom w:val="nil"/>
              <w:right w:val="nil"/>
            </w:tcBorders>
            <w:vAlign w:val="center"/>
            <w:hideMark/>
          </w:tcPr>
          <w:p w14:paraId="757DB156"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Zablatje (ŽC 2081) – Imbriovec – Koprivnički Ivanec (ŽC 2112)</w:t>
            </w:r>
          </w:p>
        </w:tc>
        <w:tc>
          <w:tcPr>
            <w:tcW w:w="1134" w:type="dxa"/>
            <w:tcBorders>
              <w:top w:val="single" w:sz="4" w:space="0" w:color="auto"/>
              <w:left w:val="nil"/>
              <w:bottom w:val="nil"/>
              <w:right w:val="nil"/>
            </w:tcBorders>
            <w:noWrap/>
            <w:vAlign w:val="center"/>
            <w:hideMark/>
          </w:tcPr>
          <w:p w14:paraId="72091B9D"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0,412</w:t>
            </w:r>
          </w:p>
        </w:tc>
        <w:tc>
          <w:tcPr>
            <w:tcW w:w="1134" w:type="dxa"/>
            <w:tcBorders>
              <w:top w:val="single" w:sz="4" w:space="0" w:color="auto"/>
              <w:left w:val="nil"/>
              <w:bottom w:val="nil"/>
              <w:right w:val="nil"/>
            </w:tcBorders>
            <w:noWrap/>
            <w:vAlign w:val="center"/>
            <w:hideMark/>
          </w:tcPr>
          <w:p w14:paraId="62753B1D"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single" w:sz="4" w:space="0" w:color="auto"/>
              <w:left w:val="nil"/>
              <w:bottom w:val="nil"/>
              <w:right w:val="nil"/>
            </w:tcBorders>
            <w:noWrap/>
            <w:vAlign w:val="center"/>
            <w:hideMark/>
          </w:tcPr>
          <w:p w14:paraId="4669A2B9"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0,412</w:t>
            </w:r>
          </w:p>
        </w:tc>
      </w:tr>
      <w:tr w:rsidR="00C371FC" w:rsidRPr="00C371FC" w14:paraId="7ECA7CA8" w14:textId="77777777" w:rsidTr="00C371FC">
        <w:trPr>
          <w:trHeight w:val="315"/>
          <w:jc w:val="center"/>
        </w:trPr>
        <w:tc>
          <w:tcPr>
            <w:tcW w:w="950" w:type="dxa"/>
            <w:tcBorders>
              <w:top w:val="single" w:sz="4" w:space="0" w:color="auto"/>
              <w:left w:val="nil"/>
              <w:bottom w:val="nil"/>
              <w:right w:val="nil"/>
            </w:tcBorders>
            <w:noWrap/>
            <w:vAlign w:val="center"/>
            <w:hideMark/>
          </w:tcPr>
          <w:p w14:paraId="227B9348"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26002</w:t>
            </w:r>
          </w:p>
        </w:tc>
        <w:tc>
          <w:tcPr>
            <w:tcW w:w="5004" w:type="dxa"/>
            <w:tcBorders>
              <w:top w:val="single" w:sz="4" w:space="0" w:color="auto"/>
              <w:left w:val="nil"/>
              <w:bottom w:val="nil"/>
              <w:right w:val="nil"/>
            </w:tcBorders>
            <w:vAlign w:val="center"/>
            <w:hideMark/>
          </w:tcPr>
          <w:p w14:paraId="79CE061F"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Mali Otok (ŽC 2081) – Imbriovec (LC 26001)</w:t>
            </w:r>
          </w:p>
        </w:tc>
        <w:tc>
          <w:tcPr>
            <w:tcW w:w="1134" w:type="dxa"/>
            <w:tcBorders>
              <w:top w:val="single" w:sz="4" w:space="0" w:color="auto"/>
              <w:left w:val="nil"/>
              <w:bottom w:val="nil"/>
              <w:right w:val="nil"/>
            </w:tcBorders>
            <w:noWrap/>
            <w:vAlign w:val="center"/>
            <w:hideMark/>
          </w:tcPr>
          <w:p w14:paraId="6FCDD2B6"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single" w:sz="4" w:space="0" w:color="auto"/>
              <w:left w:val="nil"/>
              <w:bottom w:val="nil"/>
              <w:right w:val="nil"/>
            </w:tcBorders>
            <w:noWrap/>
            <w:vAlign w:val="center"/>
            <w:hideMark/>
          </w:tcPr>
          <w:p w14:paraId="46198F45"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0,197</w:t>
            </w:r>
          </w:p>
        </w:tc>
        <w:tc>
          <w:tcPr>
            <w:tcW w:w="1134" w:type="dxa"/>
            <w:tcBorders>
              <w:top w:val="single" w:sz="4" w:space="0" w:color="auto"/>
              <w:left w:val="nil"/>
              <w:bottom w:val="nil"/>
              <w:right w:val="nil"/>
            </w:tcBorders>
            <w:noWrap/>
            <w:vAlign w:val="center"/>
            <w:hideMark/>
          </w:tcPr>
          <w:p w14:paraId="5D9A2D58"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0,197</w:t>
            </w:r>
          </w:p>
        </w:tc>
      </w:tr>
      <w:tr w:rsidR="00C371FC" w:rsidRPr="00C371FC" w14:paraId="2D01AB1E" w14:textId="77777777" w:rsidTr="00C371FC">
        <w:trPr>
          <w:trHeight w:val="315"/>
          <w:jc w:val="center"/>
        </w:trPr>
        <w:tc>
          <w:tcPr>
            <w:tcW w:w="950" w:type="dxa"/>
            <w:tcBorders>
              <w:top w:val="single" w:sz="4" w:space="0" w:color="auto"/>
              <w:left w:val="nil"/>
              <w:bottom w:val="nil"/>
              <w:right w:val="nil"/>
            </w:tcBorders>
            <w:noWrap/>
            <w:vAlign w:val="center"/>
            <w:hideMark/>
          </w:tcPr>
          <w:p w14:paraId="391D2441"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26031</w:t>
            </w:r>
          </w:p>
        </w:tc>
        <w:tc>
          <w:tcPr>
            <w:tcW w:w="5004" w:type="dxa"/>
            <w:tcBorders>
              <w:top w:val="single" w:sz="4" w:space="0" w:color="auto"/>
              <w:left w:val="nil"/>
              <w:bottom w:val="nil"/>
              <w:right w:val="nil"/>
            </w:tcBorders>
            <w:vAlign w:val="center"/>
            <w:hideMark/>
          </w:tcPr>
          <w:p w14:paraId="2E04A8C2"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Đelekovec (ŽC 2260) – Legrad (ŽC 2091)</w:t>
            </w:r>
          </w:p>
        </w:tc>
        <w:tc>
          <w:tcPr>
            <w:tcW w:w="1134" w:type="dxa"/>
            <w:tcBorders>
              <w:top w:val="single" w:sz="4" w:space="0" w:color="auto"/>
              <w:left w:val="nil"/>
              <w:bottom w:val="nil"/>
              <w:right w:val="nil"/>
            </w:tcBorders>
            <w:noWrap/>
            <w:vAlign w:val="center"/>
            <w:hideMark/>
          </w:tcPr>
          <w:p w14:paraId="03CAD779"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2,361</w:t>
            </w:r>
          </w:p>
        </w:tc>
        <w:tc>
          <w:tcPr>
            <w:tcW w:w="1134" w:type="dxa"/>
            <w:tcBorders>
              <w:top w:val="single" w:sz="4" w:space="0" w:color="auto"/>
              <w:left w:val="nil"/>
              <w:bottom w:val="nil"/>
              <w:right w:val="nil"/>
            </w:tcBorders>
            <w:noWrap/>
            <w:vAlign w:val="center"/>
            <w:hideMark/>
          </w:tcPr>
          <w:p w14:paraId="17B8EAE4"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single" w:sz="4" w:space="0" w:color="auto"/>
              <w:left w:val="nil"/>
              <w:bottom w:val="nil"/>
              <w:right w:val="nil"/>
            </w:tcBorders>
            <w:noWrap/>
            <w:vAlign w:val="center"/>
            <w:hideMark/>
          </w:tcPr>
          <w:p w14:paraId="2C17ED91"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2,361</w:t>
            </w:r>
          </w:p>
        </w:tc>
      </w:tr>
      <w:tr w:rsidR="00C371FC" w:rsidRPr="00C371FC" w14:paraId="60F43531" w14:textId="77777777" w:rsidTr="00C371FC">
        <w:trPr>
          <w:trHeight w:val="315"/>
          <w:jc w:val="center"/>
        </w:trPr>
        <w:tc>
          <w:tcPr>
            <w:tcW w:w="950" w:type="dxa"/>
            <w:tcBorders>
              <w:top w:val="single" w:sz="4" w:space="0" w:color="auto"/>
              <w:left w:val="nil"/>
              <w:bottom w:val="nil"/>
              <w:right w:val="nil"/>
            </w:tcBorders>
            <w:noWrap/>
            <w:vAlign w:val="center"/>
            <w:hideMark/>
          </w:tcPr>
          <w:p w14:paraId="340E76C4"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26126</w:t>
            </w:r>
          </w:p>
        </w:tc>
        <w:tc>
          <w:tcPr>
            <w:tcW w:w="5004" w:type="dxa"/>
            <w:tcBorders>
              <w:top w:val="single" w:sz="4" w:space="0" w:color="auto"/>
              <w:left w:val="nil"/>
              <w:bottom w:val="nil"/>
              <w:right w:val="nil"/>
            </w:tcBorders>
            <w:vAlign w:val="center"/>
            <w:hideMark/>
          </w:tcPr>
          <w:p w14:paraId="29EF0104" w14:textId="77777777" w:rsidR="00C371FC" w:rsidRPr="00C371FC" w:rsidRDefault="00C371FC" w:rsidP="00C371FC">
            <w:pPr>
              <w:spacing w:after="0" w:line="240" w:lineRule="auto"/>
              <w:rPr>
                <w:rFonts w:ascii="Times New Roman" w:eastAsia="Times New Roman" w:hAnsi="Times New Roman" w:cs="Times New Roman"/>
                <w:sz w:val="24"/>
                <w:szCs w:val="24"/>
                <w:lang w:eastAsia="hr-HR"/>
              </w:rPr>
            </w:pPr>
            <w:r w:rsidRPr="00C371FC">
              <w:rPr>
                <w:rFonts w:ascii="Times New Roman" w:eastAsia="Times New Roman" w:hAnsi="Times New Roman" w:cs="Times New Roman"/>
                <w:sz w:val="24"/>
                <w:szCs w:val="24"/>
                <w:lang w:eastAsia="hr-HR"/>
              </w:rPr>
              <w:t>Selnica Podravska (ŽC 2076) – Donja Dubrava (DC 20)</w:t>
            </w:r>
          </w:p>
        </w:tc>
        <w:tc>
          <w:tcPr>
            <w:tcW w:w="1134" w:type="dxa"/>
            <w:tcBorders>
              <w:top w:val="single" w:sz="4" w:space="0" w:color="auto"/>
              <w:left w:val="nil"/>
              <w:bottom w:val="nil"/>
              <w:right w:val="nil"/>
            </w:tcBorders>
            <w:noWrap/>
            <w:vAlign w:val="center"/>
            <w:hideMark/>
          </w:tcPr>
          <w:p w14:paraId="5106B8B0"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2,112</w:t>
            </w:r>
          </w:p>
        </w:tc>
        <w:tc>
          <w:tcPr>
            <w:tcW w:w="1134" w:type="dxa"/>
            <w:tcBorders>
              <w:top w:val="single" w:sz="4" w:space="0" w:color="auto"/>
              <w:left w:val="nil"/>
              <w:bottom w:val="nil"/>
              <w:right w:val="nil"/>
            </w:tcBorders>
            <w:noWrap/>
            <w:vAlign w:val="center"/>
            <w:hideMark/>
          </w:tcPr>
          <w:p w14:paraId="09E827A9"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0,000</w:t>
            </w:r>
          </w:p>
        </w:tc>
        <w:tc>
          <w:tcPr>
            <w:tcW w:w="1134" w:type="dxa"/>
            <w:tcBorders>
              <w:top w:val="single" w:sz="4" w:space="0" w:color="auto"/>
              <w:left w:val="nil"/>
              <w:bottom w:val="nil"/>
              <w:right w:val="nil"/>
            </w:tcBorders>
            <w:noWrap/>
            <w:vAlign w:val="center"/>
            <w:hideMark/>
          </w:tcPr>
          <w:p w14:paraId="2A462B34" w14:textId="77777777" w:rsidR="00C371FC" w:rsidRPr="00C371FC" w:rsidRDefault="00C371FC" w:rsidP="00C371FC">
            <w:pPr>
              <w:spacing w:after="0" w:line="240" w:lineRule="auto"/>
              <w:jc w:val="center"/>
              <w:rPr>
                <w:rFonts w:ascii="Times New Roman" w:eastAsia="Times New Roman" w:hAnsi="Times New Roman" w:cs="Times New Roman"/>
                <w:color w:val="000000"/>
                <w:sz w:val="24"/>
                <w:szCs w:val="24"/>
                <w:lang w:eastAsia="hr-HR"/>
              </w:rPr>
            </w:pPr>
            <w:r w:rsidRPr="00C371FC">
              <w:rPr>
                <w:rFonts w:ascii="Times New Roman" w:eastAsia="Times New Roman" w:hAnsi="Times New Roman" w:cs="Times New Roman"/>
                <w:color w:val="000000"/>
                <w:sz w:val="24"/>
                <w:szCs w:val="24"/>
                <w:lang w:eastAsia="hr-HR"/>
              </w:rPr>
              <w:t>2,112</w:t>
            </w:r>
          </w:p>
        </w:tc>
      </w:tr>
      <w:tr w:rsidR="00C371FC" w:rsidRPr="00C371FC" w14:paraId="27D74947" w14:textId="77777777" w:rsidTr="00C371FC">
        <w:trPr>
          <w:trHeight w:val="375"/>
          <w:jc w:val="center"/>
        </w:trPr>
        <w:tc>
          <w:tcPr>
            <w:tcW w:w="5954" w:type="dxa"/>
            <w:gridSpan w:val="2"/>
            <w:tcBorders>
              <w:top w:val="single" w:sz="4" w:space="0" w:color="auto"/>
              <w:left w:val="nil"/>
              <w:bottom w:val="single" w:sz="4" w:space="0" w:color="auto"/>
              <w:right w:val="nil"/>
            </w:tcBorders>
            <w:shd w:val="clear" w:color="000000" w:fill="C0C0C0"/>
            <w:vAlign w:val="center"/>
            <w:hideMark/>
          </w:tcPr>
          <w:p w14:paraId="13A987B3" w14:textId="77777777" w:rsidR="00C371FC" w:rsidRPr="00C371FC" w:rsidRDefault="00C371FC" w:rsidP="00C371FC">
            <w:pPr>
              <w:spacing w:after="0" w:line="240" w:lineRule="auto"/>
              <w:jc w:val="center"/>
              <w:rPr>
                <w:rFonts w:ascii="Times New Roman" w:eastAsia="Times New Roman" w:hAnsi="Times New Roman" w:cs="Times New Roman"/>
                <w:b/>
                <w:bCs/>
                <w:sz w:val="24"/>
                <w:szCs w:val="24"/>
                <w:lang w:eastAsia="hr-HR"/>
              </w:rPr>
            </w:pPr>
            <w:r w:rsidRPr="00C371FC">
              <w:rPr>
                <w:rFonts w:ascii="Times New Roman" w:eastAsia="Times New Roman" w:hAnsi="Times New Roman" w:cs="Times New Roman"/>
                <w:b/>
                <w:bCs/>
                <w:sz w:val="24"/>
                <w:szCs w:val="24"/>
                <w:lang w:eastAsia="hr-HR"/>
              </w:rPr>
              <w:t>LOKALNE CESTE UKUPNO:</w:t>
            </w:r>
          </w:p>
        </w:tc>
        <w:tc>
          <w:tcPr>
            <w:tcW w:w="1134" w:type="dxa"/>
            <w:tcBorders>
              <w:top w:val="single" w:sz="4" w:space="0" w:color="auto"/>
              <w:left w:val="nil"/>
              <w:bottom w:val="single" w:sz="4" w:space="0" w:color="auto"/>
              <w:right w:val="nil"/>
            </w:tcBorders>
            <w:shd w:val="clear" w:color="000000" w:fill="C0C0C0"/>
            <w:noWrap/>
            <w:vAlign w:val="center"/>
            <w:hideMark/>
          </w:tcPr>
          <w:p w14:paraId="69C78AE8" w14:textId="77777777" w:rsidR="00C371FC" w:rsidRPr="00C371FC" w:rsidRDefault="00C371FC" w:rsidP="00C371FC">
            <w:pPr>
              <w:spacing w:after="0" w:line="240" w:lineRule="auto"/>
              <w:jc w:val="center"/>
              <w:rPr>
                <w:rFonts w:ascii="Times New Roman" w:eastAsia="Times New Roman" w:hAnsi="Times New Roman" w:cs="Times New Roman"/>
                <w:b/>
                <w:bCs/>
                <w:color w:val="000000"/>
                <w:sz w:val="24"/>
                <w:szCs w:val="24"/>
                <w:lang w:eastAsia="hr-HR"/>
              </w:rPr>
            </w:pPr>
            <w:r w:rsidRPr="00C371FC">
              <w:rPr>
                <w:rFonts w:ascii="Times New Roman" w:eastAsia="Times New Roman" w:hAnsi="Times New Roman" w:cs="Times New Roman"/>
                <w:b/>
                <w:bCs/>
                <w:color w:val="000000"/>
                <w:sz w:val="24"/>
                <w:szCs w:val="24"/>
                <w:lang w:eastAsia="hr-HR"/>
              </w:rPr>
              <w:t>9,429</w:t>
            </w:r>
          </w:p>
        </w:tc>
        <w:tc>
          <w:tcPr>
            <w:tcW w:w="1134" w:type="dxa"/>
            <w:tcBorders>
              <w:top w:val="single" w:sz="4" w:space="0" w:color="auto"/>
              <w:left w:val="nil"/>
              <w:bottom w:val="single" w:sz="4" w:space="0" w:color="auto"/>
              <w:right w:val="nil"/>
            </w:tcBorders>
            <w:shd w:val="clear" w:color="000000" w:fill="C0C0C0"/>
            <w:noWrap/>
            <w:vAlign w:val="center"/>
            <w:hideMark/>
          </w:tcPr>
          <w:p w14:paraId="2728DEEB" w14:textId="77777777" w:rsidR="00C371FC" w:rsidRPr="00C371FC" w:rsidRDefault="00C371FC" w:rsidP="00C371FC">
            <w:pPr>
              <w:spacing w:after="0" w:line="240" w:lineRule="auto"/>
              <w:jc w:val="center"/>
              <w:rPr>
                <w:rFonts w:ascii="Times New Roman" w:eastAsia="Times New Roman" w:hAnsi="Times New Roman" w:cs="Times New Roman"/>
                <w:b/>
                <w:bCs/>
                <w:color w:val="000000"/>
                <w:sz w:val="24"/>
                <w:szCs w:val="24"/>
                <w:lang w:eastAsia="hr-HR"/>
              </w:rPr>
            </w:pPr>
            <w:r w:rsidRPr="00C371FC">
              <w:rPr>
                <w:rFonts w:ascii="Times New Roman" w:eastAsia="Times New Roman" w:hAnsi="Times New Roman" w:cs="Times New Roman"/>
                <w:b/>
                <w:bCs/>
                <w:color w:val="000000"/>
                <w:sz w:val="24"/>
                <w:szCs w:val="24"/>
                <w:lang w:eastAsia="hr-HR"/>
              </w:rPr>
              <w:t>0,197</w:t>
            </w:r>
          </w:p>
        </w:tc>
        <w:tc>
          <w:tcPr>
            <w:tcW w:w="1134" w:type="dxa"/>
            <w:tcBorders>
              <w:top w:val="single" w:sz="4" w:space="0" w:color="auto"/>
              <w:left w:val="nil"/>
              <w:bottom w:val="single" w:sz="4" w:space="0" w:color="auto"/>
              <w:right w:val="nil"/>
            </w:tcBorders>
            <w:shd w:val="clear" w:color="000000" w:fill="C0C0C0"/>
            <w:noWrap/>
            <w:vAlign w:val="center"/>
            <w:hideMark/>
          </w:tcPr>
          <w:p w14:paraId="65FCA1C7" w14:textId="77777777" w:rsidR="00C371FC" w:rsidRPr="00C371FC" w:rsidRDefault="00C371FC" w:rsidP="00C371FC">
            <w:pPr>
              <w:spacing w:after="0" w:line="240" w:lineRule="auto"/>
              <w:jc w:val="center"/>
              <w:rPr>
                <w:rFonts w:ascii="Times New Roman" w:eastAsia="Times New Roman" w:hAnsi="Times New Roman" w:cs="Times New Roman"/>
                <w:b/>
                <w:bCs/>
                <w:color w:val="000000"/>
                <w:sz w:val="24"/>
                <w:szCs w:val="24"/>
                <w:lang w:eastAsia="hr-HR"/>
              </w:rPr>
            </w:pPr>
            <w:r w:rsidRPr="00C371FC">
              <w:rPr>
                <w:rFonts w:ascii="Times New Roman" w:eastAsia="Times New Roman" w:hAnsi="Times New Roman" w:cs="Times New Roman"/>
                <w:b/>
                <w:bCs/>
                <w:color w:val="000000"/>
                <w:sz w:val="24"/>
                <w:szCs w:val="24"/>
                <w:lang w:eastAsia="hr-HR"/>
              </w:rPr>
              <w:t>9,626</w:t>
            </w:r>
          </w:p>
        </w:tc>
      </w:tr>
    </w:tbl>
    <w:p w14:paraId="3C7ECDE1" w14:textId="5C8F2E9F" w:rsidR="0018576F" w:rsidRPr="0018576F" w:rsidRDefault="0018576F" w:rsidP="00C371FC">
      <w:pPr>
        <w:pStyle w:val="Opisslike"/>
        <w:spacing w:before="240"/>
        <w:jc w:val="center"/>
        <w:rPr>
          <w:rFonts w:ascii="Calibri" w:hAnsi="Calibri" w:cs="Calibri"/>
          <w:color w:val="auto"/>
          <w:sz w:val="32"/>
          <w:szCs w:val="32"/>
        </w:rPr>
      </w:pPr>
      <w:r w:rsidRPr="0018576F">
        <w:rPr>
          <w:rFonts w:ascii="Calibri" w:hAnsi="Calibri" w:cs="Calibri"/>
          <w:color w:val="auto"/>
          <w:sz w:val="22"/>
          <w:szCs w:val="22"/>
        </w:rPr>
        <w:t xml:space="preserve">Izvor: </w:t>
      </w:r>
      <w:r w:rsidR="00147BB5">
        <w:rPr>
          <w:rFonts w:ascii="Calibri" w:hAnsi="Calibri" w:cs="Calibri"/>
          <w:color w:val="auto"/>
          <w:sz w:val="22"/>
          <w:szCs w:val="22"/>
        </w:rPr>
        <w:t>Općina Legrad</w:t>
      </w:r>
    </w:p>
    <w:p w14:paraId="4D38E5E8" w14:textId="61D7AA65" w:rsidR="00074082" w:rsidRPr="0018576F" w:rsidRDefault="001518C7" w:rsidP="00A70562">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Prometnice od lokalnog značaja su </w:t>
      </w:r>
      <w:r w:rsidRPr="0018576F">
        <w:rPr>
          <w:rFonts w:ascii="Times New Roman" w:hAnsi="Times New Roman" w:cs="Times New Roman"/>
          <w:b/>
          <w:bCs/>
          <w:sz w:val="24"/>
          <w:szCs w:val="24"/>
        </w:rPr>
        <w:t>nerazvrstane ceste</w:t>
      </w:r>
      <w:r w:rsidRPr="0018576F">
        <w:rPr>
          <w:rFonts w:ascii="Times New Roman" w:hAnsi="Times New Roman" w:cs="Times New Roman"/>
          <w:sz w:val="24"/>
          <w:szCs w:val="24"/>
        </w:rPr>
        <w:t xml:space="preserve"> kojih na području Općine ima u duljini</w:t>
      </w:r>
      <w:r w:rsidR="00AF1D0A" w:rsidRPr="0018576F">
        <w:rPr>
          <w:rFonts w:ascii="Times New Roman" w:hAnsi="Times New Roman" w:cs="Times New Roman"/>
          <w:sz w:val="24"/>
          <w:szCs w:val="24"/>
        </w:rPr>
        <w:t xml:space="preserve"> </w:t>
      </w:r>
      <w:r w:rsidRPr="0018576F">
        <w:rPr>
          <w:rFonts w:ascii="Times New Roman" w:hAnsi="Times New Roman" w:cs="Times New Roman"/>
          <w:sz w:val="24"/>
          <w:szCs w:val="24"/>
        </w:rPr>
        <w:t xml:space="preserve">od </w:t>
      </w:r>
      <w:r w:rsidR="00547804" w:rsidRPr="0018576F">
        <w:rPr>
          <w:rFonts w:ascii="Times New Roman" w:hAnsi="Times New Roman" w:cs="Times New Roman"/>
          <w:sz w:val="24"/>
          <w:szCs w:val="24"/>
        </w:rPr>
        <w:t>94,10 km</w:t>
      </w:r>
      <w:r w:rsidRPr="0018576F">
        <w:rPr>
          <w:rFonts w:ascii="Times New Roman" w:hAnsi="Times New Roman" w:cs="Times New Roman"/>
          <w:sz w:val="24"/>
          <w:szCs w:val="24"/>
        </w:rPr>
        <w:t xml:space="preserve">. </w:t>
      </w:r>
      <w:r w:rsidR="00C949C5">
        <w:rPr>
          <w:rFonts w:ascii="Times New Roman" w:hAnsi="Times New Roman" w:cs="Times New Roman"/>
          <w:sz w:val="24"/>
          <w:szCs w:val="24"/>
        </w:rPr>
        <w:t>Prema podacima</w:t>
      </w:r>
      <w:r w:rsidR="00242662" w:rsidRPr="0018576F">
        <w:rPr>
          <w:rFonts w:ascii="Times New Roman" w:hAnsi="Times New Roman" w:cs="Times New Roman"/>
          <w:sz w:val="24"/>
          <w:szCs w:val="24"/>
        </w:rPr>
        <w:t xml:space="preserve"> </w:t>
      </w:r>
      <w:r w:rsidR="00EC392B" w:rsidRPr="0018576F">
        <w:rPr>
          <w:rFonts w:ascii="Times New Roman" w:hAnsi="Times New Roman" w:cs="Times New Roman"/>
          <w:sz w:val="24"/>
          <w:szCs w:val="24"/>
        </w:rPr>
        <w:t>Županijsk</w:t>
      </w:r>
      <w:r w:rsidR="00C949C5">
        <w:rPr>
          <w:rFonts w:ascii="Times New Roman" w:hAnsi="Times New Roman" w:cs="Times New Roman"/>
          <w:sz w:val="24"/>
          <w:szCs w:val="24"/>
        </w:rPr>
        <w:t>e</w:t>
      </w:r>
      <w:r w:rsidR="00EC392B" w:rsidRPr="0018576F">
        <w:rPr>
          <w:rFonts w:ascii="Times New Roman" w:hAnsi="Times New Roman" w:cs="Times New Roman"/>
          <w:sz w:val="24"/>
          <w:szCs w:val="24"/>
        </w:rPr>
        <w:t xml:space="preserve"> uprav</w:t>
      </w:r>
      <w:r w:rsidR="00C949C5">
        <w:rPr>
          <w:rFonts w:ascii="Times New Roman" w:hAnsi="Times New Roman" w:cs="Times New Roman"/>
          <w:sz w:val="24"/>
          <w:szCs w:val="24"/>
        </w:rPr>
        <w:t>e</w:t>
      </w:r>
      <w:r w:rsidR="00EC392B" w:rsidRPr="0018576F">
        <w:rPr>
          <w:rFonts w:ascii="Times New Roman" w:hAnsi="Times New Roman" w:cs="Times New Roman"/>
          <w:sz w:val="24"/>
          <w:szCs w:val="24"/>
        </w:rPr>
        <w:t xml:space="preserve"> za ceste </w:t>
      </w:r>
      <w:r w:rsidR="00DB34C3" w:rsidRPr="0018576F">
        <w:rPr>
          <w:rFonts w:ascii="Times New Roman" w:hAnsi="Times New Roman" w:cs="Times New Roman"/>
          <w:sz w:val="24"/>
          <w:szCs w:val="24"/>
        </w:rPr>
        <w:t>Križevci</w:t>
      </w:r>
      <w:r w:rsidR="00C949C5">
        <w:rPr>
          <w:rFonts w:ascii="Times New Roman" w:hAnsi="Times New Roman" w:cs="Times New Roman"/>
          <w:sz w:val="24"/>
          <w:szCs w:val="24"/>
        </w:rPr>
        <w:t xml:space="preserve"> iz 2025. godine, </w:t>
      </w:r>
      <w:r w:rsidR="00242662" w:rsidRPr="0018576F">
        <w:rPr>
          <w:rFonts w:ascii="Times New Roman" w:hAnsi="Times New Roman" w:cs="Times New Roman"/>
          <w:sz w:val="24"/>
          <w:szCs w:val="24"/>
        </w:rPr>
        <w:t xml:space="preserve"> </w:t>
      </w:r>
      <w:r w:rsidR="00C949C5">
        <w:rPr>
          <w:rFonts w:ascii="Times New Roman" w:hAnsi="Times New Roman" w:cs="Times New Roman"/>
          <w:sz w:val="24"/>
          <w:szCs w:val="24"/>
        </w:rPr>
        <w:t xml:space="preserve">na području Općine Legrad, </w:t>
      </w:r>
      <w:r w:rsidR="00C949C5" w:rsidRPr="0018576F">
        <w:rPr>
          <w:rFonts w:ascii="Times New Roman" w:hAnsi="Times New Roman" w:cs="Times New Roman"/>
          <w:sz w:val="24"/>
          <w:szCs w:val="24"/>
        </w:rPr>
        <w:t>koj</w:t>
      </w:r>
      <w:r w:rsidR="00C949C5">
        <w:rPr>
          <w:rFonts w:ascii="Times New Roman" w:hAnsi="Times New Roman" w:cs="Times New Roman"/>
          <w:sz w:val="24"/>
          <w:szCs w:val="24"/>
        </w:rPr>
        <w:t>e</w:t>
      </w:r>
      <w:r w:rsidR="00C949C5" w:rsidRPr="0018576F">
        <w:rPr>
          <w:rFonts w:ascii="Times New Roman" w:hAnsi="Times New Roman" w:cs="Times New Roman"/>
          <w:sz w:val="24"/>
          <w:szCs w:val="24"/>
        </w:rPr>
        <w:t xml:space="preserve"> pripada području Cestarije Koprivnica</w:t>
      </w:r>
      <w:r w:rsidR="00C949C5">
        <w:rPr>
          <w:rFonts w:ascii="Times New Roman" w:hAnsi="Times New Roman" w:cs="Times New Roman"/>
          <w:sz w:val="24"/>
          <w:szCs w:val="24"/>
        </w:rPr>
        <w:t>,</w:t>
      </w:r>
      <w:r w:rsidR="00C949C5" w:rsidRPr="0018576F">
        <w:rPr>
          <w:rFonts w:ascii="Times New Roman" w:hAnsi="Times New Roman" w:cs="Times New Roman"/>
          <w:sz w:val="24"/>
          <w:szCs w:val="24"/>
        </w:rPr>
        <w:t xml:space="preserve"> </w:t>
      </w:r>
      <w:r w:rsidR="001B165D">
        <w:rPr>
          <w:rFonts w:ascii="Times New Roman" w:hAnsi="Times New Roman" w:cs="Times New Roman"/>
          <w:sz w:val="24"/>
          <w:szCs w:val="24"/>
        </w:rPr>
        <w:t>Županijska ista</w:t>
      </w:r>
      <w:r w:rsidR="005C67CA">
        <w:rPr>
          <w:rFonts w:ascii="Times New Roman" w:hAnsi="Times New Roman" w:cs="Times New Roman"/>
          <w:sz w:val="24"/>
          <w:szCs w:val="24"/>
        </w:rPr>
        <w:t xml:space="preserve"> je </w:t>
      </w:r>
      <w:r w:rsidR="00242662" w:rsidRPr="0018576F">
        <w:rPr>
          <w:rFonts w:ascii="Times New Roman" w:hAnsi="Times New Roman" w:cs="Times New Roman"/>
          <w:sz w:val="24"/>
          <w:szCs w:val="24"/>
        </w:rPr>
        <w:t>upravljala s 1</w:t>
      </w:r>
      <w:r w:rsidR="00AA6215" w:rsidRPr="0018576F">
        <w:rPr>
          <w:rFonts w:ascii="Times New Roman" w:hAnsi="Times New Roman" w:cs="Times New Roman"/>
          <w:sz w:val="24"/>
          <w:szCs w:val="24"/>
        </w:rPr>
        <w:t>7</w:t>
      </w:r>
      <w:r w:rsidR="00C949C5">
        <w:rPr>
          <w:rFonts w:ascii="Times New Roman" w:hAnsi="Times New Roman" w:cs="Times New Roman"/>
          <w:sz w:val="24"/>
          <w:szCs w:val="24"/>
        </w:rPr>
        <w:t>,</w:t>
      </w:r>
      <w:r w:rsidR="00AA6215" w:rsidRPr="0018576F">
        <w:rPr>
          <w:rFonts w:ascii="Times New Roman" w:hAnsi="Times New Roman" w:cs="Times New Roman"/>
          <w:sz w:val="24"/>
          <w:szCs w:val="24"/>
        </w:rPr>
        <w:t>5</w:t>
      </w:r>
      <w:r w:rsidR="00636FCB">
        <w:rPr>
          <w:rFonts w:ascii="Times New Roman" w:hAnsi="Times New Roman" w:cs="Times New Roman"/>
          <w:sz w:val="24"/>
          <w:szCs w:val="24"/>
        </w:rPr>
        <w:t>14</w:t>
      </w:r>
      <w:r w:rsidR="00242662" w:rsidRPr="0018576F">
        <w:rPr>
          <w:rFonts w:ascii="Times New Roman" w:hAnsi="Times New Roman" w:cs="Times New Roman"/>
          <w:sz w:val="24"/>
          <w:szCs w:val="24"/>
        </w:rPr>
        <w:t xml:space="preserve"> </w:t>
      </w:r>
      <w:r w:rsidR="005C67CA">
        <w:rPr>
          <w:rFonts w:ascii="Times New Roman" w:hAnsi="Times New Roman" w:cs="Times New Roman"/>
          <w:sz w:val="24"/>
          <w:szCs w:val="24"/>
        </w:rPr>
        <w:t>k</w:t>
      </w:r>
      <w:r w:rsidR="00242662" w:rsidRPr="0018576F">
        <w:rPr>
          <w:rFonts w:ascii="Times New Roman" w:hAnsi="Times New Roman" w:cs="Times New Roman"/>
          <w:sz w:val="24"/>
          <w:szCs w:val="24"/>
        </w:rPr>
        <w:t>m ž</w:t>
      </w:r>
      <w:r w:rsidR="00DB34C3" w:rsidRPr="0018576F">
        <w:rPr>
          <w:rFonts w:ascii="Times New Roman" w:hAnsi="Times New Roman" w:cs="Times New Roman"/>
          <w:sz w:val="24"/>
          <w:szCs w:val="24"/>
        </w:rPr>
        <w:t>upanijskih ces</w:t>
      </w:r>
      <w:r w:rsidR="00242662" w:rsidRPr="0018576F">
        <w:rPr>
          <w:rFonts w:ascii="Times New Roman" w:hAnsi="Times New Roman" w:cs="Times New Roman"/>
          <w:sz w:val="24"/>
          <w:szCs w:val="24"/>
        </w:rPr>
        <w:t>ta</w:t>
      </w:r>
      <w:r w:rsidR="00C949C5">
        <w:rPr>
          <w:rFonts w:ascii="Times New Roman" w:hAnsi="Times New Roman" w:cs="Times New Roman"/>
          <w:sz w:val="24"/>
          <w:szCs w:val="24"/>
        </w:rPr>
        <w:t>.</w:t>
      </w:r>
      <w:r w:rsidR="00242662" w:rsidRPr="0018576F">
        <w:rPr>
          <w:rFonts w:ascii="Times New Roman" w:hAnsi="Times New Roman" w:cs="Times New Roman"/>
          <w:sz w:val="24"/>
          <w:szCs w:val="24"/>
        </w:rPr>
        <w:t xml:space="preserve"> </w:t>
      </w:r>
      <w:r w:rsidR="000E7525">
        <w:rPr>
          <w:rFonts w:ascii="Times New Roman" w:hAnsi="Times New Roman" w:cs="Times New Roman"/>
          <w:sz w:val="24"/>
          <w:szCs w:val="24"/>
        </w:rPr>
        <w:t>Lokalnih cesta na području Općine Legrad ima 9,429 km.</w:t>
      </w:r>
    </w:p>
    <w:p w14:paraId="74DB7B3E" w14:textId="3FE17CF1" w:rsidR="00CE32DE" w:rsidRPr="0018576F" w:rsidRDefault="00CE32DE" w:rsidP="00A70562">
      <w:pPr>
        <w:pStyle w:val="StandardWeb"/>
        <w:spacing w:line="276" w:lineRule="auto"/>
        <w:jc w:val="both"/>
      </w:pPr>
      <w:r w:rsidRPr="0018576F">
        <w:lastRenderedPageBreak/>
        <w:t xml:space="preserve">Osnovne potrebe prometne i komunalne infrastrukture na području Općine Legrad </w:t>
      </w:r>
      <w:r w:rsidRPr="0018576F">
        <w:rPr>
          <w:rStyle w:val="Referencafusnote"/>
        </w:rPr>
        <w:footnoteReference w:id="10"/>
      </w:r>
      <w:r w:rsidRPr="0018576F">
        <w:t>odnose se na nastavak modernizacije lokalnih i županijskih prometnica, uređenje i asfaltiranje nerazvrstanih cesta te daljnje uređenje javno-prometnih površina u cilju povećanja sigurnosti i funkcionalnosti. Uz to, nastavlja se i ulaganje u izgradnju i obnovu pješačkih staza te autobusnih stanica</w:t>
      </w:r>
      <w:r w:rsidR="006F3AC3" w:rsidRPr="0018576F">
        <w:t>,</w:t>
      </w:r>
      <w:r w:rsidRPr="0018576F">
        <w:t xml:space="preserve"> poboljšanje sustava javne rasvjete, s naglaskom na energetski učinkovita rješenja </w:t>
      </w:r>
      <w:r w:rsidR="006F3AC3" w:rsidRPr="0018576F">
        <w:t>kao i</w:t>
      </w:r>
      <w:r w:rsidRPr="0018576F">
        <w:t xml:space="preserve"> unaprjeđenje vodoopskrbe i odvodnje </w:t>
      </w:r>
      <w:r w:rsidR="00AF1D0A" w:rsidRPr="0018576F">
        <w:t>te</w:t>
      </w:r>
      <w:r w:rsidRPr="0018576F">
        <w:t xml:space="preserve"> na modernizaciju zelene i komunalne infrastrukture.</w:t>
      </w:r>
    </w:p>
    <w:p w14:paraId="65673608" w14:textId="14454BD4" w:rsidR="00D300B9" w:rsidRPr="0018576F" w:rsidRDefault="00F153E1" w:rsidP="001C25AE">
      <w:pPr>
        <w:pStyle w:val="Naslov2"/>
        <w:numPr>
          <w:ilvl w:val="1"/>
          <w:numId w:val="19"/>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t xml:space="preserve"> </w:t>
      </w:r>
      <w:bookmarkStart w:id="19" w:name="_Toc209173200"/>
      <w:r w:rsidR="009F4BAF" w:rsidRPr="0018576F">
        <w:rPr>
          <w:rFonts w:ascii="Times New Roman" w:hAnsi="Times New Roman" w:cs="Times New Roman"/>
          <w:color w:val="000000"/>
          <w:sz w:val="24"/>
          <w:szCs w:val="24"/>
        </w:rPr>
        <w:t>Stanje okoliša</w:t>
      </w:r>
      <w:bookmarkEnd w:id="19"/>
    </w:p>
    <w:p w14:paraId="5D3B0A2C" w14:textId="4910280F" w:rsidR="00D85A80" w:rsidRPr="0018576F" w:rsidRDefault="00E30ECC" w:rsidP="00A70562">
      <w:pPr>
        <w:autoSpaceDE w:val="0"/>
        <w:autoSpaceDN w:val="0"/>
        <w:adjustRightInd w:val="0"/>
        <w:spacing w:after="0" w:line="276" w:lineRule="auto"/>
        <w:jc w:val="both"/>
        <w:rPr>
          <w:rFonts w:ascii="Times New Roman" w:eastAsia="Times New Roman" w:hAnsi="Times New Roman" w:cs="Times New Roman"/>
          <w:sz w:val="24"/>
          <w:szCs w:val="24"/>
          <w:lang w:eastAsia="en-GB"/>
        </w:rPr>
      </w:pPr>
      <w:r w:rsidRPr="0018576F">
        <w:rPr>
          <w:rFonts w:ascii="Times New Roman" w:eastAsia="SegoeUI" w:hAnsi="Times New Roman" w:cs="Times New Roman"/>
          <w:sz w:val="24"/>
          <w:szCs w:val="24"/>
        </w:rPr>
        <w:t>Klima je</w:t>
      </w:r>
      <w:r w:rsidR="00B41D11" w:rsidRPr="0018576F">
        <w:rPr>
          <w:rFonts w:ascii="Times New Roman" w:eastAsia="SegoeUI" w:hAnsi="Times New Roman" w:cs="Times New Roman"/>
          <w:sz w:val="24"/>
          <w:szCs w:val="24"/>
        </w:rPr>
        <w:t xml:space="preserve"> topl</w:t>
      </w:r>
      <w:r w:rsidRPr="0018576F">
        <w:rPr>
          <w:rFonts w:ascii="Times New Roman" w:eastAsia="SegoeUI" w:hAnsi="Times New Roman" w:cs="Times New Roman"/>
          <w:sz w:val="24"/>
          <w:szCs w:val="24"/>
        </w:rPr>
        <w:t>a</w:t>
      </w:r>
      <w:r w:rsidR="006C3A4E">
        <w:rPr>
          <w:rFonts w:ascii="Times New Roman" w:eastAsia="SegoeUI" w:hAnsi="Times New Roman" w:cs="Times New Roman"/>
          <w:sz w:val="24"/>
          <w:szCs w:val="24"/>
        </w:rPr>
        <w:t xml:space="preserve"> </w:t>
      </w:r>
      <w:r w:rsidRPr="0018576F">
        <w:rPr>
          <w:rFonts w:ascii="Times New Roman" w:eastAsia="SegoeUI" w:hAnsi="Times New Roman" w:cs="Times New Roman"/>
          <w:sz w:val="24"/>
          <w:szCs w:val="24"/>
        </w:rPr>
        <w:t xml:space="preserve">i </w:t>
      </w:r>
      <w:r w:rsidR="00B41D11" w:rsidRPr="0018576F">
        <w:rPr>
          <w:rFonts w:ascii="Times New Roman" w:eastAsia="SegoeUI" w:hAnsi="Times New Roman" w:cs="Times New Roman"/>
          <w:sz w:val="24"/>
          <w:szCs w:val="24"/>
        </w:rPr>
        <w:t>umjereno kišn</w:t>
      </w:r>
      <w:r w:rsidR="00562EAE" w:rsidRPr="0018576F">
        <w:rPr>
          <w:rFonts w:ascii="Times New Roman" w:eastAsia="SegoeUI" w:hAnsi="Times New Roman" w:cs="Times New Roman"/>
          <w:sz w:val="24"/>
          <w:szCs w:val="24"/>
        </w:rPr>
        <w:t>a</w:t>
      </w:r>
      <w:r w:rsidR="00B41D11" w:rsidRPr="0018576F">
        <w:rPr>
          <w:rFonts w:ascii="Times New Roman" w:eastAsia="SegoeUI" w:hAnsi="Times New Roman" w:cs="Times New Roman"/>
          <w:sz w:val="24"/>
          <w:szCs w:val="24"/>
        </w:rPr>
        <w:t>. Srednja godišnja temperatura iznosi oko 10°C. Prosječno godišnje padne 850 - 900 mm padalina</w:t>
      </w:r>
      <w:r w:rsidR="00311957" w:rsidRPr="0018576F">
        <w:rPr>
          <w:rFonts w:ascii="Times New Roman" w:eastAsia="SegoeUI" w:hAnsi="Times New Roman" w:cs="Times New Roman"/>
          <w:sz w:val="24"/>
          <w:szCs w:val="24"/>
        </w:rPr>
        <w:t>.</w:t>
      </w:r>
      <w:r w:rsidR="00985BCA" w:rsidRPr="0018576F">
        <w:rPr>
          <w:rFonts w:ascii="Times New Roman" w:eastAsia="SegoeUI" w:hAnsi="Times New Roman" w:cs="Times New Roman"/>
          <w:sz w:val="24"/>
          <w:szCs w:val="24"/>
        </w:rPr>
        <w:t xml:space="preserve"> </w:t>
      </w:r>
      <w:r w:rsidR="00B41D11" w:rsidRPr="0018576F">
        <w:rPr>
          <w:rFonts w:ascii="Times New Roman" w:eastAsia="SegoeUI" w:hAnsi="Times New Roman" w:cs="Times New Roman"/>
          <w:sz w:val="24"/>
          <w:szCs w:val="24"/>
        </w:rPr>
        <w:t xml:space="preserve">Prosječna godišnja relativna vlaga iznosi 82%. </w:t>
      </w:r>
      <w:r w:rsidR="000373E7" w:rsidRPr="0018576F">
        <w:rPr>
          <w:rFonts w:ascii="Times New Roman" w:hAnsi="Times New Roman" w:cs="Times New Roman"/>
          <w:sz w:val="24"/>
          <w:szCs w:val="24"/>
        </w:rPr>
        <w:t>Oko trećine teritorija Općine nalazi se u zaštićenom području Regionalnog parka Mura-Drava.</w:t>
      </w:r>
      <w:r w:rsidR="00A70E29" w:rsidRPr="0018576F">
        <w:rPr>
          <w:rFonts w:ascii="Times New Roman" w:hAnsi="Times New Roman" w:cs="Times New Roman"/>
          <w:sz w:val="24"/>
          <w:szCs w:val="24"/>
        </w:rPr>
        <w:t xml:space="preserve"> </w:t>
      </w:r>
      <w:r w:rsidR="000373E7" w:rsidRPr="0018576F">
        <w:rPr>
          <w:rFonts w:ascii="Times New Roman" w:hAnsi="Times New Roman" w:cs="Times New Roman"/>
          <w:sz w:val="24"/>
          <w:szCs w:val="24"/>
        </w:rPr>
        <w:t>Uključuje cijeli prostor uz Muru i Dravu u RH, protežući se kroz pet županija: Međimursku,</w:t>
      </w:r>
      <w:r w:rsidR="00917494" w:rsidRPr="0018576F">
        <w:rPr>
          <w:rFonts w:ascii="Times New Roman" w:hAnsi="Times New Roman" w:cs="Times New Roman"/>
          <w:sz w:val="24"/>
          <w:szCs w:val="24"/>
        </w:rPr>
        <w:t xml:space="preserve"> </w:t>
      </w:r>
      <w:r w:rsidR="000373E7" w:rsidRPr="0018576F">
        <w:rPr>
          <w:rFonts w:ascii="Times New Roman" w:hAnsi="Times New Roman" w:cs="Times New Roman"/>
          <w:sz w:val="24"/>
          <w:szCs w:val="24"/>
        </w:rPr>
        <w:t>Varaždinsku, Koprivničko-križevačku, Virovitičko-podravsku i Osječko-baranjsku. Zaštićeni prostor u KKŽ pokriva 16.777</w:t>
      </w:r>
      <w:r w:rsidR="00A65E3B" w:rsidRPr="0018576F">
        <w:rPr>
          <w:rFonts w:ascii="Times New Roman" w:hAnsi="Times New Roman" w:cs="Times New Roman"/>
          <w:sz w:val="24"/>
          <w:szCs w:val="24"/>
        </w:rPr>
        <w:t xml:space="preserve"> </w:t>
      </w:r>
      <w:r w:rsidR="000373E7" w:rsidRPr="0018576F">
        <w:rPr>
          <w:rFonts w:ascii="Times New Roman" w:hAnsi="Times New Roman" w:cs="Times New Roman"/>
          <w:sz w:val="24"/>
          <w:szCs w:val="24"/>
        </w:rPr>
        <w:t xml:space="preserve">ha, odnosno 9,6% njezine površine. </w:t>
      </w:r>
      <w:r w:rsidR="00D300B9" w:rsidRPr="0018576F">
        <w:rPr>
          <w:rFonts w:ascii="Times New Roman" w:eastAsia="Times New Roman" w:hAnsi="Times New Roman" w:cs="Times New Roman"/>
          <w:sz w:val="24"/>
          <w:szCs w:val="24"/>
        </w:rPr>
        <w:t>Općina Legrad prostire se uz rijeke Dravu i Muru, a unutar granica obuhvaća i nekoliko umjetnih jezera (npr. Šoderica i Jagnježđe), koja su nastala eksploatacijom šljunka i danas služe za rekreaciju i sport</w:t>
      </w:r>
      <w:r w:rsidR="0006336A" w:rsidRPr="0018576F">
        <w:rPr>
          <w:rFonts w:ascii="Times New Roman" w:eastAsia="Times New Roman" w:hAnsi="Times New Roman" w:cs="Times New Roman"/>
          <w:sz w:val="24"/>
          <w:szCs w:val="24"/>
        </w:rPr>
        <w:t>.</w:t>
      </w:r>
      <w:r w:rsidR="00AC089B" w:rsidRPr="0018576F">
        <w:rPr>
          <w:rFonts w:ascii="Times New Roman" w:hAnsi="Times New Roman" w:cs="Times New Roman"/>
          <w:sz w:val="24"/>
          <w:szCs w:val="24"/>
        </w:rPr>
        <w:t xml:space="preserve"> </w:t>
      </w:r>
      <w:r w:rsidRPr="0018576F">
        <w:rPr>
          <w:rFonts w:ascii="Times New Roman" w:eastAsia="Times New Roman" w:hAnsi="Times New Roman" w:cs="Times New Roman"/>
          <w:sz w:val="24"/>
          <w:szCs w:val="24"/>
        </w:rPr>
        <w:t>Prema Prostornom planu uređenja Općine Legrad, značajan dio teritorija čine obradive površine i šume, pri čemu je očuvanje prirodnog krajolika, ekološke ravnoteže i vodnih režima definirano kao ključna mjera zaštite okoliša.</w:t>
      </w:r>
      <w:r w:rsidR="00A70562" w:rsidRPr="0018576F">
        <w:rPr>
          <w:rFonts w:ascii="Times New Roman" w:eastAsia="SegoeUI" w:hAnsi="Times New Roman" w:cs="Times New Roman"/>
          <w:sz w:val="24"/>
          <w:szCs w:val="24"/>
        </w:rPr>
        <w:t xml:space="preserve"> </w:t>
      </w:r>
      <w:r w:rsidR="007F24DE" w:rsidRPr="0018576F">
        <w:rPr>
          <w:rFonts w:ascii="Times New Roman" w:eastAsia="Times New Roman" w:hAnsi="Times New Roman" w:cs="Times New Roman"/>
          <w:sz w:val="24"/>
          <w:szCs w:val="24"/>
          <w:lang w:eastAsia="en-GB"/>
        </w:rPr>
        <w:t xml:space="preserve">Na području Općine Legrad većim ili manjim dijelom nalaze se </w:t>
      </w:r>
      <w:r w:rsidR="007F24DE" w:rsidRPr="0018576F">
        <w:rPr>
          <w:rFonts w:ascii="Times New Roman" w:eastAsia="Times New Roman" w:hAnsi="Times New Roman" w:cs="Times New Roman"/>
          <w:sz w:val="24"/>
          <w:szCs w:val="24"/>
          <w:lang w:eastAsia="hr-HR"/>
        </w:rPr>
        <w:t>istražni prostori i</w:t>
      </w:r>
      <w:r w:rsidR="007F24DE" w:rsidRPr="0018576F">
        <w:rPr>
          <w:rFonts w:ascii="Times New Roman" w:eastAsia="Times New Roman" w:hAnsi="Times New Roman" w:cs="Times New Roman"/>
          <w:sz w:val="24"/>
          <w:szCs w:val="24"/>
          <w:lang w:eastAsia="en-GB"/>
        </w:rPr>
        <w:t xml:space="preserve"> eksploatacijska polja ugljikovodika i geotermalnih voda</w:t>
      </w:r>
      <w:r w:rsidR="00586AA4" w:rsidRPr="0018576F">
        <w:rPr>
          <w:rStyle w:val="Referencafusnote"/>
          <w:rFonts w:ascii="Times New Roman" w:eastAsia="Times New Roman" w:hAnsi="Times New Roman" w:cs="Times New Roman"/>
          <w:sz w:val="24"/>
          <w:szCs w:val="24"/>
          <w:lang w:eastAsia="en-GB"/>
        </w:rPr>
        <w:footnoteReference w:id="11"/>
      </w:r>
      <w:r w:rsidR="00985BCA" w:rsidRPr="0018576F">
        <w:rPr>
          <w:rFonts w:ascii="Times New Roman" w:eastAsia="Times New Roman" w:hAnsi="Times New Roman" w:cs="Times New Roman"/>
          <w:sz w:val="24"/>
          <w:szCs w:val="24"/>
          <w:lang w:eastAsia="en-GB"/>
        </w:rPr>
        <w:t>.</w:t>
      </w:r>
    </w:p>
    <w:p w14:paraId="006DDD99" w14:textId="77777777" w:rsidR="00DA313D" w:rsidRPr="0018576F" w:rsidRDefault="00DA313D" w:rsidP="00A70562">
      <w:pPr>
        <w:autoSpaceDE w:val="0"/>
        <w:autoSpaceDN w:val="0"/>
        <w:adjustRightInd w:val="0"/>
        <w:spacing w:after="0" w:line="276" w:lineRule="auto"/>
        <w:jc w:val="both"/>
        <w:rPr>
          <w:rFonts w:ascii="Times New Roman" w:eastAsia="Times New Roman" w:hAnsi="Times New Roman" w:cs="Times New Roman"/>
          <w:sz w:val="24"/>
          <w:szCs w:val="24"/>
          <w:lang w:eastAsia="en-GB"/>
        </w:rPr>
        <w:sectPr w:rsidR="00DA313D" w:rsidRPr="0018576F" w:rsidSect="00117A2D">
          <w:pgSz w:w="12240" w:h="15840"/>
          <w:pgMar w:top="1440" w:right="1440" w:bottom="1440" w:left="1440" w:header="720" w:footer="720" w:gutter="0"/>
          <w:cols w:space="720"/>
          <w:docGrid w:linePitch="360"/>
        </w:sectPr>
      </w:pPr>
    </w:p>
    <w:p w14:paraId="0CDB8AD6" w14:textId="516D74A1" w:rsidR="00CD0E8C" w:rsidRPr="0018576F" w:rsidRDefault="00825B6A" w:rsidP="001C25AE">
      <w:pPr>
        <w:pStyle w:val="Naslov1"/>
        <w:numPr>
          <w:ilvl w:val="0"/>
          <w:numId w:val="10"/>
        </w:numPr>
        <w:spacing w:before="0" w:line="276" w:lineRule="auto"/>
        <w:ind w:left="426"/>
        <w:rPr>
          <w:rFonts w:ascii="Times New Roman" w:hAnsi="Times New Roman" w:cs="Times New Roman"/>
          <w:color w:val="000000"/>
          <w:sz w:val="28"/>
          <w:szCs w:val="28"/>
        </w:rPr>
      </w:pPr>
      <w:bookmarkStart w:id="20" w:name="_Toc209173201"/>
      <w:r w:rsidRPr="0018576F">
        <w:rPr>
          <w:rFonts w:ascii="Times New Roman" w:hAnsi="Times New Roman" w:cs="Times New Roman"/>
          <w:color w:val="000000"/>
          <w:sz w:val="28"/>
          <w:szCs w:val="28"/>
        </w:rPr>
        <w:lastRenderedPageBreak/>
        <w:t>PRIORITETI DJELOVANJA</w:t>
      </w:r>
      <w:r w:rsidR="009F4BAF" w:rsidRPr="0018576F">
        <w:rPr>
          <w:rFonts w:ascii="Times New Roman" w:hAnsi="Times New Roman" w:cs="Times New Roman"/>
          <w:color w:val="000000"/>
          <w:sz w:val="28"/>
          <w:szCs w:val="28"/>
        </w:rPr>
        <w:t xml:space="preserve"> </w:t>
      </w:r>
      <w:r w:rsidR="00CE77B3" w:rsidRPr="0018576F">
        <w:rPr>
          <w:rFonts w:ascii="Times New Roman" w:hAnsi="Times New Roman" w:cs="Times New Roman"/>
          <w:color w:val="000000"/>
          <w:sz w:val="28"/>
          <w:szCs w:val="28"/>
        </w:rPr>
        <w:t>OPĆINE LEGRAD</w:t>
      </w:r>
      <w:bookmarkEnd w:id="20"/>
    </w:p>
    <w:p w14:paraId="44762563" w14:textId="5EBAB896" w:rsidR="00CD0E8C" w:rsidRPr="0018576F" w:rsidRDefault="00DA313D" w:rsidP="001C25AE">
      <w:pPr>
        <w:pStyle w:val="Naslov2"/>
        <w:numPr>
          <w:ilvl w:val="1"/>
          <w:numId w:val="20"/>
        </w:numPr>
        <w:spacing w:after="240" w:line="276" w:lineRule="auto"/>
        <w:rPr>
          <w:rFonts w:ascii="Times New Roman" w:eastAsia="Times New Roman" w:hAnsi="Times New Roman" w:cs="Times New Roman"/>
          <w:b w:val="0"/>
          <w:bCs w:val="0"/>
          <w:sz w:val="24"/>
          <w:szCs w:val="24"/>
        </w:rPr>
      </w:pPr>
      <w:r w:rsidRPr="0018576F">
        <w:rPr>
          <w:rFonts w:ascii="Times New Roman" w:hAnsi="Times New Roman" w:cs="Times New Roman"/>
          <w:color w:val="000000"/>
          <w:sz w:val="24"/>
          <w:szCs w:val="24"/>
        </w:rPr>
        <w:t xml:space="preserve"> </w:t>
      </w:r>
      <w:bookmarkStart w:id="21" w:name="_Toc209173202"/>
      <w:r w:rsidRPr="0018576F">
        <w:rPr>
          <w:rFonts w:ascii="Times New Roman" w:hAnsi="Times New Roman" w:cs="Times New Roman"/>
          <w:color w:val="000000"/>
          <w:sz w:val="24"/>
          <w:szCs w:val="24"/>
        </w:rPr>
        <w:t>Doprinos provedbi posebnih ciljeva i prioriteta Plana razvoja</w:t>
      </w:r>
      <w:bookmarkEnd w:id="21"/>
    </w:p>
    <w:p w14:paraId="4DF59F54" w14:textId="5D69F202" w:rsidR="000C4077" w:rsidRPr="0018576F" w:rsidRDefault="000C4077"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Nastavno na</w:t>
      </w:r>
      <w:r w:rsidR="00DA1853" w:rsidRPr="0018576F">
        <w:rPr>
          <w:rFonts w:ascii="Times New Roman" w:hAnsi="Times New Roman" w:cs="Times New Roman"/>
          <w:sz w:val="24"/>
          <w:szCs w:val="24"/>
        </w:rPr>
        <w:t xml:space="preserve"> opis razvojnih</w:t>
      </w:r>
      <w:r w:rsidRPr="0018576F">
        <w:rPr>
          <w:rFonts w:ascii="Times New Roman" w:hAnsi="Times New Roman" w:cs="Times New Roman"/>
          <w:sz w:val="24"/>
          <w:szCs w:val="24"/>
        </w:rPr>
        <w:t xml:space="preserve"> izazov</w:t>
      </w:r>
      <w:r w:rsidR="00DA1853" w:rsidRPr="0018576F">
        <w:rPr>
          <w:rFonts w:ascii="Times New Roman" w:hAnsi="Times New Roman" w:cs="Times New Roman"/>
          <w:sz w:val="24"/>
          <w:szCs w:val="24"/>
        </w:rPr>
        <w:t>a</w:t>
      </w:r>
      <w:r w:rsidRPr="0018576F">
        <w:rPr>
          <w:rFonts w:ascii="Times New Roman" w:hAnsi="Times New Roman" w:cs="Times New Roman"/>
          <w:sz w:val="24"/>
          <w:szCs w:val="24"/>
        </w:rPr>
        <w:t xml:space="preserve"> i </w:t>
      </w:r>
      <w:r w:rsidR="00DA1853" w:rsidRPr="0018576F">
        <w:rPr>
          <w:rFonts w:ascii="Times New Roman" w:hAnsi="Times New Roman" w:cs="Times New Roman"/>
          <w:sz w:val="24"/>
          <w:szCs w:val="24"/>
        </w:rPr>
        <w:t xml:space="preserve">razvojnih </w:t>
      </w:r>
      <w:r w:rsidRPr="0018576F">
        <w:rPr>
          <w:rFonts w:ascii="Times New Roman" w:hAnsi="Times New Roman" w:cs="Times New Roman"/>
          <w:sz w:val="24"/>
          <w:szCs w:val="24"/>
        </w:rPr>
        <w:t>potreb</w:t>
      </w:r>
      <w:r w:rsidR="00DA1853" w:rsidRPr="0018576F">
        <w:rPr>
          <w:rFonts w:ascii="Times New Roman" w:hAnsi="Times New Roman" w:cs="Times New Roman"/>
          <w:sz w:val="24"/>
          <w:szCs w:val="24"/>
        </w:rPr>
        <w:t>a</w:t>
      </w:r>
      <w:r w:rsidRPr="0018576F">
        <w:rPr>
          <w:rFonts w:ascii="Times New Roman" w:hAnsi="Times New Roman" w:cs="Times New Roman"/>
          <w:sz w:val="24"/>
          <w:szCs w:val="24"/>
        </w:rPr>
        <w:t xml:space="preserve"> </w:t>
      </w:r>
      <w:r w:rsidR="00EF2F54" w:rsidRPr="0018576F">
        <w:rPr>
          <w:rFonts w:ascii="Times New Roman" w:hAnsi="Times New Roman" w:cs="Times New Roman"/>
          <w:sz w:val="24"/>
          <w:szCs w:val="24"/>
        </w:rPr>
        <w:t>opisan</w:t>
      </w:r>
      <w:r w:rsidR="00DA1853" w:rsidRPr="0018576F">
        <w:rPr>
          <w:rFonts w:ascii="Times New Roman" w:hAnsi="Times New Roman" w:cs="Times New Roman"/>
          <w:sz w:val="24"/>
          <w:szCs w:val="24"/>
        </w:rPr>
        <w:t>ih</w:t>
      </w:r>
      <w:r w:rsidRPr="0018576F">
        <w:rPr>
          <w:rFonts w:ascii="Times New Roman" w:hAnsi="Times New Roman" w:cs="Times New Roman"/>
          <w:sz w:val="24"/>
          <w:szCs w:val="24"/>
        </w:rPr>
        <w:t xml:space="preserve"> u poglavlju</w:t>
      </w:r>
      <w:r w:rsidR="00EF2F54" w:rsidRPr="0018576F">
        <w:rPr>
          <w:rFonts w:ascii="Times New Roman" w:hAnsi="Times New Roman" w:cs="Times New Roman"/>
          <w:sz w:val="24"/>
          <w:szCs w:val="24"/>
        </w:rPr>
        <w:t xml:space="preserve"> Opis razvojnih izazova i razvojnih potreba</w:t>
      </w:r>
      <w:r w:rsidRPr="0018576F">
        <w:rPr>
          <w:rFonts w:ascii="Times New Roman" w:hAnsi="Times New Roman" w:cs="Times New Roman"/>
          <w:sz w:val="24"/>
          <w:szCs w:val="24"/>
        </w:rPr>
        <w:t>, a u skladu s Planom razvoja Koprivničko-križevačke županije za razdoblje 2021.-2027. provedbe</w:t>
      </w:r>
      <w:r w:rsidR="00EF2F54" w:rsidRPr="0018576F">
        <w:rPr>
          <w:rFonts w:ascii="Times New Roman" w:hAnsi="Times New Roman" w:cs="Times New Roman"/>
          <w:sz w:val="24"/>
          <w:szCs w:val="24"/>
        </w:rPr>
        <w:t>nim</w:t>
      </w:r>
      <w:r w:rsidRPr="0018576F">
        <w:rPr>
          <w:rFonts w:ascii="Times New Roman" w:hAnsi="Times New Roman" w:cs="Times New Roman"/>
          <w:sz w:val="24"/>
          <w:szCs w:val="24"/>
        </w:rPr>
        <w:t xml:space="preserve"> program</w:t>
      </w:r>
      <w:r w:rsidR="00EF2F54" w:rsidRPr="0018576F">
        <w:rPr>
          <w:rFonts w:ascii="Times New Roman" w:hAnsi="Times New Roman" w:cs="Times New Roman"/>
          <w:sz w:val="24"/>
          <w:szCs w:val="24"/>
        </w:rPr>
        <w:t>om</w:t>
      </w:r>
      <w:r w:rsidRPr="0018576F">
        <w:rPr>
          <w:rFonts w:ascii="Times New Roman" w:hAnsi="Times New Roman" w:cs="Times New Roman"/>
          <w:sz w:val="24"/>
          <w:szCs w:val="24"/>
        </w:rPr>
        <w:t xml:space="preserve"> </w:t>
      </w:r>
      <w:r w:rsidR="00EF2F54" w:rsidRPr="0018576F">
        <w:rPr>
          <w:rFonts w:ascii="Times New Roman" w:hAnsi="Times New Roman" w:cs="Times New Roman"/>
          <w:sz w:val="24"/>
          <w:szCs w:val="24"/>
        </w:rPr>
        <w:t xml:space="preserve">Općine </w:t>
      </w:r>
      <w:r w:rsidR="00ED3E23" w:rsidRPr="0018576F">
        <w:rPr>
          <w:rFonts w:ascii="Times New Roman" w:hAnsi="Times New Roman" w:cs="Times New Roman"/>
          <w:sz w:val="24"/>
          <w:szCs w:val="24"/>
        </w:rPr>
        <w:t>Legrad</w:t>
      </w:r>
      <w:r w:rsidR="00EF2F54" w:rsidRPr="0018576F">
        <w:rPr>
          <w:rFonts w:ascii="Times New Roman" w:hAnsi="Times New Roman" w:cs="Times New Roman"/>
          <w:sz w:val="24"/>
          <w:szCs w:val="24"/>
        </w:rPr>
        <w:t xml:space="preserve"> </w:t>
      </w:r>
      <w:r w:rsidR="00DA1853" w:rsidRPr="0018576F">
        <w:rPr>
          <w:rFonts w:ascii="Times New Roman" w:hAnsi="Times New Roman" w:cs="Times New Roman"/>
          <w:sz w:val="24"/>
          <w:szCs w:val="24"/>
        </w:rPr>
        <w:t xml:space="preserve">za razdoblje 2026.-2029. </w:t>
      </w:r>
      <w:r w:rsidR="00EF2F54" w:rsidRPr="0018576F">
        <w:rPr>
          <w:rFonts w:ascii="Times New Roman" w:hAnsi="Times New Roman" w:cs="Times New Roman"/>
          <w:sz w:val="24"/>
          <w:szCs w:val="24"/>
        </w:rPr>
        <w:t>definirani</w:t>
      </w:r>
      <w:r w:rsidRPr="0018576F">
        <w:rPr>
          <w:rFonts w:ascii="Times New Roman" w:hAnsi="Times New Roman" w:cs="Times New Roman"/>
          <w:sz w:val="24"/>
          <w:szCs w:val="24"/>
        </w:rPr>
        <w:t xml:space="preserve"> su </w:t>
      </w:r>
      <w:r w:rsidRPr="0018576F">
        <w:rPr>
          <w:rFonts w:ascii="Times New Roman" w:hAnsi="Times New Roman" w:cs="Times New Roman"/>
          <w:b/>
          <w:bCs/>
          <w:i/>
          <w:iCs/>
          <w:sz w:val="24"/>
          <w:szCs w:val="24"/>
        </w:rPr>
        <w:t>sljedeći prioriteti djelovanja</w:t>
      </w:r>
      <w:r w:rsidRPr="0018576F">
        <w:rPr>
          <w:rFonts w:ascii="Times New Roman" w:hAnsi="Times New Roman" w:cs="Times New Roman"/>
          <w:sz w:val="24"/>
          <w:szCs w:val="24"/>
        </w:rPr>
        <w:t>:</w:t>
      </w:r>
    </w:p>
    <w:p w14:paraId="16A11C53" w14:textId="77777777" w:rsidR="00EF2F54" w:rsidRPr="0018576F" w:rsidRDefault="00EF2F54" w:rsidP="00746C50">
      <w:pPr>
        <w:spacing w:after="0" w:line="276" w:lineRule="auto"/>
        <w:jc w:val="both"/>
        <w:rPr>
          <w:rFonts w:ascii="Times New Roman" w:hAnsi="Times New Roman" w:cs="Times New Roman"/>
          <w:sz w:val="24"/>
          <w:szCs w:val="24"/>
        </w:rPr>
      </w:pPr>
    </w:p>
    <w:p w14:paraId="3249D14D" w14:textId="4D950FD9" w:rsidR="00A4154C" w:rsidRPr="0018576F" w:rsidRDefault="00A4154C" w:rsidP="00746C50">
      <w:pPr>
        <w:spacing w:after="0" w:line="276" w:lineRule="auto"/>
        <w:ind w:left="360"/>
        <w:jc w:val="both"/>
        <w:rPr>
          <w:rFonts w:ascii="Times New Roman" w:hAnsi="Times New Roman" w:cs="Times New Roman"/>
          <w:sz w:val="24"/>
          <w:szCs w:val="24"/>
        </w:rPr>
      </w:pPr>
      <w:r w:rsidRPr="0018576F">
        <w:rPr>
          <w:rFonts w:ascii="Times New Roman" w:hAnsi="Times New Roman" w:cs="Times New Roman"/>
          <w:sz w:val="24"/>
          <w:szCs w:val="24"/>
        </w:rPr>
        <w:t>1.1. Razvoj prometne infrastrukture;</w:t>
      </w:r>
    </w:p>
    <w:p w14:paraId="531F4824" w14:textId="3631DF21" w:rsidR="006B6D5C" w:rsidRPr="0018576F" w:rsidRDefault="006B6D5C" w:rsidP="00746C50">
      <w:pPr>
        <w:spacing w:after="0" w:line="276" w:lineRule="auto"/>
        <w:ind w:left="360"/>
        <w:jc w:val="both"/>
        <w:rPr>
          <w:rFonts w:ascii="Times New Roman" w:hAnsi="Times New Roman" w:cs="Times New Roman"/>
          <w:sz w:val="24"/>
          <w:szCs w:val="24"/>
        </w:rPr>
      </w:pPr>
      <w:r w:rsidRPr="0018576F">
        <w:rPr>
          <w:rFonts w:ascii="Times New Roman" w:hAnsi="Times New Roman" w:cs="Times New Roman"/>
          <w:sz w:val="24"/>
          <w:szCs w:val="24"/>
        </w:rPr>
        <w:t>1.2. Digitalna transformacija</w:t>
      </w:r>
      <w:r w:rsidR="005925CD" w:rsidRPr="0018576F">
        <w:rPr>
          <w:rFonts w:ascii="Times New Roman" w:hAnsi="Times New Roman" w:cs="Times New Roman"/>
          <w:sz w:val="24"/>
          <w:szCs w:val="24"/>
        </w:rPr>
        <w:t>;</w:t>
      </w:r>
    </w:p>
    <w:p w14:paraId="60FC8D8E" w14:textId="1381ABDF" w:rsidR="005925CD" w:rsidRPr="0018576F" w:rsidRDefault="005925CD" w:rsidP="00746C50">
      <w:pPr>
        <w:spacing w:after="0" w:line="276" w:lineRule="auto"/>
        <w:ind w:left="360"/>
        <w:jc w:val="both"/>
        <w:rPr>
          <w:rFonts w:ascii="Times New Roman" w:hAnsi="Times New Roman" w:cs="Times New Roman"/>
          <w:sz w:val="24"/>
          <w:szCs w:val="24"/>
        </w:rPr>
      </w:pPr>
      <w:r w:rsidRPr="0018576F">
        <w:rPr>
          <w:rFonts w:ascii="Times New Roman" w:hAnsi="Times New Roman" w:cs="Times New Roman"/>
          <w:sz w:val="24"/>
          <w:szCs w:val="24"/>
        </w:rPr>
        <w:t xml:space="preserve">1.3. </w:t>
      </w:r>
      <w:bookmarkStart w:id="22" w:name="_Hlk203735372"/>
      <w:r w:rsidRPr="0018576F">
        <w:rPr>
          <w:rFonts w:ascii="Times New Roman" w:hAnsi="Times New Roman" w:cs="Times New Roman"/>
          <w:sz w:val="24"/>
          <w:szCs w:val="24"/>
        </w:rPr>
        <w:t>Razvoj infrastrukture održivog gospodarenja otpadom;</w:t>
      </w:r>
      <w:bookmarkEnd w:id="22"/>
    </w:p>
    <w:p w14:paraId="74E86A7A" w14:textId="19D8C93B" w:rsidR="00A778DD" w:rsidRPr="0018576F" w:rsidRDefault="00A778DD" w:rsidP="00746C50">
      <w:pPr>
        <w:spacing w:after="0" w:line="276" w:lineRule="auto"/>
        <w:ind w:left="360"/>
        <w:jc w:val="both"/>
        <w:rPr>
          <w:rFonts w:ascii="Times New Roman" w:hAnsi="Times New Roman" w:cs="Times New Roman"/>
          <w:sz w:val="24"/>
          <w:szCs w:val="24"/>
        </w:rPr>
      </w:pPr>
      <w:r w:rsidRPr="0018576F">
        <w:rPr>
          <w:rFonts w:ascii="Times New Roman" w:hAnsi="Times New Roman" w:cs="Times New Roman"/>
          <w:sz w:val="24"/>
          <w:szCs w:val="24"/>
        </w:rPr>
        <w:t>2.1. Unaprjeđenje zdravlja i sigurnosti stanovništva;</w:t>
      </w:r>
    </w:p>
    <w:p w14:paraId="677718C1" w14:textId="41DCEA8F" w:rsidR="003B6FFF" w:rsidRPr="0018576F" w:rsidRDefault="00095A69" w:rsidP="00746C50">
      <w:pPr>
        <w:spacing w:after="0" w:line="276" w:lineRule="auto"/>
        <w:ind w:left="360"/>
        <w:jc w:val="both"/>
        <w:rPr>
          <w:rFonts w:ascii="Times New Roman" w:hAnsi="Times New Roman" w:cs="Times New Roman"/>
          <w:sz w:val="24"/>
          <w:szCs w:val="24"/>
        </w:rPr>
      </w:pPr>
      <w:r w:rsidRPr="0018576F">
        <w:rPr>
          <w:rFonts w:ascii="Times New Roman" w:hAnsi="Times New Roman" w:cs="Times New Roman"/>
          <w:sz w:val="24"/>
          <w:szCs w:val="24"/>
        </w:rPr>
        <w:t xml:space="preserve">2.2. </w:t>
      </w:r>
      <w:r w:rsidR="003B6FFF" w:rsidRPr="0018576F">
        <w:rPr>
          <w:rFonts w:ascii="Times New Roman" w:hAnsi="Times New Roman" w:cs="Times New Roman"/>
          <w:sz w:val="24"/>
          <w:szCs w:val="24"/>
        </w:rPr>
        <w:t>Aktivna populacijska politika;</w:t>
      </w:r>
    </w:p>
    <w:p w14:paraId="5EFD91CF" w14:textId="77777777" w:rsidR="003F7C85" w:rsidRPr="0018576F" w:rsidRDefault="00095A69" w:rsidP="00746C50">
      <w:pPr>
        <w:spacing w:after="0" w:line="276" w:lineRule="auto"/>
        <w:ind w:left="360"/>
        <w:jc w:val="both"/>
        <w:rPr>
          <w:rFonts w:ascii="Times New Roman" w:hAnsi="Times New Roman" w:cs="Times New Roman"/>
          <w:sz w:val="24"/>
          <w:szCs w:val="24"/>
        </w:rPr>
      </w:pPr>
      <w:r w:rsidRPr="0018576F">
        <w:rPr>
          <w:rFonts w:ascii="Times New Roman" w:hAnsi="Times New Roman" w:cs="Times New Roman"/>
          <w:sz w:val="24"/>
          <w:szCs w:val="24"/>
        </w:rPr>
        <w:t xml:space="preserve">2.3. </w:t>
      </w:r>
      <w:r w:rsidR="003F7C85" w:rsidRPr="0018576F">
        <w:rPr>
          <w:rFonts w:ascii="Times New Roman" w:hAnsi="Times New Roman" w:cs="Times New Roman"/>
          <w:sz w:val="24"/>
          <w:szCs w:val="24"/>
        </w:rPr>
        <w:t xml:space="preserve">Upravljanje znanjem do učinkovitih ljudskih potencijala; </w:t>
      </w:r>
    </w:p>
    <w:p w14:paraId="40CF890B" w14:textId="77777777" w:rsidR="003B6FFF" w:rsidRPr="0018576F" w:rsidRDefault="00095A69" w:rsidP="001C25AE">
      <w:pPr>
        <w:pStyle w:val="Odlomakpopisa"/>
        <w:numPr>
          <w:ilvl w:val="1"/>
          <w:numId w:val="5"/>
        </w:num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 </w:t>
      </w:r>
      <w:r w:rsidR="003B6FFF" w:rsidRPr="0018576F">
        <w:rPr>
          <w:rFonts w:ascii="Times New Roman" w:hAnsi="Times New Roman" w:cs="Times New Roman"/>
          <w:sz w:val="24"/>
          <w:szCs w:val="24"/>
        </w:rPr>
        <w:t>Razvoj socijalnih usluga;</w:t>
      </w:r>
    </w:p>
    <w:p w14:paraId="74C9327A" w14:textId="77777777" w:rsidR="003B6FFF" w:rsidRPr="0018576F" w:rsidRDefault="00095A69" w:rsidP="001C25AE">
      <w:pPr>
        <w:pStyle w:val="Odlomakpopisa"/>
        <w:numPr>
          <w:ilvl w:val="1"/>
          <w:numId w:val="5"/>
        </w:num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 </w:t>
      </w:r>
      <w:r w:rsidR="003B6FFF" w:rsidRPr="0018576F">
        <w:rPr>
          <w:rFonts w:ascii="Times New Roman" w:hAnsi="Times New Roman" w:cs="Times New Roman"/>
          <w:sz w:val="24"/>
          <w:szCs w:val="24"/>
        </w:rPr>
        <w:t>Razvoj civilnog društva;</w:t>
      </w:r>
    </w:p>
    <w:p w14:paraId="1FF43FC3" w14:textId="2157D677" w:rsidR="00095A69" w:rsidRPr="0018576F" w:rsidRDefault="00095A69" w:rsidP="001C25AE">
      <w:pPr>
        <w:pStyle w:val="Odlomakpopisa"/>
        <w:numPr>
          <w:ilvl w:val="1"/>
          <w:numId w:val="5"/>
        </w:num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 </w:t>
      </w:r>
      <w:r w:rsidR="003B6FFF" w:rsidRPr="0018576F">
        <w:rPr>
          <w:rFonts w:ascii="Times New Roman" w:hAnsi="Times New Roman" w:cs="Times New Roman"/>
          <w:sz w:val="24"/>
          <w:szCs w:val="24"/>
        </w:rPr>
        <w:t>Poticanje kulturnog stvaralaštva;</w:t>
      </w:r>
      <w:r w:rsidRPr="0018576F">
        <w:rPr>
          <w:rFonts w:ascii="Times New Roman" w:hAnsi="Times New Roman" w:cs="Times New Roman"/>
          <w:sz w:val="24"/>
          <w:szCs w:val="24"/>
        </w:rPr>
        <w:t xml:space="preserve"> </w:t>
      </w:r>
    </w:p>
    <w:p w14:paraId="610BC84F" w14:textId="7D4A4D74" w:rsidR="002529F1" w:rsidRPr="0018576F" w:rsidRDefault="002529F1" w:rsidP="00746C50">
      <w:pPr>
        <w:spacing w:after="0" w:line="276" w:lineRule="auto"/>
        <w:ind w:left="360"/>
        <w:jc w:val="both"/>
        <w:rPr>
          <w:rFonts w:ascii="Times New Roman" w:hAnsi="Times New Roman" w:cs="Times New Roman"/>
          <w:sz w:val="24"/>
          <w:szCs w:val="24"/>
        </w:rPr>
      </w:pPr>
      <w:r w:rsidRPr="0018576F">
        <w:rPr>
          <w:rFonts w:ascii="Times New Roman" w:hAnsi="Times New Roman" w:cs="Times New Roman"/>
          <w:sz w:val="24"/>
          <w:szCs w:val="24"/>
        </w:rPr>
        <w:t>3.2. Razvoj vodno-komunalne infrastrukture;</w:t>
      </w:r>
    </w:p>
    <w:p w14:paraId="783EE1F8" w14:textId="77777777" w:rsidR="003B6FFF" w:rsidRPr="0018576F" w:rsidRDefault="00095A69" w:rsidP="00746C50">
      <w:pPr>
        <w:pStyle w:val="Odlomakpopisa"/>
        <w:spacing w:after="0" w:line="276" w:lineRule="auto"/>
        <w:ind w:left="360"/>
        <w:jc w:val="both"/>
        <w:rPr>
          <w:rFonts w:ascii="Times New Roman" w:hAnsi="Times New Roman" w:cs="Times New Roman"/>
          <w:sz w:val="24"/>
          <w:szCs w:val="24"/>
        </w:rPr>
      </w:pPr>
      <w:r w:rsidRPr="0018576F">
        <w:rPr>
          <w:rFonts w:ascii="Times New Roman" w:hAnsi="Times New Roman" w:cs="Times New Roman"/>
          <w:sz w:val="24"/>
          <w:szCs w:val="24"/>
        </w:rPr>
        <w:t xml:space="preserve">3.3. </w:t>
      </w:r>
      <w:r w:rsidR="003B6FFF" w:rsidRPr="0018576F">
        <w:rPr>
          <w:rFonts w:ascii="Times New Roman" w:hAnsi="Times New Roman" w:cs="Times New Roman"/>
          <w:sz w:val="24"/>
          <w:szCs w:val="24"/>
        </w:rPr>
        <w:t>Održivi razvoj ruralnog i urbanog područja i pametno planiranje prostora;</w:t>
      </w:r>
    </w:p>
    <w:p w14:paraId="1F6FE7E6" w14:textId="535528A5" w:rsidR="00674BFC" w:rsidRPr="0018576F" w:rsidRDefault="00674BFC" w:rsidP="00746C50">
      <w:pPr>
        <w:pStyle w:val="Odlomakpopisa"/>
        <w:spacing w:after="0" w:line="276" w:lineRule="auto"/>
        <w:ind w:left="360"/>
        <w:jc w:val="both"/>
        <w:rPr>
          <w:rFonts w:ascii="Times New Roman" w:hAnsi="Times New Roman" w:cs="Times New Roman"/>
          <w:sz w:val="24"/>
          <w:szCs w:val="24"/>
        </w:rPr>
      </w:pPr>
      <w:r w:rsidRPr="0018576F">
        <w:rPr>
          <w:rFonts w:ascii="Times New Roman" w:hAnsi="Times New Roman" w:cs="Times New Roman"/>
          <w:sz w:val="24"/>
          <w:szCs w:val="24"/>
        </w:rPr>
        <w:t>3.4. Razvoj prepoznatljive turističke ponude</w:t>
      </w:r>
      <w:r w:rsidR="00404F9B" w:rsidRPr="0018576F">
        <w:rPr>
          <w:rFonts w:ascii="Times New Roman" w:hAnsi="Times New Roman" w:cs="Times New Roman"/>
          <w:sz w:val="24"/>
          <w:szCs w:val="24"/>
        </w:rPr>
        <w:t>;</w:t>
      </w:r>
    </w:p>
    <w:p w14:paraId="23201F53" w14:textId="77777777" w:rsidR="003B6FFF" w:rsidRPr="0018576F" w:rsidRDefault="00095A69" w:rsidP="001C25AE">
      <w:pPr>
        <w:pStyle w:val="Odlomakpopisa"/>
        <w:numPr>
          <w:ilvl w:val="1"/>
          <w:numId w:val="6"/>
        </w:num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 </w:t>
      </w:r>
      <w:r w:rsidR="003B6FFF" w:rsidRPr="0018576F">
        <w:rPr>
          <w:rFonts w:ascii="Times New Roman" w:hAnsi="Times New Roman" w:cs="Times New Roman"/>
          <w:sz w:val="24"/>
          <w:szCs w:val="24"/>
        </w:rPr>
        <w:t>Očuvanje okoliša i promicanje učinkovitosti resursa;</w:t>
      </w:r>
    </w:p>
    <w:p w14:paraId="4E0720CD" w14:textId="47085BA8" w:rsidR="00AB1490" w:rsidRPr="0018576F" w:rsidRDefault="00AB1490" w:rsidP="001C25AE">
      <w:pPr>
        <w:pStyle w:val="Odlomakpopisa"/>
        <w:numPr>
          <w:ilvl w:val="1"/>
          <w:numId w:val="6"/>
        </w:num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Očuvanje općekorisnih funkcija prirode</w:t>
      </w:r>
      <w:r w:rsidR="00E234C3" w:rsidRPr="0018576F">
        <w:rPr>
          <w:rFonts w:ascii="Times New Roman" w:hAnsi="Times New Roman" w:cs="Times New Roman"/>
          <w:sz w:val="24"/>
          <w:szCs w:val="24"/>
        </w:rPr>
        <w:t>;</w:t>
      </w:r>
    </w:p>
    <w:p w14:paraId="225E728B" w14:textId="77777777" w:rsidR="003B6FFF" w:rsidRPr="0018576F" w:rsidRDefault="008408ED" w:rsidP="001C25AE">
      <w:pPr>
        <w:pStyle w:val="Odlomakpopisa"/>
        <w:numPr>
          <w:ilvl w:val="1"/>
          <w:numId w:val="7"/>
        </w:num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 </w:t>
      </w:r>
      <w:r w:rsidR="003B6FFF" w:rsidRPr="0018576F">
        <w:rPr>
          <w:rFonts w:ascii="Times New Roman" w:hAnsi="Times New Roman" w:cs="Times New Roman"/>
          <w:sz w:val="24"/>
          <w:szCs w:val="24"/>
        </w:rPr>
        <w:t>Razvoj sustava zaštite i spašavanja.</w:t>
      </w:r>
    </w:p>
    <w:p w14:paraId="3226E0E3" w14:textId="77777777" w:rsidR="00404F9B" w:rsidRPr="0018576F" w:rsidRDefault="00404F9B" w:rsidP="00746C50">
      <w:pPr>
        <w:spacing w:after="0" w:line="276" w:lineRule="auto"/>
        <w:jc w:val="both"/>
        <w:rPr>
          <w:rFonts w:ascii="Times New Roman" w:hAnsi="Times New Roman" w:cs="Times New Roman"/>
          <w:b/>
          <w:bCs/>
          <w:i/>
          <w:iCs/>
          <w:color w:val="FF0000"/>
          <w:sz w:val="24"/>
          <w:szCs w:val="24"/>
        </w:rPr>
      </w:pPr>
    </w:p>
    <w:p w14:paraId="329375E8" w14:textId="409420C1" w:rsidR="00CF7A7C" w:rsidRPr="0018576F" w:rsidRDefault="00DF65C8"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P</w:t>
      </w:r>
      <w:r w:rsidR="00CF7A7C" w:rsidRPr="0018576F">
        <w:rPr>
          <w:rFonts w:ascii="Times New Roman" w:hAnsi="Times New Roman" w:cs="Times New Roman"/>
          <w:sz w:val="24"/>
          <w:szCs w:val="24"/>
        </w:rPr>
        <w:t xml:space="preserve">rioritet </w:t>
      </w:r>
      <w:r w:rsidR="00CF7A7C" w:rsidRPr="0018576F">
        <w:rPr>
          <w:rFonts w:ascii="Times New Roman" w:hAnsi="Times New Roman" w:cs="Times New Roman"/>
          <w:b/>
          <w:bCs/>
          <w:i/>
          <w:iCs/>
          <w:sz w:val="24"/>
          <w:szCs w:val="24"/>
        </w:rPr>
        <w:t>Razvoj prometne infrastrukture</w:t>
      </w:r>
      <w:r w:rsidR="00CF7A7C" w:rsidRPr="0018576F">
        <w:rPr>
          <w:rFonts w:ascii="Times New Roman" w:hAnsi="Times New Roman" w:cs="Times New Roman"/>
          <w:sz w:val="24"/>
          <w:szCs w:val="24"/>
        </w:rPr>
        <w:t xml:space="preserve"> </w:t>
      </w:r>
      <w:r w:rsidRPr="0018576F">
        <w:rPr>
          <w:rFonts w:ascii="Times New Roman" w:hAnsi="Times New Roman" w:cs="Times New Roman"/>
          <w:sz w:val="24"/>
          <w:szCs w:val="24"/>
        </w:rPr>
        <w:t>obuhvaća</w:t>
      </w:r>
      <w:r w:rsidR="001C152D" w:rsidRPr="0018576F">
        <w:rPr>
          <w:rFonts w:ascii="Times New Roman" w:hAnsi="Times New Roman" w:cs="Times New Roman"/>
          <w:sz w:val="24"/>
          <w:szCs w:val="24"/>
        </w:rPr>
        <w:t xml:space="preserve"> </w:t>
      </w:r>
      <w:r w:rsidR="002B0192" w:rsidRPr="0018576F">
        <w:rPr>
          <w:rFonts w:ascii="Times New Roman" w:hAnsi="Times New Roman" w:cs="Times New Roman"/>
          <w:sz w:val="24"/>
          <w:szCs w:val="24"/>
        </w:rPr>
        <w:t>uređenje prometa na županijskim i loka</w:t>
      </w:r>
      <w:r w:rsidR="00D64C19" w:rsidRPr="0018576F">
        <w:rPr>
          <w:rFonts w:ascii="Times New Roman" w:hAnsi="Times New Roman" w:cs="Times New Roman"/>
          <w:sz w:val="24"/>
          <w:szCs w:val="24"/>
        </w:rPr>
        <w:t>l</w:t>
      </w:r>
      <w:r w:rsidR="002B0192" w:rsidRPr="0018576F">
        <w:rPr>
          <w:rFonts w:ascii="Times New Roman" w:hAnsi="Times New Roman" w:cs="Times New Roman"/>
          <w:sz w:val="24"/>
          <w:szCs w:val="24"/>
        </w:rPr>
        <w:t>nim cestama i javno-prometnim površinama, kako bi se ostvarilo sigurnije kretanje i bolja prometna povezanost.</w:t>
      </w:r>
      <w:r w:rsidR="008B597F" w:rsidRPr="0018576F">
        <w:rPr>
          <w:rFonts w:ascii="Times New Roman" w:hAnsi="Times New Roman" w:cs="Times New Roman"/>
          <w:sz w:val="24"/>
          <w:szCs w:val="24"/>
        </w:rPr>
        <w:t xml:space="preserve"> Isto obuhvaća mjere ulaganja u prometnu signalizaciju,</w:t>
      </w:r>
      <w:r w:rsidR="00055EC1" w:rsidRPr="0018576F">
        <w:rPr>
          <w:rFonts w:ascii="Times New Roman" w:hAnsi="Times New Roman" w:cs="Times New Roman"/>
          <w:sz w:val="24"/>
          <w:szCs w:val="24"/>
        </w:rPr>
        <w:t xml:space="preserve"> besplatni javni prijevoz,</w:t>
      </w:r>
      <w:r w:rsidR="008B597F" w:rsidRPr="0018576F">
        <w:rPr>
          <w:rFonts w:ascii="Times New Roman" w:hAnsi="Times New Roman" w:cs="Times New Roman"/>
          <w:sz w:val="24"/>
          <w:szCs w:val="24"/>
        </w:rPr>
        <w:t xml:space="preserve"> modernizaciju lokalnih cesta</w:t>
      </w:r>
      <w:r w:rsidR="005632FE" w:rsidRPr="0018576F">
        <w:rPr>
          <w:rFonts w:ascii="Times New Roman" w:hAnsi="Times New Roman" w:cs="Times New Roman"/>
          <w:sz w:val="24"/>
          <w:szCs w:val="24"/>
        </w:rPr>
        <w:t xml:space="preserve"> te</w:t>
      </w:r>
      <w:r w:rsidR="008B597F" w:rsidRPr="0018576F">
        <w:rPr>
          <w:rFonts w:ascii="Times New Roman" w:hAnsi="Times New Roman" w:cs="Times New Roman"/>
          <w:sz w:val="24"/>
          <w:szCs w:val="24"/>
        </w:rPr>
        <w:t xml:space="preserve"> autobusnih stanica</w:t>
      </w:r>
      <w:r w:rsidR="005632FE" w:rsidRPr="0018576F">
        <w:rPr>
          <w:rFonts w:ascii="Times New Roman" w:hAnsi="Times New Roman" w:cs="Times New Roman"/>
          <w:sz w:val="24"/>
          <w:szCs w:val="24"/>
        </w:rPr>
        <w:t>.</w:t>
      </w:r>
      <w:r w:rsidR="001243C0" w:rsidRPr="0018576F">
        <w:rPr>
          <w:rFonts w:ascii="Times New Roman" w:hAnsi="Times New Roman" w:cs="Times New Roman"/>
          <w:sz w:val="24"/>
          <w:szCs w:val="24"/>
        </w:rPr>
        <w:t xml:space="preserve"> </w:t>
      </w:r>
    </w:p>
    <w:p w14:paraId="35218350" w14:textId="77777777" w:rsidR="00F1402C" w:rsidRPr="0018576F" w:rsidRDefault="00F1402C" w:rsidP="00746C50">
      <w:pPr>
        <w:spacing w:after="0" w:line="276" w:lineRule="auto"/>
        <w:jc w:val="both"/>
        <w:rPr>
          <w:rFonts w:ascii="Times New Roman" w:hAnsi="Times New Roman" w:cs="Times New Roman"/>
          <w:sz w:val="24"/>
          <w:szCs w:val="24"/>
        </w:rPr>
      </w:pPr>
    </w:p>
    <w:p w14:paraId="50C17979" w14:textId="3D1A93B6" w:rsidR="00F1402C" w:rsidRPr="0018576F" w:rsidRDefault="00F1402C"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Digitalna transformacija</w:t>
      </w:r>
      <w:r w:rsidRPr="0018576F">
        <w:rPr>
          <w:rFonts w:ascii="Times New Roman" w:hAnsi="Times New Roman" w:cs="Times New Roman"/>
          <w:sz w:val="24"/>
          <w:szCs w:val="24"/>
        </w:rPr>
        <w:t xml:space="preserve"> je prioritet koji obuhvaća </w:t>
      </w:r>
      <w:r w:rsidR="001C152D" w:rsidRPr="0018576F">
        <w:rPr>
          <w:rFonts w:ascii="Times New Roman" w:hAnsi="Times New Roman" w:cs="Times New Roman"/>
          <w:sz w:val="24"/>
          <w:szCs w:val="24"/>
        </w:rPr>
        <w:t>unaprjeđenje lokalne uprave</w:t>
      </w:r>
      <w:r w:rsidR="0054396F" w:rsidRPr="0018576F">
        <w:rPr>
          <w:rFonts w:ascii="Times New Roman" w:hAnsi="Times New Roman" w:cs="Times New Roman"/>
          <w:sz w:val="24"/>
          <w:szCs w:val="24"/>
        </w:rPr>
        <w:t xml:space="preserve"> i administracije ulaganjem u opremu i materijal potreban za rad</w:t>
      </w:r>
      <w:r w:rsidR="00491048" w:rsidRPr="0018576F">
        <w:rPr>
          <w:rFonts w:ascii="Times New Roman" w:hAnsi="Times New Roman" w:cs="Times New Roman"/>
          <w:sz w:val="24"/>
          <w:szCs w:val="24"/>
        </w:rPr>
        <w:t>, uvođenje optičkog interneta kao i novih digitalnih rješenja</w:t>
      </w:r>
      <w:r w:rsidR="001C152D" w:rsidRPr="0018576F">
        <w:rPr>
          <w:rFonts w:ascii="Times New Roman" w:hAnsi="Times New Roman" w:cs="Times New Roman"/>
          <w:sz w:val="24"/>
          <w:szCs w:val="24"/>
        </w:rPr>
        <w:t xml:space="preserve"> </w:t>
      </w:r>
      <w:r w:rsidR="00491048" w:rsidRPr="0018576F">
        <w:rPr>
          <w:rFonts w:ascii="Times New Roman" w:hAnsi="Times New Roman" w:cs="Times New Roman"/>
          <w:sz w:val="24"/>
          <w:szCs w:val="24"/>
        </w:rPr>
        <w:t>i aplikacija koje</w:t>
      </w:r>
      <w:r w:rsidR="001C152D" w:rsidRPr="0018576F">
        <w:rPr>
          <w:rFonts w:ascii="Times New Roman" w:hAnsi="Times New Roman" w:cs="Times New Roman"/>
          <w:sz w:val="24"/>
          <w:szCs w:val="24"/>
        </w:rPr>
        <w:t xml:space="preserve"> doprinos</w:t>
      </w:r>
      <w:r w:rsidR="00491048" w:rsidRPr="0018576F">
        <w:rPr>
          <w:rFonts w:ascii="Times New Roman" w:hAnsi="Times New Roman" w:cs="Times New Roman"/>
          <w:sz w:val="24"/>
          <w:szCs w:val="24"/>
        </w:rPr>
        <w:t>e</w:t>
      </w:r>
      <w:r w:rsidR="001C152D" w:rsidRPr="0018576F">
        <w:rPr>
          <w:rFonts w:ascii="Times New Roman" w:hAnsi="Times New Roman" w:cs="Times New Roman"/>
          <w:sz w:val="24"/>
          <w:szCs w:val="24"/>
        </w:rPr>
        <w:t xml:space="preserve"> bržem i organiziranijem radu Uprave.</w:t>
      </w:r>
    </w:p>
    <w:p w14:paraId="31CAF430" w14:textId="77777777" w:rsidR="00F1402C" w:rsidRPr="0018576F" w:rsidRDefault="00F1402C" w:rsidP="00746C50">
      <w:pPr>
        <w:spacing w:after="0" w:line="276" w:lineRule="auto"/>
        <w:jc w:val="both"/>
        <w:rPr>
          <w:rFonts w:ascii="Times New Roman" w:hAnsi="Times New Roman" w:cs="Times New Roman"/>
          <w:color w:val="FF0000"/>
          <w:sz w:val="24"/>
          <w:szCs w:val="24"/>
        </w:rPr>
      </w:pPr>
    </w:p>
    <w:p w14:paraId="650C0DA3" w14:textId="5FAB3A70" w:rsidR="00F1402C" w:rsidRPr="0018576F" w:rsidRDefault="00D05836"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Prioritet </w:t>
      </w:r>
      <w:r w:rsidRPr="0018576F">
        <w:rPr>
          <w:rFonts w:ascii="Times New Roman" w:hAnsi="Times New Roman" w:cs="Times New Roman"/>
          <w:b/>
          <w:bCs/>
          <w:i/>
          <w:iCs/>
          <w:sz w:val="24"/>
          <w:szCs w:val="24"/>
        </w:rPr>
        <w:t xml:space="preserve">Razvoj infrastrukture održivog gospodarenja otpadom </w:t>
      </w:r>
      <w:r w:rsidRPr="0018576F">
        <w:rPr>
          <w:rFonts w:ascii="Times New Roman" w:hAnsi="Times New Roman" w:cs="Times New Roman"/>
          <w:sz w:val="24"/>
          <w:szCs w:val="24"/>
        </w:rPr>
        <w:t>vezan je uz</w:t>
      </w:r>
      <w:r w:rsidRPr="0018576F">
        <w:rPr>
          <w:rFonts w:ascii="Times New Roman" w:hAnsi="Times New Roman" w:cs="Times New Roman"/>
          <w:b/>
          <w:bCs/>
          <w:i/>
          <w:iCs/>
          <w:sz w:val="24"/>
          <w:szCs w:val="24"/>
        </w:rPr>
        <w:t xml:space="preserve"> </w:t>
      </w:r>
      <w:r w:rsidRPr="0018576F">
        <w:rPr>
          <w:rFonts w:ascii="Times New Roman" w:hAnsi="Times New Roman" w:cs="Times New Roman"/>
          <w:sz w:val="24"/>
          <w:szCs w:val="24"/>
        </w:rPr>
        <w:t>z</w:t>
      </w:r>
      <w:r w:rsidR="000B39E5" w:rsidRPr="0018576F">
        <w:rPr>
          <w:rFonts w:ascii="Times New Roman" w:hAnsi="Times New Roman" w:cs="Times New Roman"/>
          <w:sz w:val="24"/>
          <w:szCs w:val="24"/>
        </w:rPr>
        <w:t>aštit</w:t>
      </w:r>
      <w:r w:rsidRPr="0018576F">
        <w:rPr>
          <w:rFonts w:ascii="Times New Roman" w:hAnsi="Times New Roman" w:cs="Times New Roman"/>
          <w:sz w:val="24"/>
          <w:szCs w:val="24"/>
        </w:rPr>
        <w:t>u</w:t>
      </w:r>
      <w:r w:rsidR="000B39E5" w:rsidRPr="0018576F">
        <w:rPr>
          <w:rFonts w:ascii="Times New Roman" w:hAnsi="Times New Roman" w:cs="Times New Roman"/>
          <w:sz w:val="24"/>
          <w:szCs w:val="24"/>
        </w:rPr>
        <w:t xml:space="preserve"> okoliša i gospodarenje otpadom</w:t>
      </w:r>
      <w:r w:rsidRPr="0018576F">
        <w:rPr>
          <w:rFonts w:ascii="Times New Roman" w:hAnsi="Times New Roman" w:cs="Times New Roman"/>
          <w:sz w:val="24"/>
          <w:szCs w:val="24"/>
        </w:rPr>
        <w:t xml:space="preserve">. </w:t>
      </w:r>
      <w:r w:rsidR="000B39E5" w:rsidRPr="0018576F">
        <w:rPr>
          <w:rFonts w:ascii="Times New Roman" w:hAnsi="Times New Roman" w:cs="Times New Roman"/>
          <w:sz w:val="24"/>
          <w:szCs w:val="24"/>
        </w:rPr>
        <w:t>Gospodarenjem otpada nastoji se povećati odvojeno sakupljanje, smanjenje odlaganja te sprječavanje nastanka otpada</w:t>
      </w:r>
      <w:r w:rsidRPr="0018576F">
        <w:rPr>
          <w:rFonts w:ascii="Times New Roman" w:hAnsi="Times New Roman" w:cs="Times New Roman"/>
          <w:sz w:val="24"/>
          <w:szCs w:val="24"/>
        </w:rPr>
        <w:t>, a isto će se realizirati kroz</w:t>
      </w:r>
      <w:r w:rsidR="00772BBC" w:rsidRPr="0018576F">
        <w:rPr>
          <w:rFonts w:ascii="Times New Roman" w:hAnsi="Times New Roman" w:cs="Times New Roman"/>
          <w:sz w:val="24"/>
          <w:szCs w:val="24"/>
        </w:rPr>
        <w:t xml:space="preserve"> mjere ulaganja u sanaciju divljih odlagališta, ulaganje u reciklažna dvorišta, </w:t>
      </w:r>
      <w:r w:rsidR="00B933B8" w:rsidRPr="0018576F">
        <w:rPr>
          <w:rFonts w:ascii="Times New Roman" w:hAnsi="Times New Roman" w:cs="Times New Roman"/>
          <w:sz w:val="24"/>
          <w:szCs w:val="24"/>
        </w:rPr>
        <w:t xml:space="preserve">otvaranje centra za oporabu otpada pri reciklažnom dvorištu, poticanje zero-waste sustava, ulaganje u </w:t>
      </w:r>
      <w:r w:rsidR="00772BBC" w:rsidRPr="0018576F">
        <w:rPr>
          <w:rFonts w:ascii="Times New Roman" w:hAnsi="Times New Roman" w:cs="Times New Roman"/>
          <w:sz w:val="24"/>
          <w:szCs w:val="24"/>
        </w:rPr>
        <w:t>spremnik</w:t>
      </w:r>
      <w:r w:rsidR="00B933B8" w:rsidRPr="0018576F">
        <w:rPr>
          <w:rFonts w:ascii="Times New Roman" w:hAnsi="Times New Roman" w:cs="Times New Roman"/>
          <w:sz w:val="24"/>
          <w:szCs w:val="24"/>
        </w:rPr>
        <w:t>e</w:t>
      </w:r>
      <w:r w:rsidR="00772BBC" w:rsidRPr="0018576F">
        <w:rPr>
          <w:rFonts w:ascii="Times New Roman" w:hAnsi="Times New Roman" w:cs="Times New Roman"/>
          <w:sz w:val="24"/>
          <w:szCs w:val="24"/>
        </w:rPr>
        <w:t xml:space="preserve"> za odvojeno prikupljanje otpada i sl</w:t>
      </w:r>
      <w:r w:rsidR="000B39E5" w:rsidRPr="0018576F">
        <w:rPr>
          <w:rFonts w:ascii="Times New Roman" w:hAnsi="Times New Roman" w:cs="Times New Roman"/>
          <w:sz w:val="24"/>
          <w:szCs w:val="24"/>
        </w:rPr>
        <w:t>.</w:t>
      </w:r>
    </w:p>
    <w:p w14:paraId="0351495A" w14:textId="77777777" w:rsidR="000D00DC" w:rsidRPr="0018576F" w:rsidRDefault="000D00DC" w:rsidP="00746C50">
      <w:pPr>
        <w:spacing w:after="0" w:line="276" w:lineRule="auto"/>
        <w:jc w:val="both"/>
        <w:rPr>
          <w:rFonts w:ascii="Times New Roman" w:hAnsi="Times New Roman" w:cs="Times New Roman"/>
          <w:b/>
          <w:bCs/>
          <w:i/>
          <w:iCs/>
          <w:sz w:val="24"/>
          <w:szCs w:val="24"/>
        </w:rPr>
      </w:pPr>
    </w:p>
    <w:p w14:paraId="6974416B" w14:textId="0BDD9740" w:rsidR="000D00DC" w:rsidRPr="0018576F" w:rsidRDefault="004132ED" w:rsidP="00746C50">
      <w:pPr>
        <w:spacing w:after="0" w:line="276" w:lineRule="auto"/>
        <w:jc w:val="both"/>
        <w:rPr>
          <w:rFonts w:ascii="Times New Roman" w:hAnsi="Times New Roman" w:cs="Times New Roman"/>
          <w:b/>
          <w:bCs/>
          <w:i/>
          <w:iCs/>
          <w:sz w:val="24"/>
          <w:szCs w:val="24"/>
        </w:rPr>
      </w:pPr>
      <w:r w:rsidRPr="0018576F">
        <w:rPr>
          <w:rFonts w:ascii="Times New Roman" w:hAnsi="Times New Roman" w:cs="Times New Roman"/>
          <w:b/>
          <w:bCs/>
          <w:i/>
          <w:iCs/>
          <w:sz w:val="24"/>
          <w:szCs w:val="24"/>
        </w:rPr>
        <w:t xml:space="preserve">Prioritet </w:t>
      </w:r>
      <w:r w:rsidR="000D00DC" w:rsidRPr="0018576F">
        <w:rPr>
          <w:rFonts w:ascii="Times New Roman" w:hAnsi="Times New Roman" w:cs="Times New Roman"/>
          <w:b/>
          <w:bCs/>
          <w:i/>
          <w:iCs/>
          <w:sz w:val="24"/>
          <w:szCs w:val="24"/>
        </w:rPr>
        <w:t>Unaprjeđenje zdravlja i sigurnosti stanovništva</w:t>
      </w:r>
      <w:r w:rsidR="005B1C9C" w:rsidRPr="0018576F">
        <w:rPr>
          <w:rFonts w:ascii="Times New Roman" w:hAnsi="Times New Roman" w:cs="Times New Roman"/>
          <w:b/>
          <w:bCs/>
          <w:i/>
          <w:iCs/>
          <w:sz w:val="24"/>
          <w:szCs w:val="24"/>
        </w:rPr>
        <w:t xml:space="preserve"> </w:t>
      </w:r>
      <w:r w:rsidR="005B1C9C" w:rsidRPr="0018576F">
        <w:rPr>
          <w:rFonts w:ascii="Times New Roman" w:hAnsi="Times New Roman" w:cs="Times New Roman"/>
          <w:sz w:val="24"/>
          <w:szCs w:val="24"/>
        </w:rPr>
        <w:t xml:space="preserve">doprinijet </w:t>
      </w:r>
      <w:r w:rsidR="0097585D" w:rsidRPr="0018576F">
        <w:rPr>
          <w:rFonts w:ascii="Times New Roman" w:hAnsi="Times New Roman" w:cs="Times New Roman"/>
          <w:sz w:val="24"/>
          <w:szCs w:val="24"/>
        </w:rPr>
        <w:t xml:space="preserve">će kvalitetnijem </w:t>
      </w:r>
      <w:r w:rsidR="005B1C9C" w:rsidRPr="0018576F">
        <w:rPr>
          <w:rFonts w:ascii="Times New Roman" w:hAnsi="Times New Roman" w:cs="Times New Roman"/>
          <w:sz w:val="24"/>
          <w:szCs w:val="24"/>
        </w:rPr>
        <w:t>pružanj</w:t>
      </w:r>
      <w:r w:rsidR="001A3130" w:rsidRPr="0018576F">
        <w:rPr>
          <w:rFonts w:ascii="Times New Roman" w:hAnsi="Times New Roman" w:cs="Times New Roman"/>
          <w:sz w:val="24"/>
          <w:szCs w:val="24"/>
        </w:rPr>
        <w:t>u</w:t>
      </w:r>
      <w:r w:rsidR="005B1C9C" w:rsidRPr="0018576F">
        <w:rPr>
          <w:rFonts w:ascii="Times New Roman" w:hAnsi="Times New Roman" w:cs="Times New Roman"/>
          <w:sz w:val="24"/>
          <w:szCs w:val="24"/>
        </w:rPr>
        <w:t xml:space="preserve"> adekvatne zdravstvene skrbi</w:t>
      </w:r>
      <w:r w:rsidR="00884289" w:rsidRPr="0018576F">
        <w:rPr>
          <w:rFonts w:ascii="Times New Roman" w:hAnsi="Times New Roman" w:cs="Times New Roman"/>
          <w:sz w:val="24"/>
          <w:szCs w:val="24"/>
        </w:rPr>
        <w:t xml:space="preserve">, a postići će se kroz mjere ulaganja u zdravstvenu </w:t>
      </w:r>
      <w:r w:rsidR="0097585D" w:rsidRPr="0018576F">
        <w:rPr>
          <w:rFonts w:ascii="Times New Roman" w:hAnsi="Times New Roman" w:cs="Times New Roman"/>
          <w:sz w:val="24"/>
          <w:szCs w:val="24"/>
        </w:rPr>
        <w:t>infrastrukturu i usluge.</w:t>
      </w:r>
    </w:p>
    <w:p w14:paraId="1C83513B" w14:textId="77777777" w:rsidR="00F1402C" w:rsidRPr="0018576F" w:rsidRDefault="00F1402C" w:rsidP="00746C50">
      <w:pPr>
        <w:spacing w:after="0" w:line="276" w:lineRule="auto"/>
        <w:jc w:val="both"/>
        <w:rPr>
          <w:rFonts w:ascii="Times New Roman" w:hAnsi="Times New Roman" w:cs="Times New Roman"/>
          <w:b/>
          <w:bCs/>
          <w:i/>
          <w:iCs/>
          <w:color w:val="EE0000"/>
          <w:sz w:val="24"/>
          <w:szCs w:val="24"/>
        </w:rPr>
      </w:pPr>
    </w:p>
    <w:p w14:paraId="3892C2E6" w14:textId="704A28D1" w:rsidR="00772454" w:rsidRPr="0018576F" w:rsidRDefault="00772454"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Kroz prioritet </w:t>
      </w:r>
      <w:r w:rsidRPr="0018576F">
        <w:rPr>
          <w:rFonts w:ascii="Times New Roman" w:hAnsi="Times New Roman" w:cs="Times New Roman"/>
          <w:b/>
          <w:bCs/>
          <w:i/>
          <w:iCs/>
          <w:sz w:val="24"/>
          <w:szCs w:val="24"/>
        </w:rPr>
        <w:t>Aktivna populacijska politika</w:t>
      </w:r>
      <w:r w:rsidRPr="0018576F">
        <w:rPr>
          <w:rFonts w:ascii="Times New Roman" w:hAnsi="Times New Roman" w:cs="Times New Roman"/>
          <w:sz w:val="24"/>
          <w:szCs w:val="24"/>
        </w:rPr>
        <w:t xml:space="preserve"> </w:t>
      </w:r>
      <w:r w:rsidR="00562B2E" w:rsidRPr="0018576F">
        <w:rPr>
          <w:rFonts w:ascii="Times New Roman" w:hAnsi="Times New Roman" w:cs="Times New Roman"/>
          <w:sz w:val="24"/>
          <w:szCs w:val="24"/>
        </w:rPr>
        <w:t xml:space="preserve">doprinijet će se </w:t>
      </w:r>
      <w:r w:rsidR="001434B8" w:rsidRPr="0018576F">
        <w:rPr>
          <w:rFonts w:ascii="Times New Roman" w:hAnsi="Times New Roman" w:cs="Times New Roman"/>
          <w:sz w:val="24"/>
          <w:szCs w:val="24"/>
        </w:rPr>
        <w:t xml:space="preserve">poboljšanju kvalitete života mladih obitelji </w:t>
      </w:r>
      <w:r w:rsidR="00B63A1D" w:rsidRPr="0018576F">
        <w:rPr>
          <w:rFonts w:ascii="Times New Roman" w:hAnsi="Times New Roman" w:cs="Times New Roman"/>
          <w:sz w:val="24"/>
          <w:szCs w:val="24"/>
        </w:rPr>
        <w:t>obzirom da</w:t>
      </w:r>
      <w:r w:rsidR="001B078C" w:rsidRPr="0018576F">
        <w:rPr>
          <w:rFonts w:ascii="Times New Roman" w:hAnsi="Times New Roman" w:cs="Times New Roman"/>
          <w:sz w:val="24"/>
          <w:szCs w:val="24"/>
        </w:rPr>
        <w:t xml:space="preserve"> </w:t>
      </w:r>
      <w:r w:rsidR="0082690A" w:rsidRPr="0018576F">
        <w:rPr>
          <w:rFonts w:ascii="Times New Roman" w:hAnsi="Times New Roman" w:cs="Times New Roman"/>
          <w:sz w:val="24"/>
          <w:szCs w:val="24"/>
        </w:rPr>
        <w:t>obuhvaća mjere demografske obnove i zadržavanja postojećeg stanovništva</w:t>
      </w:r>
      <w:r w:rsidR="00A95F6B" w:rsidRPr="0018576F">
        <w:rPr>
          <w:rFonts w:ascii="Times New Roman" w:hAnsi="Times New Roman" w:cs="Times New Roman"/>
          <w:sz w:val="24"/>
          <w:szCs w:val="24"/>
        </w:rPr>
        <w:t>. Naglasak je na mjerama sufinanciranja izrade projektno-tehničke dokumentacije za izgradnju kuća, kupnj</w:t>
      </w:r>
      <w:r w:rsidR="00C473E5" w:rsidRPr="0018576F">
        <w:rPr>
          <w:rFonts w:ascii="Times New Roman" w:hAnsi="Times New Roman" w:cs="Times New Roman"/>
          <w:sz w:val="24"/>
          <w:szCs w:val="24"/>
        </w:rPr>
        <w:t>i</w:t>
      </w:r>
      <w:r w:rsidR="00A95F6B" w:rsidRPr="0018576F">
        <w:rPr>
          <w:rFonts w:ascii="Times New Roman" w:hAnsi="Times New Roman" w:cs="Times New Roman"/>
          <w:sz w:val="24"/>
          <w:szCs w:val="24"/>
        </w:rPr>
        <w:t xml:space="preserve"> ili adaptacij</w:t>
      </w:r>
      <w:r w:rsidR="00C473E5" w:rsidRPr="0018576F">
        <w:rPr>
          <w:rFonts w:ascii="Times New Roman" w:hAnsi="Times New Roman" w:cs="Times New Roman"/>
          <w:sz w:val="24"/>
          <w:szCs w:val="24"/>
        </w:rPr>
        <w:t xml:space="preserve">i </w:t>
      </w:r>
      <w:r w:rsidR="00A95F6B" w:rsidRPr="0018576F">
        <w:rPr>
          <w:rFonts w:ascii="Times New Roman" w:hAnsi="Times New Roman" w:cs="Times New Roman"/>
          <w:sz w:val="24"/>
          <w:szCs w:val="24"/>
        </w:rPr>
        <w:t>kuća,</w:t>
      </w:r>
      <w:r w:rsidR="00C473E5" w:rsidRPr="0018576F">
        <w:rPr>
          <w:rFonts w:ascii="Times New Roman" w:hAnsi="Times New Roman" w:cs="Times New Roman"/>
          <w:sz w:val="24"/>
          <w:szCs w:val="24"/>
        </w:rPr>
        <w:t xml:space="preserve"> </w:t>
      </w:r>
      <w:r w:rsidR="00F25E28" w:rsidRPr="0018576F">
        <w:rPr>
          <w:rFonts w:ascii="Times New Roman" w:hAnsi="Times New Roman" w:cs="Times New Roman"/>
          <w:sz w:val="24"/>
          <w:szCs w:val="24"/>
        </w:rPr>
        <w:t>nastavak mjera stambene politike za mlade</w:t>
      </w:r>
      <w:r w:rsidR="00E41D4B" w:rsidRPr="0018576F">
        <w:rPr>
          <w:rFonts w:ascii="Times New Roman" w:hAnsi="Times New Roman" w:cs="Times New Roman"/>
          <w:sz w:val="24"/>
          <w:szCs w:val="24"/>
        </w:rPr>
        <w:t xml:space="preserve"> uz izgradnju novih kuća</w:t>
      </w:r>
      <w:r w:rsidR="00F25E28" w:rsidRPr="0018576F">
        <w:rPr>
          <w:rFonts w:ascii="Times New Roman" w:hAnsi="Times New Roman" w:cs="Times New Roman"/>
          <w:sz w:val="24"/>
          <w:szCs w:val="24"/>
        </w:rPr>
        <w:t xml:space="preserve">, </w:t>
      </w:r>
      <w:r w:rsidR="00C473E5" w:rsidRPr="0018576F">
        <w:rPr>
          <w:rFonts w:ascii="Times New Roman" w:hAnsi="Times New Roman" w:cs="Times New Roman"/>
          <w:sz w:val="24"/>
          <w:szCs w:val="24"/>
        </w:rPr>
        <w:t>te</w:t>
      </w:r>
      <w:r w:rsidR="009B61A6" w:rsidRPr="0018576F">
        <w:rPr>
          <w:rFonts w:ascii="Times New Roman" w:hAnsi="Times New Roman" w:cs="Times New Roman"/>
          <w:sz w:val="24"/>
          <w:szCs w:val="24"/>
        </w:rPr>
        <w:t xml:space="preserve"> </w:t>
      </w:r>
      <w:r w:rsidR="00A95F6B" w:rsidRPr="0018576F">
        <w:rPr>
          <w:rFonts w:ascii="Times New Roman" w:hAnsi="Times New Roman" w:cs="Times New Roman"/>
          <w:sz w:val="24"/>
          <w:szCs w:val="24"/>
        </w:rPr>
        <w:t>nagrada</w:t>
      </w:r>
      <w:r w:rsidR="00C473E5" w:rsidRPr="0018576F">
        <w:rPr>
          <w:rFonts w:ascii="Times New Roman" w:hAnsi="Times New Roman" w:cs="Times New Roman"/>
          <w:sz w:val="24"/>
          <w:szCs w:val="24"/>
        </w:rPr>
        <w:t>ma</w:t>
      </w:r>
      <w:r w:rsidR="00A95F6B" w:rsidRPr="0018576F">
        <w:rPr>
          <w:rFonts w:ascii="Times New Roman" w:hAnsi="Times New Roman" w:cs="Times New Roman"/>
          <w:sz w:val="24"/>
          <w:szCs w:val="24"/>
        </w:rPr>
        <w:t xml:space="preserve"> za novorođeno</w:t>
      </w:r>
      <w:r w:rsidR="006E36A8" w:rsidRPr="0018576F">
        <w:rPr>
          <w:rFonts w:ascii="Times New Roman" w:hAnsi="Times New Roman" w:cs="Times New Roman"/>
          <w:sz w:val="24"/>
          <w:szCs w:val="24"/>
        </w:rPr>
        <w:t xml:space="preserve"> dijete</w:t>
      </w:r>
      <w:r w:rsidR="00C9641F" w:rsidRPr="0018576F">
        <w:rPr>
          <w:rFonts w:ascii="Times New Roman" w:hAnsi="Times New Roman" w:cs="Times New Roman"/>
          <w:sz w:val="24"/>
          <w:szCs w:val="24"/>
        </w:rPr>
        <w:t>,</w:t>
      </w:r>
      <w:r w:rsidR="00C473E5" w:rsidRPr="0018576F">
        <w:rPr>
          <w:rFonts w:ascii="Times New Roman" w:hAnsi="Times New Roman" w:cs="Times New Roman"/>
          <w:sz w:val="24"/>
          <w:szCs w:val="24"/>
        </w:rPr>
        <w:t xml:space="preserve"> </w:t>
      </w:r>
      <w:r w:rsidR="006E36A8" w:rsidRPr="0018576F">
        <w:rPr>
          <w:rFonts w:ascii="Times New Roman" w:hAnsi="Times New Roman" w:cs="Times New Roman"/>
          <w:sz w:val="24"/>
          <w:szCs w:val="24"/>
        </w:rPr>
        <w:t xml:space="preserve">sufinanciranje bibliobusa, </w:t>
      </w:r>
      <w:r w:rsidR="00C473E5" w:rsidRPr="0018576F">
        <w:rPr>
          <w:rFonts w:ascii="Times New Roman" w:hAnsi="Times New Roman" w:cs="Times New Roman"/>
          <w:sz w:val="24"/>
          <w:szCs w:val="24"/>
        </w:rPr>
        <w:t>nabavci darova za djecu</w:t>
      </w:r>
      <w:r w:rsidR="00C9641F" w:rsidRPr="0018576F">
        <w:rPr>
          <w:rFonts w:ascii="Times New Roman" w:hAnsi="Times New Roman" w:cs="Times New Roman"/>
          <w:sz w:val="24"/>
          <w:szCs w:val="24"/>
        </w:rPr>
        <w:t xml:space="preserve"> ali </w:t>
      </w:r>
      <w:r w:rsidR="00766BFA" w:rsidRPr="0018576F">
        <w:rPr>
          <w:rFonts w:ascii="Times New Roman" w:hAnsi="Times New Roman" w:cs="Times New Roman"/>
          <w:sz w:val="24"/>
          <w:szCs w:val="24"/>
        </w:rPr>
        <w:t>i</w:t>
      </w:r>
      <w:r w:rsidR="00C9641F" w:rsidRPr="0018576F">
        <w:rPr>
          <w:rFonts w:ascii="Times New Roman" w:hAnsi="Times New Roman" w:cs="Times New Roman"/>
          <w:sz w:val="24"/>
          <w:szCs w:val="24"/>
        </w:rPr>
        <w:t xml:space="preserve"> sufinanciranju troškova medicinski potpomognute oplodnje.</w:t>
      </w:r>
      <w:r w:rsidR="006E36A8" w:rsidRPr="0018576F">
        <w:rPr>
          <w:rFonts w:ascii="Times New Roman" w:hAnsi="Times New Roman" w:cs="Times New Roman"/>
          <w:sz w:val="24"/>
          <w:szCs w:val="24"/>
        </w:rPr>
        <w:t xml:space="preserve"> </w:t>
      </w:r>
    </w:p>
    <w:p w14:paraId="714BD4FB" w14:textId="77777777" w:rsidR="00392462" w:rsidRPr="0018576F" w:rsidRDefault="00392462" w:rsidP="00746C50">
      <w:pPr>
        <w:spacing w:after="0" w:line="276" w:lineRule="auto"/>
        <w:jc w:val="both"/>
        <w:rPr>
          <w:rFonts w:ascii="Times New Roman" w:hAnsi="Times New Roman" w:cs="Times New Roman"/>
          <w:color w:val="FF0000"/>
          <w:sz w:val="24"/>
          <w:szCs w:val="24"/>
        </w:rPr>
      </w:pPr>
    </w:p>
    <w:p w14:paraId="09687140" w14:textId="4F3FD6F0" w:rsidR="00796BC8" w:rsidRPr="0018576F" w:rsidRDefault="00392462"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Upravljanje znanjem do učinkovitih ljudskih potencijala</w:t>
      </w:r>
      <w:r w:rsidR="006F13AA" w:rsidRPr="0018576F">
        <w:rPr>
          <w:rFonts w:ascii="Times New Roman" w:hAnsi="Times New Roman" w:cs="Times New Roman"/>
          <w:sz w:val="24"/>
          <w:szCs w:val="24"/>
        </w:rPr>
        <w:t xml:space="preserve"> </w:t>
      </w:r>
      <w:r w:rsidR="00374CCC" w:rsidRPr="0018576F">
        <w:rPr>
          <w:rFonts w:ascii="Times New Roman" w:hAnsi="Times New Roman" w:cs="Times New Roman"/>
          <w:sz w:val="24"/>
          <w:szCs w:val="24"/>
        </w:rPr>
        <w:t xml:space="preserve">prioritet je koji obuhvaća ulaganja u </w:t>
      </w:r>
      <w:r w:rsidR="00543333" w:rsidRPr="0018576F">
        <w:rPr>
          <w:rFonts w:ascii="Times New Roman" w:hAnsi="Times New Roman" w:cs="Times New Roman"/>
          <w:sz w:val="24"/>
          <w:szCs w:val="24"/>
        </w:rPr>
        <w:t xml:space="preserve">infrastrukturu za </w:t>
      </w:r>
      <w:r w:rsidR="00796BC8" w:rsidRPr="0018576F">
        <w:rPr>
          <w:rFonts w:ascii="Times New Roman" w:hAnsi="Times New Roman" w:cs="Times New Roman"/>
          <w:sz w:val="24"/>
          <w:szCs w:val="24"/>
        </w:rPr>
        <w:t xml:space="preserve">predškolski odgoj i </w:t>
      </w:r>
      <w:r w:rsidR="00374CCC" w:rsidRPr="0018576F">
        <w:rPr>
          <w:rFonts w:ascii="Times New Roman" w:hAnsi="Times New Roman" w:cs="Times New Roman"/>
          <w:sz w:val="24"/>
          <w:szCs w:val="24"/>
        </w:rPr>
        <w:t>osnovno</w:t>
      </w:r>
      <w:r w:rsidR="00F31386" w:rsidRPr="0018576F">
        <w:rPr>
          <w:rFonts w:ascii="Times New Roman" w:hAnsi="Times New Roman" w:cs="Times New Roman"/>
          <w:sz w:val="24"/>
          <w:szCs w:val="24"/>
        </w:rPr>
        <w:t xml:space="preserve"> </w:t>
      </w:r>
      <w:r w:rsidR="00374CCC" w:rsidRPr="0018576F">
        <w:rPr>
          <w:rFonts w:ascii="Times New Roman" w:hAnsi="Times New Roman" w:cs="Times New Roman"/>
          <w:sz w:val="24"/>
          <w:szCs w:val="24"/>
        </w:rPr>
        <w:t>školstvo</w:t>
      </w:r>
      <w:r w:rsidR="00796BC8" w:rsidRPr="0018576F">
        <w:rPr>
          <w:rFonts w:ascii="Times New Roman" w:hAnsi="Times New Roman" w:cs="Times New Roman"/>
          <w:sz w:val="24"/>
          <w:szCs w:val="24"/>
        </w:rPr>
        <w:t xml:space="preserve">, </w:t>
      </w:r>
      <w:r w:rsidR="00543333" w:rsidRPr="0018576F">
        <w:rPr>
          <w:rFonts w:ascii="Times New Roman" w:hAnsi="Times New Roman" w:cs="Times New Roman"/>
          <w:sz w:val="24"/>
          <w:szCs w:val="24"/>
        </w:rPr>
        <w:t xml:space="preserve">zatim </w:t>
      </w:r>
      <w:r w:rsidR="00796BC8" w:rsidRPr="0018576F">
        <w:rPr>
          <w:rFonts w:ascii="Times New Roman" w:hAnsi="Times New Roman" w:cs="Times New Roman"/>
          <w:sz w:val="24"/>
          <w:szCs w:val="24"/>
        </w:rPr>
        <w:t xml:space="preserve">sufinanciranje cijene vrtića, </w:t>
      </w:r>
      <w:r w:rsidR="00543333" w:rsidRPr="0018576F">
        <w:rPr>
          <w:rFonts w:ascii="Times New Roman" w:hAnsi="Times New Roman" w:cs="Times New Roman"/>
          <w:sz w:val="24"/>
          <w:szCs w:val="24"/>
        </w:rPr>
        <w:t xml:space="preserve">sufinanciranje radnih i ostalih materijala, </w:t>
      </w:r>
      <w:r w:rsidR="00796BC8" w:rsidRPr="0018576F">
        <w:rPr>
          <w:rFonts w:ascii="Times New Roman" w:hAnsi="Times New Roman" w:cs="Times New Roman"/>
          <w:sz w:val="24"/>
          <w:szCs w:val="24"/>
        </w:rPr>
        <w:t xml:space="preserve">stipendiranje učenika srednjih škola i studenata i ostalo, </w:t>
      </w:r>
    </w:p>
    <w:p w14:paraId="1C10C255" w14:textId="77777777" w:rsidR="002507AD" w:rsidRPr="0018576F" w:rsidRDefault="002507AD" w:rsidP="00746C50">
      <w:pPr>
        <w:spacing w:after="0" w:line="276" w:lineRule="auto"/>
        <w:jc w:val="both"/>
        <w:rPr>
          <w:rFonts w:ascii="Times New Roman" w:hAnsi="Times New Roman" w:cs="Times New Roman"/>
          <w:sz w:val="24"/>
          <w:szCs w:val="24"/>
        </w:rPr>
      </w:pPr>
    </w:p>
    <w:p w14:paraId="49FBF645" w14:textId="507118C1" w:rsidR="002507AD" w:rsidRPr="0018576F" w:rsidRDefault="0097384D"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Prioritet </w:t>
      </w:r>
      <w:r w:rsidR="00392462" w:rsidRPr="0018576F">
        <w:rPr>
          <w:rFonts w:ascii="Times New Roman" w:hAnsi="Times New Roman" w:cs="Times New Roman"/>
          <w:b/>
          <w:bCs/>
          <w:i/>
          <w:iCs/>
          <w:sz w:val="24"/>
          <w:szCs w:val="24"/>
        </w:rPr>
        <w:t>Razvoj socijalnih usluga</w:t>
      </w:r>
      <w:r w:rsidRPr="0018576F">
        <w:rPr>
          <w:rFonts w:ascii="Times New Roman" w:hAnsi="Times New Roman" w:cs="Times New Roman"/>
          <w:sz w:val="24"/>
          <w:szCs w:val="24"/>
        </w:rPr>
        <w:t xml:space="preserve"> </w:t>
      </w:r>
      <w:r w:rsidR="002507AD" w:rsidRPr="0018576F">
        <w:rPr>
          <w:rFonts w:ascii="Times New Roman" w:hAnsi="Times New Roman" w:cs="Times New Roman"/>
          <w:sz w:val="24"/>
          <w:szCs w:val="24"/>
        </w:rPr>
        <w:t>doprinosi socijalnom uključivanju ranjivih skupina u društvo, borbi protiv siromaštva i socijalne isključenosti te poboljšanju izvaninstitucijskih usluga. Navedeno se postiže dodjelom jednokatnih potpora te osiguravanjem odgovarajuće skrbi za starije i nemoćne te druge ranjive skupine pružanjem pomoći u kućanstvu</w:t>
      </w:r>
      <w:r w:rsidR="009563AE" w:rsidRPr="0018576F">
        <w:rPr>
          <w:rFonts w:ascii="Times New Roman" w:hAnsi="Times New Roman" w:cs="Times New Roman"/>
          <w:sz w:val="24"/>
          <w:szCs w:val="24"/>
        </w:rPr>
        <w:t xml:space="preserve"> kao i otvaranjem dnevnog doma za starije osobe</w:t>
      </w:r>
      <w:r w:rsidR="002507AD" w:rsidRPr="0018576F">
        <w:rPr>
          <w:rFonts w:ascii="Times New Roman" w:hAnsi="Times New Roman" w:cs="Times New Roman"/>
          <w:sz w:val="24"/>
          <w:szCs w:val="24"/>
        </w:rPr>
        <w:t xml:space="preserve">. </w:t>
      </w:r>
    </w:p>
    <w:p w14:paraId="6223822A" w14:textId="77777777" w:rsidR="002507AD" w:rsidRPr="0018576F" w:rsidRDefault="002507AD" w:rsidP="00746C50">
      <w:pPr>
        <w:spacing w:after="0" w:line="276" w:lineRule="auto"/>
        <w:jc w:val="both"/>
        <w:rPr>
          <w:rFonts w:ascii="Times New Roman" w:hAnsi="Times New Roman" w:cs="Times New Roman"/>
          <w:color w:val="FF0000"/>
          <w:sz w:val="24"/>
          <w:szCs w:val="24"/>
        </w:rPr>
      </w:pPr>
    </w:p>
    <w:p w14:paraId="074581F1" w14:textId="4A454403" w:rsidR="00392462" w:rsidRPr="0018576F" w:rsidRDefault="00392462"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Razvoj civilnog društva</w:t>
      </w:r>
      <w:r w:rsidR="00355F95" w:rsidRPr="0018576F">
        <w:rPr>
          <w:rFonts w:ascii="Times New Roman" w:hAnsi="Times New Roman" w:cs="Times New Roman"/>
          <w:sz w:val="24"/>
          <w:szCs w:val="24"/>
        </w:rPr>
        <w:t xml:space="preserve"> je prioritet kroz koji će se </w:t>
      </w:r>
      <w:r w:rsidR="00085B26" w:rsidRPr="0018576F">
        <w:rPr>
          <w:rFonts w:ascii="Times New Roman" w:hAnsi="Times New Roman" w:cs="Times New Roman"/>
          <w:sz w:val="24"/>
          <w:szCs w:val="24"/>
        </w:rPr>
        <w:t xml:space="preserve">i dalje </w:t>
      </w:r>
      <w:r w:rsidR="00355F95" w:rsidRPr="0018576F">
        <w:rPr>
          <w:rFonts w:ascii="Times New Roman" w:hAnsi="Times New Roman" w:cs="Times New Roman"/>
          <w:sz w:val="24"/>
          <w:szCs w:val="24"/>
        </w:rPr>
        <w:t xml:space="preserve">poticati razvoj društva i zajednice na području Općine </w:t>
      </w:r>
      <w:r w:rsidR="005F6EA0" w:rsidRPr="0018576F">
        <w:rPr>
          <w:rFonts w:ascii="Times New Roman" w:hAnsi="Times New Roman" w:cs="Times New Roman"/>
          <w:sz w:val="24"/>
          <w:szCs w:val="24"/>
        </w:rPr>
        <w:t xml:space="preserve">Legrad, </w:t>
      </w:r>
      <w:r w:rsidR="00B412F7" w:rsidRPr="0018576F">
        <w:rPr>
          <w:rFonts w:ascii="Times New Roman" w:hAnsi="Times New Roman" w:cs="Times New Roman"/>
          <w:sz w:val="24"/>
          <w:szCs w:val="24"/>
        </w:rPr>
        <w:t xml:space="preserve">te </w:t>
      </w:r>
      <w:r w:rsidR="005F6EA0" w:rsidRPr="0018576F">
        <w:rPr>
          <w:rFonts w:ascii="Times New Roman" w:hAnsi="Times New Roman" w:cs="Times New Roman"/>
          <w:sz w:val="24"/>
          <w:szCs w:val="24"/>
        </w:rPr>
        <w:t>unaprijediti kulturni i sportski aspekt Općine</w:t>
      </w:r>
      <w:r w:rsidR="00B412F7" w:rsidRPr="0018576F">
        <w:rPr>
          <w:rFonts w:ascii="Times New Roman" w:hAnsi="Times New Roman" w:cs="Times New Roman"/>
          <w:sz w:val="24"/>
          <w:szCs w:val="24"/>
        </w:rPr>
        <w:t>. Isto</w:t>
      </w:r>
      <w:r w:rsidR="005F6EA0" w:rsidRPr="0018576F">
        <w:rPr>
          <w:rFonts w:ascii="Times New Roman" w:hAnsi="Times New Roman" w:cs="Times New Roman"/>
          <w:sz w:val="24"/>
          <w:szCs w:val="24"/>
        </w:rPr>
        <w:t xml:space="preserve"> će se po</w:t>
      </w:r>
      <w:r w:rsidR="00B75445" w:rsidRPr="0018576F">
        <w:rPr>
          <w:rFonts w:ascii="Times New Roman" w:hAnsi="Times New Roman" w:cs="Times New Roman"/>
          <w:sz w:val="24"/>
          <w:szCs w:val="24"/>
        </w:rPr>
        <w:t>s</w:t>
      </w:r>
      <w:r w:rsidR="005F6EA0" w:rsidRPr="0018576F">
        <w:rPr>
          <w:rFonts w:ascii="Times New Roman" w:hAnsi="Times New Roman" w:cs="Times New Roman"/>
          <w:sz w:val="24"/>
          <w:szCs w:val="24"/>
        </w:rPr>
        <w:t>tići održavanjem i sanacijom sportskih objekata te proširenjem ponude društvenih sadržaja i poticanjem stanovnika Općine na aktivnost i društvenu uključenost.</w:t>
      </w:r>
      <w:r w:rsidR="00781DDF" w:rsidRPr="0018576F">
        <w:rPr>
          <w:rFonts w:ascii="Times New Roman" w:hAnsi="Times New Roman" w:cs="Times New Roman"/>
          <w:sz w:val="24"/>
          <w:szCs w:val="24"/>
        </w:rPr>
        <w:t xml:space="preserve"> Prioritet obuhvaća mjere kojima će se financirat</w:t>
      </w:r>
      <w:r w:rsidR="0028725A" w:rsidRPr="0018576F">
        <w:rPr>
          <w:rFonts w:ascii="Times New Roman" w:hAnsi="Times New Roman" w:cs="Times New Roman"/>
          <w:sz w:val="24"/>
          <w:szCs w:val="24"/>
        </w:rPr>
        <w:t>i</w:t>
      </w:r>
      <w:r w:rsidR="00781DDF" w:rsidRPr="0018576F">
        <w:rPr>
          <w:rFonts w:ascii="Times New Roman" w:hAnsi="Times New Roman" w:cs="Times New Roman"/>
          <w:sz w:val="24"/>
          <w:szCs w:val="24"/>
        </w:rPr>
        <w:t xml:space="preserve"> redovna aktivnost sportskih klubova, društava, </w:t>
      </w:r>
      <w:r w:rsidR="00B75445" w:rsidRPr="0018576F">
        <w:rPr>
          <w:rFonts w:ascii="Times New Roman" w:hAnsi="Times New Roman" w:cs="Times New Roman"/>
          <w:sz w:val="24"/>
          <w:szCs w:val="24"/>
        </w:rPr>
        <w:t xml:space="preserve">udruga, </w:t>
      </w:r>
      <w:r w:rsidR="00781DDF" w:rsidRPr="0018576F">
        <w:rPr>
          <w:rFonts w:ascii="Times New Roman" w:hAnsi="Times New Roman" w:cs="Times New Roman"/>
          <w:sz w:val="24"/>
          <w:szCs w:val="24"/>
        </w:rPr>
        <w:t xml:space="preserve">aktivnosti Sportskog centra Fizeš, </w:t>
      </w:r>
      <w:r w:rsidR="00B75445" w:rsidRPr="0018576F">
        <w:rPr>
          <w:rFonts w:ascii="Times New Roman" w:hAnsi="Times New Roman" w:cs="Times New Roman"/>
          <w:sz w:val="24"/>
          <w:szCs w:val="24"/>
        </w:rPr>
        <w:t>kao i prenamjena</w:t>
      </w:r>
      <w:r w:rsidR="00781DDF" w:rsidRPr="0018576F">
        <w:rPr>
          <w:rFonts w:ascii="Times New Roman" w:hAnsi="Times New Roman" w:cs="Times New Roman"/>
          <w:sz w:val="24"/>
          <w:szCs w:val="24"/>
        </w:rPr>
        <w:t xml:space="preserve"> sv</w:t>
      </w:r>
      <w:r w:rsidR="00B75445" w:rsidRPr="0018576F">
        <w:rPr>
          <w:rFonts w:ascii="Times New Roman" w:hAnsi="Times New Roman" w:cs="Times New Roman"/>
          <w:sz w:val="24"/>
          <w:szCs w:val="24"/>
        </w:rPr>
        <w:t>l</w:t>
      </w:r>
      <w:r w:rsidR="00781DDF" w:rsidRPr="0018576F">
        <w:rPr>
          <w:rFonts w:ascii="Times New Roman" w:hAnsi="Times New Roman" w:cs="Times New Roman"/>
          <w:sz w:val="24"/>
          <w:szCs w:val="24"/>
        </w:rPr>
        <w:t>ačionica i skladišta, nastavit će se ulagati u sportske centre</w:t>
      </w:r>
      <w:r w:rsidR="00956B94" w:rsidRPr="0018576F">
        <w:rPr>
          <w:rFonts w:ascii="Times New Roman" w:hAnsi="Times New Roman" w:cs="Times New Roman"/>
          <w:sz w:val="24"/>
          <w:szCs w:val="24"/>
        </w:rPr>
        <w:t>.</w:t>
      </w:r>
      <w:r w:rsidR="00781DDF" w:rsidRPr="0018576F">
        <w:rPr>
          <w:rFonts w:ascii="Times New Roman" w:hAnsi="Times New Roman" w:cs="Times New Roman"/>
          <w:sz w:val="24"/>
          <w:szCs w:val="24"/>
        </w:rPr>
        <w:t xml:space="preserve"> </w:t>
      </w:r>
    </w:p>
    <w:p w14:paraId="1096B79F" w14:textId="77777777" w:rsidR="00392462" w:rsidRPr="0018576F" w:rsidRDefault="00392462" w:rsidP="00746C50">
      <w:pPr>
        <w:spacing w:after="0" w:line="276" w:lineRule="auto"/>
        <w:jc w:val="both"/>
        <w:rPr>
          <w:rFonts w:ascii="Times New Roman" w:hAnsi="Times New Roman" w:cs="Times New Roman"/>
          <w:color w:val="FF0000"/>
          <w:sz w:val="24"/>
          <w:szCs w:val="24"/>
        </w:rPr>
      </w:pPr>
    </w:p>
    <w:p w14:paraId="010F03AA" w14:textId="476858F5" w:rsidR="00392462" w:rsidRPr="0018576F" w:rsidRDefault="001E3A23"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Kroz p</w:t>
      </w:r>
      <w:r w:rsidR="00E006F5" w:rsidRPr="0018576F">
        <w:rPr>
          <w:rFonts w:ascii="Times New Roman" w:hAnsi="Times New Roman" w:cs="Times New Roman"/>
          <w:sz w:val="24"/>
          <w:szCs w:val="24"/>
        </w:rPr>
        <w:t xml:space="preserve">rioritet </w:t>
      </w:r>
      <w:r w:rsidR="00392462" w:rsidRPr="0018576F">
        <w:rPr>
          <w:rFonts w:ascii="Times New Roman" w:hAnsi="Times New Roman" w:cs="Times New Roman"/>
          <w:b/>
          <w:bCs/>
          <w:i/>
          <w:iCs/>
          <w:sz w:val="24"/>
          <w:szCs w:val="24"/>
        </w:rPr>
        <w:t>Poticanje kulturnog stvaralaštva</w:t>
      </w:r>
      <w:r w:rsidR="00E006F5" w:rsidRPr="0018576F">
        <w:rPr>
          <w:rFonts w:ascii="Times New Roman" w:hAnsi="Times New Roman" w:cs="Times New Roman"/>
          <w:sz w:val="24"/>
          <w:szCs w:val="24"/>
        </w:rPr>
        <w:t xml:space="preserve"> </w:t>
      </w:r>
      <w:r w:rsidRPr="0018576F">
        <w:rPr>
          <w:rFonts w:ascii="Times New Roman" w:hAnsi="Times New Roman" w:cs="Times New Roman"/>
          <w:sz w:val="24"/>
          <w:szCs w:val="24"/>
        </w:rPr>
        <w:t xml:space="preserve">poticat će se </w:t>
      </w:r>
      <w:r w:rsidR="00E006F5" w:rsidRPr="0018576F">
        <w:rPr>
          <w:rFonts w:ascii="Times New Roman" w:hAnsi="Times New Roman" w:cs="Times New Roman"/>
          <w:sz w:val="24"/>
          <w:szCs w:val="24"/>
        </w:rPr>
        <w:t>jačanj</w:t>
      </w:r>
      <w:r w:rsidRPr="0018576F">
        <w:rPr>
          <w:rFonts w:ascii="Times New Roman" w:hAnsi="Times New Roman" w:cs="Times New Roman"/>
          <w:sz w:val="24"/>
          <w:szCs w:val="24"/>
        </w:rPr>
        <w:t>e međusobne</w:t>
      </w:r>
      <w:r w:rsidR="00E006F5" w:rsidRPr="0018576F">
        <w:rPr>
          <w:rFonts w:ascii="Times New Roman" w:hAnsi="Times New Roman" w:cs="Times New Roman"/>
          <w:sz w:val="24"/>
          <w:szCs w:val="24"/>
        </w:rPr>
        <w:t xml:space="preserve"> suradnje ustanova i udruga u kulturi s područja Općine </w:t>
      </w:r>
      <w:r w:rsidR="00450F30" w:rsidRPr="0018576F">
        <w:rPr>
          <w:rFonts w:ascii="Times New Roman" w:hAnsi="Times New Roman" w:cs="Times New Roman"/>
          <w:sz w:val="24"/>
          <w:szCs w:val="24"/>
        </w:rPr>
        <w:t>Legrad</w:t>
      </w:r>
      <w:r w:rsidR="00E006F5" w:rsidRPr="0018576F">
        <w:rPr>
          <w:rFonts w:ascii="Times New Roman" w:hAnsi="Times New Roman" w:cs="Times New Roman"/>
          <w:sz w:val="24"/>
          <w:szCs w:val="24"/>
        </w:rPr>
        <w:t xml:space="preserve"> </w:t>
      </w:r>
      <w:r w:rsidRPr="0018576F">
        <w:rPr>
          <w:rFonts w:ascii="Times New Roman" w:hAnsi="Times New Roman" w:cs="Times New Roman"/>
          <w:sz w:val="24"/>
          <w:szCs w:val="24"/>
        </w:rPr>
        <w:t>kao i</w:t>
      </w:r>
      <w:r w:rsidR="00E006F5" w:rsidRPr="0018576F">
        <w:rPr>
          <w:rFonts w:ascii="Times New Roman" w:hAnsi="Times New Roman" w:cs="Times New Roman"/>
          <w:sz w:val="24"/>
          <w:szCs w:val="24"/>
        </w:rPr>
        <w:t xml:space="preserve"> </w:t>
      </w:r>
      <w:bookmarkStart w:id="23" w:name="_Hlk85608554"/>
      <w:r w:rsidR="00E006F5" w:rsidRPr="0018576F">
        <w:rPr>
          <w:rFonts w:ascii="Times New Roman" w:hAnsi="Times New Roman" w:cs="Times New Roman"/>
          <w:sz w:val="24"/>
          <w:szCs w:val="24"/>
        </w:rPr>
        <w:t xml:space="preserve">očuvanja kulturno povijesnih vrijednosti </w:t>
      </w:r>
      <w:bookmarkEnd w:id="23"/>
      <w:r w:rsidR="00E006F5" w:rsidRPr="0018576F">
        <w:rPr>
          <w:rFonts w:ascii="Times New Roman" w:hAnsi="Times New Roman" w:cs="Times New Roman"/>
          <w:sz w:val="24"/>
          <w:szCs w:val="24"/>
        </w:rPr>
        <w:t>i poticanj</w:t>
      </w:r>
      <w:r w:rsidR="0044711F" w:rsidRPr="0018576F">
        <w:rPr>
          <w:rFonts w:ascii="Times New Roman" w:hAnsi="Times New Roman" w:cs="Times New Roman"/>
          <w:sz w:val="24"/>
          <w:szCs w:val="24"/>
        </w:rPr>
        <w:t>e</w:t>
      </w:r>
      <w:r w:rsidR="00E006F5" w:rsidRPr="0018576F">
        <w:rPr>
          <w:rFonts w:ascii="Times New Roman" w:hAnsi="Times New Roman" w:cs="Times New Roman"/>
          <w:sz w:val="24"/>
          <w:szCs w:val="24"/>
        </w:rPr>
        <w:t xml:space="preserve"> razvoja kulturnog stvaralaštva.</w:t>
      </w:r>
      <w:r w:rsidR="00450F30" w:rsidRPr="0018576F">
        <w:rPr>
          <w:rFonts w:ascii="Times New Roman" w:hAnsi="Times New Roman" w:cs="Times New Roman"/>
          <w:sz w:val="24"/>
          <w:szCs w:val="24"/>
        </w:rPr>
        <w:t xml:space="preserve"> Mjere će obuhvaćati održavanje i sanaciju kulturnih objekata</w:t>
      </w:r>
      <w:r w:rsidR="0028725A" w:rsidRPr="0018576F">
        <w:rPr>
          <w:rFonts w:ascii="Times New Roman" w:hAnsi="Times New Roman" w:cs="Times New Roman"/>
          <w:sz w:val="24"/>
          <w:szCs w:val="24"/>
        </w:rPr>
        <w:t>,</w:t>
      </w:r>
      <w:r w:rsidR="00450F30" w:rsidRPr="0018576F">
        <w:rPr>
          <w:rFonts w:ascii="Times New Roman" w:hAnsi="Times New Roman" w:cs="Times New Roman"/>
          <w:sz w:val="24"/>
          <w:szCs w:val="24"/>
        </w:rPr>
        <w:t xml:space="preserve"> proširenje ponude društvenih sadržaja </w:t>
      </w:r>
      <w:r w:rsidR="00273E0B" w:rsidRPr="0018576F">
        <w:rPr>
          <w:rFonts w:ascii="Times New Roman" w:hAnsi="Times New Roman" w:cs="Times New Roman"/>
          <w:sz w:val="24"/>
          <w:szCs w:val="24"/>
        </w:rPr>
        <w:t>te</w:t>
      </w:r>
      <w:r w:rsidR="00450F30" w:rsidRPr="0018576F">
        <w:rPr>
          <w:rFonts w:ascii="Times New Roman" w:hAnsi="Times New Roman" w:cs="Times New Roman"/>
          <w:sz w:val="24"/>
          <w:szCs w:val="24"/>
        </w:rPr>
        <w:t xml:space="preserve"> poticanje stanovnika Općine na aktivnost i društvenu uključenost.</w:t>
      </w:r>
      <w:r w:rsidR="00273E0B" w:rsidRPr="0018576F">
        <w:rPr>
          <w:rFonts w:ascii="Times New Roman" w:hAnsi="Times New Roman" w:cs="Times New Roman"/>
          <w:sz w:val="24"/>
          <w:szCs w:val="24"/>
        </w:rPr>
        <w:t xml:space="preserve"> Nastaviti će se s financiranjem udruga, vjerskih zajednica, članstva u knjižnici, kulturnih manifestacija i sl.</w:t>
      </w:r>
    </w:p>
    <w:p w14:paraId="20D29EC2" w14:textId="77777777" w:rsidR="00FA21E7" w:rsidRPr="0018576F" w:rsidRDefault="00FA21E7" w:rsidP="00746C50">
      <w:pPr>
        <w:spacing w:after="0" w:line="276" w:lineRule="auto"/>
        <w:jc w:val="both"/>
        <w:rPr>
          <w:rFonts w:ascii="Times New Roman" w:hAnsi="Times New Roman" w:cs="Times New Roman"/>
          <w:b/>
          <w:bCs/>
          <w:color w:val="FF0000"/>
          <w:sz w:val="24"/>
          <w:szCs w:val="24"/>
        </w:rPr>
      </w:pPr>
    </w:p>
    <w:p w14:paraId="50830914" w14:textId="40435835" w:rsidR="00FA21E7" w:rsidRPr="0018576F" w:rsidRDefault="00FA21E7" w:rsidP="00746C50">
      <w:pPr>
        <w:spacing w:after="0" w:line="276" w:lineRule="auto"/>
        <w:jc w:val="both"/>
        <w:rPr>
          <w:rFonts w:ascii="Times New Roman" w:hAnsi="Times New Roman" w:cs="Times New Roman"/>
          <w:b/>
          <w:bCs/>
          <w:i/>
          <w:iCs/>
          <w:sz w:val="24"/>
          <w:szCs w:val="24"/>
        </w:rPr>
      </w:pPr>
      <w:r w:rsidRPr="0018576F">
        <w:rPr>
          <w:rFonts w:ascii="Times New Roman" w:hAnsi="Times New Roman" w:cs="Times New Roman"/>
          <w:b/>
          <w:bCs/>
          <w:i/>
          <w:iCs/>
          <w:sz w:val="24"/>
          <w:szCs w:val="24"/>
        </w:rPr>
        <w:t>Razvoj vodno-komunalne infrastrukture</w:t>
      </w:r>
      <w:r w:rsidRPr="0018576F">
        <w:rPr>
          <w:rFonts w:ascii="Times New Roman" w:hAnsi="Times New Roman" w:cs="Times New Roman"/>
          <w:sz w:val="24"/>
          <w:szCs w:val="24"/>
        </w:rPr>
        <w:t xml:space="preserve"> važan je prioritet</w:t>
      </w:r>
      <w:r w:rsidR="00650CE3" w:rsidRPr="0018576F">
        <w:rPr>
          <w:rFonts w:ascii="Times New Roman" w:hAnsi="Times New Roman" w:cs="Times New Roman"/>
          <w:sz w:val="24"/>
          <w:szCs w:val="24"/>
        </w:rPr>
        <w:t xml:space="preserve"> kojim će se realizirati projekt ulaganje u sustav javne odvodnje i pročišćavanja otpadnih voda radi podizanja životnog </w:t>
      </w:r>
      <w:r w:rsidR="00650CE3" w:rsidRPr="0018576F">
        <w:rPr>
          <w:rFonts w:ascii="Times New Roman" w:hAnsi="Times New Roman" w:cs="Times New Roman"/>
          <w:sz w:val="24"/>
          <w:szCs w:val="24"/>
        </w:rPr>
        <w:lastRenderedPageBreak/>
        <w:t>standarda i poboljšanja zdravlja stanovništva, zaštite okoliša te smanjenja zagađenja prirode na području Općine Legrad.</w:t>
      </w:r>
    </w:p>
    <w:p w14:paraId="77C04A42" w14:textId="77777777" w:rsidR="00FA21E7" w:rsidRPr="0018576F" w:rsidRDefault="00FA21E7" w:rsidP="00746C50">
      <w:pPr>
        <w:spacing w:after="0" w:line="276" w:lineRule="auto"/>
        <w:jc w:val="both"/>
        <w:rPr>
          <w:rFonts w:ascii="Times New Roman" w:hAnsi="Times New Roman" w:cs="Times New Roman"/>
          <w:b/>
          <w:bCs/>
          <w:i/>
          <w:iCs/>
          <w:sz w:val="24"/>
          <w:szCs w:val="24"/>
        </w:rPr>
      </w:pPr>
    </w:p>
    <w:p w14:paraId="0828EE1D" w14:textId="2C9D5B0E" w:rsidR="00392462" w:rsidRPr="0018576F" w:rsidRDefault="00392462"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Održivi razvoj ruralnog i urbanog područja i pametno planiranje prostora</w:t>
      </w:r>
      <w:r w:rsidR="00C63AD0" w:rsidRPr="0018576F">
        <w:rPr>
          <w:rFonts w:ascii="Times New Roman" w:hAnsi="Times New Roman" w:cs="Times New Roman"/>
          <w:sz w:val="24"/>
          <w:szCs w:val="24"/>
        </w:rPr>
        <w:t xml:space="preserve"> prioritet je kojim će se ulaga</w:t>
      </w:r>
      <w:r w:rsidR="00DC3358" w:rsidRPr="0018576F">
        <w:rPr>
          <w:rFonts w:ascii="Times New Roman" w:hAnsi="Times New Roman" w:cs="Times New Roman"/>
          <w:sz w:val="24"/>
          <w:szCs w:val="24"/>
        </w:rPr>
        <w:t>ti u izradu prostornih planskih dokumenata kojima se osiguravaju uvjeti za korištenje, zaštitu i upravljanje prostorom</w:t>
      </w:r>
      <w:r w:rsidR="00C11B8A" w:rsidRPr="0018576F">
        <w:rPr>
          <w:rFonts w:ascii="Times New Roman" w:hAnsi="Times New Roman" w:cs="Times New Roman"/>
          <w:sz w:val="24"/>
          <w:szCs w:val="24"/>
        </w:rPr>
        <w:t>, također rješavat će se imovinsko-pravni odnosi, vlasništvo nekretnina u vlasništvu Općine</w:t>
      </w:r>
      <w:r w:rsidR="00DD4F38" w:rsidRPr="0018576F">
        <w:rPr>
          <w:rFonts w:ascii="Times New Roman" w:hAnsi="Times New Roman" w:cs="Times New Roman"/>
          <w:sz w:val="24"/>
          <w:szCs w:val="24"/>
        </w:rPr>
        <w:t xml:space="preserve"> i</w:t>
      </w:r>
      <w:r w:rsidR="00C11B8A" w:rsidRPr="0018576F">
        <w:rPr>
          <w:rFonts w:ascii="Times New Roman" w:hAnsi="Times New Roman" w:cs="Times New Roman"/>
          <w:sz w:val="24"/>
          <w:szCs w:val="24"/>
        </w:rPr>
        <w:t xml:space="preserve"> katastarske izmjere</w:t>
      </w:r>
      <w:r w:rsidR="00DD4F38" w:rsidRPr="0018576F">
        <w:rPr>
          <w:rFonts w:ascii="Times New Roman" w:hAnsi="Times New Roman" w:cs="Times New Roman"/>
          <w:sz w:val="24"/>
          <w:szCs w:val="24"/>
        </w:rPr>
        <w:t xml:space="preserve">. Također ulagat će se u održavanje nerazvrstanih cesta, </w:t>
      </w:r>
      <w:r w:rsidR="001243C0" w:rsidRPr="0018576F">
        <w:rPr>
          <w:rFonts w:ascii="Times New Roman" w:hAnsi="Times New Roman" w:cs="Times New Roman"/>
          <w:sz w:val="24"/>
          <w:szCs w:val="24"/>
        </w:rPr>
        <w:t>izgradnju novih pješačkih staza</w:t>
      </w:r>
      <w:r w:rsidR="0028725A" w:rsidRPr="0018576F">
        <w:rPr>
          <w:rFonts w:ascii="Times New Roman" w:hAnsi="Times New Roman" w:cs="Times New Roman"/>
          <w:sz w:val="24"/>
          <w:szCs w:val="24"/>
        </w:rPr>
        <w:t xml:space="preserve">, </w:t>
      </w:r>
      <w:r w:rsidR="00DD4F38" w:rsidRPr="0018576F">
        <w:rPr>
          <w:rFonts w:ascii="Times New Roman" w:hAnsi="Times New Roman" w:cs="Times New Roman"/>
          <w:sz w:val="24"/>
          <w:szCs w:val="24"/>
        </w:rPr>
        <w:t>puteva, zelenih i javnih površina, zimsku službu</w:t>
      </w:r>
      <w:r w:rsidR="00956B94" w:rsidRPr="0018576F">
        <w:rPr>
          <w:rFonts w:ascii="Times New Roman" w:hAnsi="Times New Roman" w:cs="Times New Roman"/>
          <w:sz w:val="24"/>
          <w:szCs w:val="24"/>
        </w:rPr>
        <w:t>, zatim igrališta, tržnicu, groblja i sl.</w:t>
      </w:r>
      <w:r w:rsidR="005A76AC" w:rsidRPr="0018576F">
        <w:rPr>
          <w:rFonts w:ascii="Times New Roman" w:hAnsi="Times New Roman" w:cs="Times New Roman"/>
          <w:sz w:val="24"/>
          <w:szCs w:val="24"/>
        </w:rPr>
        <w:t xml:space="preserve"> </w:t>
      </w:r>
      <w:r w:rsidR="00A968AB" w:rsidRPr="0018576F">
        <w:rPr>
          <w:rFonts w:ascii="Times New Roman" w:hAnsi="Times New Roman" w:cs="Times New Roman"/>
          <w:sz w:val="24"/>
          <w:szCs w:val="24"/>
        </w:rPr>
        <w:t xml:space="preserve">Tu je i poticanje razvoja poljoprivrede kroz subvencije poljoprivrednicima kao i planiranu izgradnju Centra za poljoprivredu. </w:t>
      </w:r>
    </w:p>
    <w:p w14:paraId="254375BA" w14:textId="77777777" w:rsidR="00392462" w:rsidRPr="0018576F" w:rsidRDefault="00392462" w:rsidP="00746C50">
      <w:pPr>
        <w:spacing w:after="0" w:line="276" w:lineRule="auto"/>
        <w:jc w:val="both"/>
        <w:rPr>
          <w:rFonts w:ascii="Times New Roman" w:hAnsi="Times New Roman" w:cs="Times New Roman"/>
          <w:color w:val="FF0000"/>
          <w:sz w:val="24"/>
          <w:szCs w:val="24"/>
        </w:rPr>
      </w:pPr>
    </w:p>
    <w:p w14:paraId="280813F9" w14:textId="4F0CC211" w:rsidR="00392462" w:rsidRPr="0018576F" w:rsidRDefault="00EB2FCF" w:rsidP="00746C50">
      <w:pPr>
        <w:spacing w:after="0" w:line="276" w:lineRule="auto"/>
        <w:jc w:val="both"/>
        <w:rPr>
          <w:rFonts w:ascii="Times New Roman" w:hAnsi="Times New Roman" w:cs="Times New Roman"/>
          <w:color w:val="FF0000"/>
          <w:sz w:val="24"/>
          <w:szCs w:val="24"/>
        </w:rPr>
      </w:pPr>
      <w:r w:rsidRPr="0018576F">
        <w:rPr>
          <w:rFonts w:ascii="Times New Roman" w:hAnsi="Times New Roman" w:cs="Times New Roman"/>
          <w:sz w:val="24"/>
          <w:szCs w:val="24"/>
        </w:rPr>
        <w:t xml:space="preserve">Prioritet </w:t>
      </w:r>
      <w:r w:rsidR="00392462" w:rsidRPr="0018576F">
        <w:rPr>
          <w:rFonts w:ascii="Times New Roman" w:hAnsi="Times New Roman" w:cs="Times New Roman"/>
          <w:b/>
          <w:bCs/>
          <w:i/>
          <w:iCs/>
          <w:sz w:val="24"/>
          <w:szCs w:val="24"/>
        </w:rPr>
        <w:t>Razvoj prepoznatljive turističke ponude</w:t>
      </w:r>
      <w:r w:rsidR="00087FD0" w:rsidRPr="0018576F">
        <w:rPr>
          <w:rFonts w:ascii="Times New Roman" w:hAnsi="Times New Roman" w:cs="Times New Roman"/>
          <w:sz w:val="24"/>
          <w:szCs w:val="24"/>
        </w:rPr>
        <w:t xml:space="preserve"> </w:t>
      </w:r>
      <w:r w:rsidRPr="0018576F">
        <w:rPr>
          <w:rFonts w:ascii="Times New Roman" w:hAnsi="Times New Roman" w:cs="Times New Roman"/>
          <w:sz w:val="24"/>
          <w:szCs w:val="24"/>
        </w:rPr>
        <w:t xml:space="preserve">obuhvaća </w:t>
      </w:r>
      <w:r w:rsidR="00A46C3E" w:rsidRPr="0018576F">
        <w:rPr>
          <w:rFonts w:ascii="Times New Roman" w:hAnsi="Times New Roman" w:cs="Times New Roman"/>
          <w:sz w:val="24"/>
          <w:szCs w:val="24"/>
        </w:rPr>
        <w:t>poticanje razvoja turizma na području Općine, proširenje turističkih sadržaja i turističke infrastrukture.</w:t>
      </w:r>
      <w:r w:rsidRPr="0018576F">
        <w:rPr>
          <w:rFonts w:ascii="Times New Roman" w:hAnsi="Times New Roman" w:cs="Times New Roman"/>
          <w:color w:val="FF0000"/>
          <w:sz w:val="24"/>
          <w:szCs w:val="24"/>
        </w:rPr>
        <w:t xml:space="preserve"> </w:t>
      </w:r>
      <w:r w:rsidR="008664DE" w:rsidRPr="0018576F">
        <w:rPr>
          <w:rFonts w:ascii="Times New Roman" w:hAnsi="Times New Roman" w:cs="Times New Roman"/>
          <w:sz w:val="24"/>
          <w:szCs w:val="24"/>
        </w:rPr>
        <w:t>Prioritet obuhvaća mjere ulaganja u turističko naselje u Legradu, manifestacije, turističke zajednice i sl</w:t>
      </w:r>
      <w:r w:rsidR="00484C3B" w:rsidRPr="0018576F">
        <w:rPr>
          <w:rFonts w:ascii="Times New Roman" w:hAnsi="Times New Roman" w:cs="Times New Roman"/>
          <w:sz w:val="24"/>
          <w:szCs w:val="24"/>
        </w:rPr>
        <w:t xml:space="preserve">. kao i </w:t>
      </w:r>
      <w:r w:rsidR="005A76AC" w:rsidRPr="0018576F">
        <w:rPr>
          <w:rFonts w:ascii="Times New Roman" w:hAnsi="Times New Roman" w:cs="Times New Roman"/>
          <w:sz w:val="24"/>
          <w:szCs w:val="24"/>
        </w:rPr>
        <w:t xml:space="preserve">uređenje terena plaže na Šoderici, </w:t>
      </w:r>
      <w:r w:rsidR="00484C3B" w:rsidRPr="0018576F">
        <w:rPr>
          <w:rFonts w:ascii="Times New Roman" w:hAnsi="Times New Roman" w:cs="Times New Roman"/>
          <w:sz w:val="24"/>
          <w:szCs w:val="24"/>
        </w:rPr>
        <w:t>ulaganje u zone za kampiranje na Hal</w:t>
      </w:r>
      <w:r w:rsidR="00851858" w:rsidRPr="0018576F">
        <w:rPr>
          <w:rFonts w:ascii="Times New Roman" w:hAnsi="Times New Roman" w:cs="Times New Roman"/>
          <w:sz w:val="24"/>
          <w:szCs w:val="24"/>
        </w:rPr>
        <w:t>aš</w:t>
      </w:r>
      <w:r w:rsidR="00484C3B" w:rsidRPr="0018576F">
        <w:rPr>
          <w:rFonts w:ascii="Times New Roman" w:hAnsi="Times New Roman" w:cs="Times New Roman"/>
          <w:sz w:val="24"/>
          <w:szCs w:val="24"/>
        </w:rPr>
        <w:t xml:space="preserve"> </w:t>
      </w:r>
      <w:r w:rsidR="00851858" w:rsidRPr="0018576F">
        <w:rPr>
          <w:rFonts w:ascii="Times New Roman" w:hAnsi="Times New Roman" w:cs="Times New Roman"/>
          <w:sz w:val="24"/>
          <w:szCs w:val="24"/>
        </w:rPr>
        <w:t>Čardi</w:t>
      </w:r>
      <w:r w:rsidR="00484C3B" w:rsidRPr="0018576F">
        <w:rPr>
          <w:rFonts w:ascii="Times New Roman" w:hAnsi="Times New Roman" w:cs="Times New Roman"/>
          <w:sz w:val="24"/>
          <w:szCs w:val="24"/>
        </w:rPr>
        <w:t xml:space="preserve"> i u Selnici Podravskoj.</w:t>
      </w:r>
    </w:p>
    <w:p w14:paraId="58F30229" w14:textId="77777777" w:rsidR="00392462" w:rsidRPr="0018576F" w:rsidRDefault="00392462" w:rsidP="00746C50">
      <w:pPr>
        <w:spacing w:after="0" w:line="276" w:lineRule="auto"/>
        <w:jc w:val="both"/>
        <w:rPr>
          <w:rFonts w:ascii="Times New Roman" w:hAnsi="Times New Roman" w:cs="Times New Roman"/>
          <w:color w:val="FF0000"/>
          <w:sz w:val="24"/>
          <w:szCs w:val="24"/>
        </w:rPr>
      </w:pPr>
    </w:p>
    <w:p w14:paraId="7DA6BC67" w14:textId="5DBFA236" w:rsidR="00392462" w:rsidRPr="0018576F" w:rsidRDefault="00D11A44"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Prioritet </w:t>
      </w:r>
      <w:r w:rsidR="00392462" w:rsidRPr="0018576F">
        <w:rPr>
          <w:rFonts w:ascii="Times New Roman" w:hAnsi="Times New Roman" w:cs="Times New Roman"/>
          <w:b/>
          <w:bCs/>
          <w:i/>
          <w:iCs/>
          <w:sz w:val="24"/>
          <w:szCs w:val="24"/>
        </w:rPr>
        <w:t>Očuvanje okoliša i promicanje učinkovitosti resursa</w:t>
      </w:r>
      <w:r w:rsidRPr="0018576F">
        <w:rPr>
          <w:rFonts w:ascii="Times New Roman" w:hAnsi="Times New Roman" w:cs="Times New Roman"/>
          <w:sz w:val="24"/>
          <w:szCs w:val="24"/>
        </w:rPr>
        <w:t xml:space="preserve"> obuhvaća projekt rekonstrukcije </w:t>
      </w:r>
      <w:r w:rsidR="00C755AD" w:rsidRPr="0018576F">
        <w:rPr>
          <w:rFonts w:ascii="Times New Roman" w:hAnsi="Times New Roman" w:cs="Times New Roman"/>
          <w:sz w:val="24"/>
          <w:szCs w:val="24"/>
        </w:rPr>
        <w:t xml:space="preserve"> </w:t>
      </w:r>
      <w:r w:rsidR="00123C02" w:rsidRPr="0018576F">
        <w:rPr>
          <w:rFonts w:ascii="Times New Roman" w:hAnsi="Times New Roman" w:cs="Times New Roman"/>
          <w:sz w:val="24"/>
          <w:szCs w:val="24"/>
        </w:rPr>
        <w:t xml:space="preserve">sustava </w:t>
      </w:r>
      <w:r w:rsidRPr="0018576F">
        <w:rPr>
          <w:rFonts w:ascii="Times New Roman" w:hAnsi="Times New Roman" w:cs="Times New Roman"/>
          <w:sz w:val="24"/>
          <w:szCs w:val="24"/>
        </w:rPr>
        <w:t xml:space="preserve">javne </w:t>
      </w:r>
      <w:r w:rsidR="00123C02" w:rsidRPr="0018576F">
        <w:rPr>
          <w:rFonts w:ascii="Times New Roman" w:hAnsi="Times New Roman" w:cs="Times New Roman"/>
          <w:sz w:val="24"/>
          <w:szCs w:val="24"/>
        </w:rPr>
        <w:t>rasvjete</w:t>
      </w:r>
      <w:r w:rsidR="00524E8C" w:rsidRPr="0018576F">
        <w:rPr>
          <w:rFonts w:ascii="Times New Roman" w:hAnsi="Times New Roman" w:cs="Times New Roman"/>
          <w:sz w:val="24"/>
          <w:szCs w:val="24"/>
        </w:rPr>
        <w:t xml:space="preserve"> </w:t>
      </w:r>
      <w:r w:rsidR="00C755AD" w:rsidRPr="0018576F">
        <w:rPr>
          <w:rFonts w:ascii="Times New Roman" w:hAnsi="Times New Roman" w:cs="Times New Roman"/>
          <w:sz w:val="24"/>
          <w:szCs w:val="24"/>
        </w:rPr>
        <w:t xml:space="preserve">te modernizaciji javne rasvjete </w:t>
      </w:r>
      <w:r w:rsidR="00524E8C" w:rsidRPr="0018576F">
        <w:rPr>
          <w:rFonts w:ascii="Times New Roman" w:hAnsi="Times New Roman" w:cs="Times New Roman"/>
          <w:sz w:val="24"/>
          <w:szCs w:val="24"/>
        </w:rPr>
        <w:t>na području Općine kako bi se doprinijelo zaštititi okoliša, odnosno smanjenju svjetlosnog zagađenja, smanjenju potrošnje</w:t>
      </w:r>
      <w:r w:rsidR="0028725A" w:rsidRPr="0018576F">
        <w:rPr>
          <w:rFonts w:ascii="Times New Roman" w:hAnsi="Times New Roman" w:cs="Times New Roman"/>
          <w:sz w:val="24"/>
          <w:szCs w:val="24"/>
        </w:rPr>
        <w:t xml:space="preserve"> </w:t>
      </w:r>
      <w:r w:rsidR="00524E8C" w:rsidRPr="0018576F">
        <w:rPr>
          <w:rFonts w:ascii="Times New Roman" w:hAnsi="Times New Roman" w:cs="Times New Roman"/>
          <w:sz w:val="24"/>
          <w:szCs w:val="24"/>
        </w:rPr>
        <w:t>energije te troškova održavanja</w:t>
      </w:r>
      <w:r w:rsidR="0016234A" w:rsidRPr="0018576F">
        <w:rPr>
          <w:rFonts w:ascii="Times New Roman" w:hAnsi="Times New Roman" w:cs="Times New Roman"/>
          <w:sz w:val="24"/>
          <w:szCs w:val="24"/>
        </w:rPr>
        <w:t>,</w:t>
      </w:r>
      <w:r w:rsidR="00C755AD" w:rsidRPr="0018576F">
        <w:rPr>
          <w:rFonts w:ascii="Times New Roman" w:hAnsi="Times New Roman" w:cs="Times New Roman"/>
          <w:sz w:val="24"/>
          <w:szCs w:val="24"/>
        </w:rPr>
        <w:t xml:space="preserve"> </w:t>
      </w:r>
      <w:r w:rsidR="0016234A" w:rsidRPr="0018576F">
        <w:rPr>
          <w:rFonts w:ascii="Times New Roman" w:hAnsi="Times New Roman" w:cs="Times New Roman"/>
          <w:sz w:val="24"/>
          <w:szCs w:val="24"/>
        </w:rPr>
        <w:t>zatim iskorištavanje geotermalne energije u Legradu i Antolovcu. Prioritet također obuhvaća obnovu i adaptaciju općinskih zgrada i njihovo stavljanje u funkciju.</w:t>
      </w:r>
      <w:r w:rsidR="00393415" w:rsidRPr="0018576F">
        <w:rPr>
          <w:rFonts w:ascii="Times New Roman" w:hAnsi="Times New Roman" w:cs="Times New Roman"/>
          <w:sz w:val="24"/>
          <w:szCs w:val="24"/>
        </w:rPr>
        <w:t xml:space="preserve"> </w:t>
      </w:r>
    </w:p>
    <w:p w14:paraId="0096AFA3" w14:textId="77777777" w:rsidR="00392462" w:rsidRPr="0018576F" w:rsidRDefault="00392462" w:rsidP="00746C50">
      <w:pPr>
        <w:spacing w:after="0" w:line="276" w:lineRule="auto"/>
        <w:jc w:val="both"/>
        <w:rPr>
          <w:rFonts w:ascii="Times New Roman" w:hAnsi="Times New Roman" w:cs="Times New Roman"/>
          <w:i/>
          <w:iCs/>
          <w:color w:val="FF0000"/>
          <w:sz w:val="24"/>
          <w:szCs w:val="24"/>
        </w:rPr>
      </w:pPr>
    </w:p>
    <w:p w14:paraId="1039568A" w14:textId="1B79F788" w:rsidR="00993D30" w:rsidRPr="0018576F" w:rsidRDefault="00993D30"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Očuvanje općekorisnih funkcija prirode</w:t>
      </w:r>
      <w:r w:rsidRPr="0018576F">
        <w:rPr>
          <w:rFonts w:ascii="Times New Roman" w:hAnsi="Times New Roman" w:cs="Times New Roman"/>
          <w:sz w:val="24"/>
          <w:szCs w:val="24"/>
        </w:rPr>
        <w:t xml:space="preserve"> prioritet je koji kroz aktivno djelovanje ekoloških udruga utječe na očuvanje biološke i krajobrazne raznolikosti i održivi razvoj na području Općine Legrad.</w:t>
      </w:r>
    </w:p>
    <w:p w14:paraId="15D9B596" w14:textId="77777777" w:rsidR="005F352D" w:rsidRPr="0018576F" w:rsidRDefault="005F352D" w:rsidP="00746C50">
      <w:pPr>
        <w:spacing w:line="276" w:lineRule="auto"/>
        <w:jc w:val="both"/>
        <w:rPr>
          <w:rFonts w:ascii="Times New Roman" w:hAnsi="Times New Roman" w:cs="Times New Roman"/>
          <w:sz w:val="24"/>
          <w:szCs w:val="24"/>
        </w:rPr>
      </w:pPr>
    </w:p>
    <w:p w14:paraId="378CBA5C" w14:textId="2365CF97" w:rsidR="00977A64" w:rsidRPr="0018576F" w:rsidRDefault="00E5239B"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Kroz prioritet </w:t>
      </w:r>
      <w:r w:rsidR="00392462" w:rsidRPr="0018576F">
        <w:rPr>
          <w:rFonts w:ascii="Times New Roman" w:hAnsi="Times New Roman" w:cs="Times New Roman"/>
          <w:b/>
          <w:bCs/>
          <w:i/>
          <w:iCs/>
          <w:sz w:val="24"/>
          <w:szCs w:val="24"/>
        </w:rPr>
        <w:t>Razvoj sustava zaštite i spašavanja</w:t>
      </w:r>
      <w:r w:rsidRPr="0018576F">
        <w:rPr>
          <w:rFonts w:ascii="Times New Roman" w:hAnsi="Times New Roman" w:cs="Times New Roman"/>
          <w:sz w:val="24"/>
          <w:szCs w:val="24"/>
        </w:rPr>
        <w:t xml:space="preserve"> doprinijet će se poboljšanju učinkovitosti sustava zaštite i spašavanja sufinanciranje</w:t>
      </w:r>
      <w:r w:rsidR="00C06188" w:rsidRPr="0018576F">
        <w:rPr>
          <w:rFonts w:ascii="Times New Roman" w:hAnsi="Times New Roman" w:cs="Times New Roman"/>
          <w:sz w:val="24"/>
          <w:szCs w:val="24"/>
        </w:rPr>
        <w:t>m</w:t>
      </w:r>
      <w:r w:rsidRPr="0018576F">
        <w:rPr>
          <w:rFonts w:ascii="Times New Roman" w:hAnsi="Times New Roman" w:cs="Times New Roman"/>
          <w:sz w:val="24"/>
          <w:szCs w:val="24"/>
        </w:rPr>
        <w:t xml:space="preserve"> organizacija civilne zaštite, a sve u svrhu smanjenja rizika i potencijalnih šteta od elementarnih nepogoda, povećanja sigurnosti svih članova zajednice i opće javnosti, kao i svih sudionika sustava zaštite i spašavanja od velikih nesreća</w:t>
      </w:r>
      <w:r w:rsidR="0005225A" w:rsidRPr="0018576F">
        <w:rPr>
          <w:rFonts w:ascii="Times New Roman" w:hAnsi="Times New Roman" w:cs="Times New Roman"/>
          <w:sz w:val="24"/>
          <w:szCs w:val="24"/>
        </w:rPr>
        <w:t xml:space="preserve"> i katastrofa</w:t>
      </w:r>
      <w:r w:rsidR="00393415" w:rsidRPr="0018576F">
        <w:rPr>
          <w:rFonts w:ascii="Times New Roman" w:hAnsi="Times New Roman" w:cs="Times New Roman"/>
          <w:sz w:val="24"/>
          <w:szCs w:val="24"/>
        </w:rPr>
        <w:t>,</w:t>
      </w:r>
      <w:r w:rsidR="0005225A" w:rsidRPr="0018576F">
        <w:rPr>
          <w:rFonts w:ascii="Times New Roman" w:hAnsi="Times New Roman" w:cs="Times New Roman"/>
          <w:sz w:val="24"/>
          <w:szCs w:val="24"/>
        </w:rPr>
        <w:t xml:space="preserve"> ali </w:t>
      </w:r>
      <w:r w:rsidR="00657576" w:rsidRPr="0018576F">
        <w:rPr>
          <w:rFonts w:ascii="Times New Roman" w:hAnsi="Times New Roman" w:cs="Times New Roman"/>
          <w:sz w:val="24"/>
          <w:szCs w:val="24"/>
        </w:rPr>
        <w:t>i</w:t>
      </w:r>
      <w:r w:rsidR="0005225A" w:rsidRPr="0018576F">
        <w:rPr>
          <w:rFonts w:ascii="Times New Roman" w:hAnsi="Times New Roman" w:cs="Times New Roman"/>
          <w:sz w:val="24"/>
          <w:szCs w:val="24"/>
        </w:rPr>
        <w:t xml:space="preserve"> otklanjanja mogućih uzroka i posljedica</w:t>
      </w:r>
      <w:r w:rsidRPr="0018576F">
        <w:rPr>
          <w:rFonts w:ascii="Times New Roman" w:hAnsi="Times New Roman" w:cs="Times New Roman"/>
          <w:sz w:val="24"/>
          <w:szCs w:val="24"/>
        </w:rPr>
        <w:t>.</w:t>
      </w:r>
      <w:r w:rsidR="00963E08" w:rsidRPr="0018576F">
        <w:rPr>
          <w:rFonts w:ascii="Times New Roman" w:hAnsi="Times New Roman" w:cs="Times New Roman"/>
          <w:sz w:val="24"/>
          <w:szCs w:val="24"/>
        </w:rPr>
        <w:t xml:space="preserve"> Prioritetom će se financirati mjere redovnih aktivnosti vatrogasnih zajednica, civilne zaštite te HGSS-a Koprivnica.</w:t>
      </w:r>
    </w:p>
    <w:p w14:paraId="08606E33" w14:textId="772EE8A6" w:rsidR="0084413A" w:rsidRPr="0018576F" w:rsidRDefault="0084413A" w:rsidP="001C25AE">
      <w:pPr>
        <w:pStyle w:val="Naslov2"/>
        <w:numPr>
          <w:ilvl w:val="1"/>
          <w:numId w:val="21"/>
        </w:numPr>
        <w:spacing w:after="240" w:line="276" w:lineRule="auto"/>
        <w:rPr>
          <w:rFonts w:ascii="Times New Roman" w:hAnsi="Times New Roman" w:cs="Times New Roman"/>
          <w:color w:val="000000"/>
          <w:sz w:val="24"/>
          <w:szCs w:val="24"/>
        </w:rPr>
      </w:pPr>
      <w:bookmarkStart w:id="24" w:name="_Toc204764361"/>
      <w:r w:rsidRPr="0018576F">
        <w:rPr>
          <w:rFonts w:ascii="Times New Roman" w:hAnsi="Times New Roman" w:cs="Times New Roman"/>
          <w:color w:val="000000"/>
          <w:sz w:val="24"/>
          <w:szCs w:val="24"/>
        </w:rPr>
        <w:t xml:space="preserve"> </w:t>
      </w:r>
      <w:bookmarkStart w:id="25" w:name="_Toc209173203"/>
      <w:r w:rsidRPr="0018576F">
        <w:rPr>
          <w:rFonts w:ascii="Times New Roman" w:hAnsi="Times New Roman" w:cs="Times New Roman"/>
          <w:color w:val="000000"/>
          <w:sz w:val="24"/>
          <w:szCs w:val="24"/>
        </w:rPr>
        <w:t>Doprinos provedbi ciljeva održivog razvoja UN Agende 2030</w:t>
      </w:r>
      <w:bookmarkEnd w:id="24"/>
      <w:bookmarkEnd w:id="25"/>
    </w:p>
    <w:p w14:paraId="76705C16" w14:textId="48894619" w:rsidR="0084413A" w:rsidRPr="0018576F" w:rsidRDefault="0084413A" w:rsidP="0084413A">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Mjere navedene u provedbenom programu Općine Legrad doprinose realizaciji sljedećih ciljeva održivog razvoja UN Agende 2030:</w:t>
      </w:r>
    </w:p>
    <w:p w14:paraId="4F89B5B9" w14:textId="77777777" w:rsidR="0084413A" w:rsidRPr="0018576F" w:rsidRDefault="0084413A" w:rsidP="0084413A">
      <w:pPr>
        <w:jc w:val="both"/>
        <w:rPr>
          <w:rFonts w:ascii="Times New Roman" w:hAnsi="Times New Roman" w:cs="Times New Roman"/>
          <w:color w:val="EE0000"/>
          <w:sz w:val="24"/>
          <w:szCs w:val="24"/>
        </w:rPr>
      </w:pPr>
    </w:p>
    <w:p w14:paraId="710D4C40" w14:textId="0C5C28F4" w:rsidR="0084413A" w:rsidRPr="0018576F" w:rsidRDefault="0084413A" w:rsidP="0084413A">
      <w:pPr>
        <w:spacing w:after="0" w:line="276" w:lineRule="auto"/>
        <w:jc w:val="both"/>
        <w:rPr>
          <w:rFonts w:ascii="Times New Roman" w:eastAsia="Times New Roman" w:hAnsi="Times New Roman" w:cs="Times New Roman"/>
          <w:color w:val="EE0000"/>
          <w:sz w:val="24"/>
          <w:szCs w:val="24"/>
        </w:rPr>
      </w:pPr>
      <w:r w:rsidRPr="0018576F">
        <w:rPr>
          <w:rFonts w:ascii="Times New Roman" w:eastAsia="Times New Roman" w:hAnsi="Times New Roman" w:cs="Times New Roman"/>
          <w:b/>
          <w:bCs/>
          <w:sz w:val="24"/>
          <w:szCs w:val="24"/>
        </w:rPr>
        <w:lastRenderedPageBreak/>
        <w:t>SDG 1</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Iskorijeniti siromaštvo svugdje i u svim njegovim oblicima</w:t>
      </w:r>
      <w:r w:rsidRPr="0018576F">
        <w:rPr>
          <w:rFonts w:ascii="Times New Roman" w:eastAsia="Times New Roman" w:hAnsi="Times New Roman" w:cs="Times New Roman"/>
          <w:sz w:val="24"/>
          <w:szCs w:val="24"/>
        </w:rPr>
        <w:t xml:space="preserve"> – mjera Borba protiv siromaštva i socijalne isključenosti</w:t>
      </w:r>
      <w:r w:rsidR="00E044C6" w:rsidRPr="0018576F">
        <w:rPr>
          <w:rFonts w:ascii="Times New Roman" w:eastAsia="Times New Roman" w:hAnsi="Times New Roman" w:cs="Times New Roman"/>
          <w:color w:val="EE0000"/>
          <w:sz w:val="24"/>
          <w:szCs w:val="24"/>
        </w:rPr>
        <w:t>.</w:t>
      </w:r>
    </w:p>
    <w:p w14:paraId="26332F7C" w14:textId="77777777" w:rsidR="0084413A" w:rsidRPr="0018576F" w:rsidRDefault="0084413A" w:rsidP="0084413A">
      <w:pPr>
        <w:spacing w:after="0" w:line="240" w:lineRule="auto"/>
        <w:jc w:val="both"/>
        <w:rPr>
          <w:rFonts w:ascii="Times New Roman" w:eastAsia="Times New Roman" w:hAnsi="Times New Roman" w:cs="Times New Roman"/>
          <w:color w:val="EE0000"/>
          <w:sz w:val="24"/>
          <w:szCs w:val="24"/>
        </w:rPr>
      </w:pPr>
    </w:p>
    <w:p w14:paraId="14B161D2" w14:textId="087FD5F4" w:rsidR="0084413A" w:rsidRPr="0018576F" w:rsidRDefault="0084413A" w:rsidP="0084413A">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sz w:val="24"/>
          <w:szCs w:val="24"/>
        </w:rPr>
        <w:t>SDG 2</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Iskorijeniti glad, osigurati dostatne količine hrane i bolju prehranu te promicati održivu poljoprivredu</w:t>
      </w:r>
      <w:r w:rsidRPr="0018576F">
        <w:rPr>
          <w:rFonts w:ascii="Times New Roman" w:eastAsia="Times New Roman" w:hAnsi="Times New Roman" w:cs="Times New Roman"/>
          <w:sz w:val="24"/>
          <w:szCs w:val="24"/>
        </w:rPr>
        <w:t xml:space="preserve"> – mjera Modernizacija i specijalizacija poljoprivrednih proizvođača i razvoj lovnog gospodarstva</w:t>
      </w:r>
      <w:r w:rsidR="00A72CC6" w:rsidRPr="0018576F">
        <w:rPr>
          <w:rFonts w:ascii="Times New Roman" w:eastAsia="Times New Roman" w:hAnsi="Times New Roman" w:cs="Times New Roman"/>
          <w:sz w:val="24"/>
          <w:szCs w:val="24"/>
        </w:rPr>
        <w:t>.</w:t>
      </w:r>
    </w:p>
    <w:p w14:paraId="74026A7C" w14:textId="77777777" w:rsidR="0084413A" w:rsidRPr="0018576F" w:rsidRDefault="0084413A" w:rsidP="0084413A">
      <w:pPr>
        <w:spacing w:after="0" w:line="276" w:lineRule="auto"/>
        <w:jc w:val="both"/>
        <w:rPr>
          <w:rFonts w:ascii="Times New Roman" w:eastAsia="Times New Roman" w:hAnsi="Times New Roman" w:cs="Times New Roman"/>
          <w:color w:val="EE0000"/>
          <w:sz w:val="24"/>
          <w:szCs w:val="24"/>
        </w:rPr>
      </w:pPr>
    </w:p>
    <w:p w14:paraId="1BBC15E7" w14:textId="7DC8C4D1" w:rsidR="0084413A" w:rsidRPr="0018576F" w:rsidRDefault="0084413A" w:rsidP="0084413A">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sz w:val="24"/>
          <w:szCs w:val="24"/>
        </w:rPr>
        <w:t>SDG 3</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Osigurati zdrav život i promicati blagostanje svih ljudi svih starosnih skupina</w:t>
      </w:r>
      <w:r w:rsidRPr="0018576F">
        <w:rPr>
          <w:rFonts w:ascii="Times New Roman" w:eastAsia="Times New Roman" w:hAnsi="Times New Roman" w:cs="Times New Roman"/>
          <w:sz w:val="24"/>
          <w:szCs w:val="24"/>
        </w:rPr>
        <w:t xml:space="preserve"> – mjera Jačanje kapaciteta civilnog društva kao važnog dionika ukupnog razvoja županije i Osnaživanje sporta</w:t>
      </w:r>
      <w:r w:rsidR="002A4973" w:rsidRPr="0018576F">
        <w:rPr>
          <w:rFonts w:ascii="Times New Roman" w:eastAsia="Times New Roman" w:hAnsi="Times New Roman" w:cs="Times New Roman"/>
          <w:sz w:val="24"/>
          <w:szCs w:val="24"/>
        </w:rPr>
        <w:t xml:space="preserve"> </w:t>
      </w:r>
      <w:r w:rsidR="001633C5" w:rsidRPr="0018576F">
        <w:rPr>
          <w:rFonts w:ascii="Times New Roman" w:eastAsia="Times New Roman" w:hAnsi="Times New Roman" w:cs="Times New Roman"/>
          <w:sz w:val="24"/>
          <w:szCs w:val="24"/>
        </w:rPr>
        <w:t xml:space="preserve">te </w:t>
      </w:r>
      <w:r w:rsidR="001633C5" w:rsidRPr="0018576F">
        <w:rPr>
          <w:rFonts w:ascii="Times New Roman" w:hAnsi="Times New Roman" w:cs="Times New Roman"/>
          <w:sz w:val="24"/>
          <w:szCs w:val="24"/>
        </w:rPr>
        <w:t>Prevencija i rano otkrivanje bolesti, prevencija ovisnosti posebno mlade populacije, promicanje zdravog načina života i pojačana sigurnost stanovništva.</w:t>
      </w:r>
    </w:p>
    <w:p w14:paraId="19A10654" w14:textId="77777777" w:rsidR="0084413A" w:rsidRPr="0018576F" w:rsidRDefault="0084413A" w:rsidP="0084413A">
      <w:pPr>
        <w:spacing w:after="0" w:line="276" w:lineRule="auto"/>
        <w:jc w:val="both"/>
        <w:rPr>
          <w:rFonts w:ascii="Times New Roman" w:eastAsia="Times New Roman" w:hAnsi="Times New Roman" w:cs="Times New Roman"/>
          <w:sz w:val="24"/>
          <w:szCs w:val="24"/>
        </w:rPr>
      </w:pPr>
    </w:p>
    <w:p w14:paraId="517C7BF6" w14:textId="452F2331" w:rsidR="0084413A" w:rsidRPr="0018576F" w:rsidRDefault="0084413A" w:rsidP="0084413A">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sz w:val="24"/>
          <w:szCs w:val="24"/>
        </w:rPr>
        <w:t>SDG 4</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Osigurati uključivo i pravedno obrazovanje i promicati prilike za cjeloživotno učenje svim ljudima</w:t>
      </w:r>
      <w:r w:rsidRPr="0018576F">
        <w:rPr>
          <w:rFonts w:ascii="Times New Roman" w:eastAsia="Times New Roman" w:hAnsi="Times New Roman" w:cs="Times New Roman"/>
          <w:sz w:val="24"/>
          <w:szCs w:val="24"/>
        </w:rPr>
        <w:t xml:space="preserve"> – mjera Razvoj obrazovne infrastrukture i programa u predškolskom, osnovnom, srednjem i visokom školstvu i usklađivanje obrazovnih programa s potrebama tržišta rada</w:t>
      </w:r>
      <w:r w:rsidR="00AE653D" w:rsidRPr="0018576F">
        <w:rPr>
          <w:rFonts w:ascii="Times New Roman" w:eastAsia="Times New Roman" w:hAnsi="Times New Roman" w:cs="Times New Roman"/>
          <w:sz w:val="24"/>
          <w:szCs w:val="24"/>
        </w:rPr>
        <w:t>.</w:t>
      </w:r>
    </w:p>
    <w:p w14:paraId="2FAC7618" w14:textId="77777777" w:rsidR="0084413A" w:rsidRPr="0018576F" w:rsidRDefault="0084413A" w:rsidP="0084413A">
      <w:pPr>
        <w:spacing w:after="0" w:line="276" w:lineRule="auto"/>
        <w:jc w:val="both"/>
        <w:rPr>
          <w:rFonts w:ascii="Times New Roman" w:eastAsia="Times New Roman" w:hAnsi="Times New Roman" w:cs="Times New Roman"/>
          <w:sz w:val="24"/>
          <w:szCs w:val="24"/>
        </w:rPr>
      </w:pPr>
    </w:p>
    <w:p w14:paraId="063B3583" w14:textId="2C02541B" w:rsidR="0084413A" w:rsidRPr="0018576F" w:rsidRDefault="0084413A" w:rsidP="0084413A">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sz w:val="24"/>
          <w:szCs w:val="24"/>
        </w:rPr>
        <w:t>SDG 6</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Osigurati dostupnost i održivo upravljanje vodama te zdravstvene uvjete za sve</w:t>
      </w:r>
      <w:r w:rsidRPr="0018576F">
        <w:rPr>
          <w:rFonts w:ascii="Times New Roman" w:eastAsia="Times New Roman" w:hAnsi="Times New Roman" w:cs="Times New Roman"/>
          <w:sz w:val="24"/>
          <w:szCs w:val="24"/>
        </w:rPr>
        <w:t xml:space="preserve"> – mjera Razvoj sustava vodoopskrbe, odvodnje i pročišćavanja otpadnih voda</w:t>
      </w:r>
      <w:r w:rsidR="00AE653D" w:rsidRPr="0018576F">
        <w:rPr>
          <w:rFonts w:ascii="Times New Roman" w:eastAsia="Times New Roman" w:hAnsi="Times New Roman" w:cs="Times New Roman"/>
          <w:sz w:val="24"/>
          <w:szCs w:val="24"/>
        </w:rPr>
        <w:t>.</w:t>
      </w:r>
    </w:p>
    <w:p w14:paraId="28809E4F" w14:textId="77777777" w:rsidR="0084413A" w:rsidRPr="0018576F" w:rsidRDefault="0084413A" w:rsidP="0084413A">
      <w:pPr>
        <w:spacing w:after="0" w:line="276" w:lineRule="auto"/>
        <w:jc w:val="both"/>
        <w:rPr>
          <w:rFonts w:ascii="Times New Roman" w:eastAsia="Times New Roman" w:hAnsi="Times New Roman" w:cs="Times New Roman"/>
          <w:color w:val="EE0000"/>
          <w:sz w:val="24"/>
          <w:szCs w:val="24"/>
        </w:rPr>
      </w:pPr>
    </w:p>
    <w:p w14:paraId="69460D9F" w14:textId="624A4C0E" w:rsidR="0084413A" w:rsidRPr="0018576F" w:rsidRDefault="0084413A" w:rsidP="0084413A">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sz w:val="24"/>
          <w:szCs w:val="24"/>
        </w:rPr>
        <w:t>SDG 7</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Osigurati financijski dostupnu, pouzdanu, održivu i modernu energiju za sve</w:t>
      </w:r>
      <w:r w:rsidRPr="0018576F">
        <w:rPr>
          <w:rFonts w:ascii="Times New Roman" w:eastAsia="Times New Roman" w:hAnsi="Times New Roman" w:cs="Times New Roman"/>
          <w:sz w:val="24"/>
          <w:szCs w:val="24"/>
        </w:rPr>
        <w:t xml:space="preserve"> – mjere Poticanje energetske učinkovitosti u javnom i privatnom sektoru i korištenje obnovljivih izvora energije gradnjom poslovne i javne infrastrukture te stambenog sektora</w:t>
      </w:r>
      <w:r w:rsidR="0074069A" w:rsidRPr="0018576F">
        <w:rPr>
          <w:rFonts w:ascii="Times New Roman" w:eastAsia="Times New Roman" w:hAnsi="Times New Roman" w:cs="Times New Roman"/>
          <w:sz w:val="24"/>
          <w:szCs w:val="24"/>
        </w:rPr>
        <w:t>, Razvoj pametnih sustava upravljanja energijom</w:t>
      </w:r>
      <w:r w:rsidRPr="0018576F">
        <w:rPr>
          <w:rFonts w:ascii="Times New Roman" w:eastAsia="Times New Roman" w:hAnsi="Times New Roman" w:cs="Times New Roman"/>
          <w:sz w:val="24"/>
          <w:szCs w:val="24"/>
        </w:rPr>
        <w:t xml:space="preserve"> i Uspostava sustava energetske učinkovitosti javne rasvjete na području KKŽ</w:t>
      </w:r>
      <w:r w:rsidR="00AE653D" w:rsidRPr="0018576F">
        <w:rPr>
          <w:rFonts w:ascii="Times New Roman" w:eastAsia="Times New Roman" w:hAnsi="Times New Roman" w:cs="Times New Roman"/>
          <w:sz w:val="24"/>
          <w:szCs w:val="24"/>
        </w:rPr>
        <w:t>.</w:t>
      </w:r>
    </w:p>
    <w:p w14:paraId="7FC2B97E" w14:textId="77777777" w:rsidR="00E52786" w:rsidRPr="0018576F" w:rsidRDefault="00E52786" w:rsidP="0084413A">
      <w:pPr>
        <w:spacing w:after="0" w:line="276" w:lineRule="auto"/>
        <w:jc w:val="both"/>
        <w:rPr>
          <w:rFonts w:ascii="Times New Roman" w:eastAsia="Times New Roman" w:hAnsi="Times New Roman" w:cs="Times New Roman"/>
          <w:b/>
          <w:bCs/>
          <w:sz w:val="24"/>
          <w:szCs w:val="24"/>
        </w:rPr>
      </w:pPr>
    </w:p>
    <w:p w14:paraId="7CBAE83C" w14:textId="74947E6B" w:rsidR="0084413A" w:rsidRPr="0018576F" w:rsidRDefault="0084413A" w:rsidP="0084413A">
      <w:pPr>
        <w:spacing w:after="0" w:line="276" w:lineRule="auto"/>
        <w:jc w:val="both"/>
        <w:rPr>
          <w:rFonts w:ascii="Times New Roman" w:hAnsi="Times New Roman" w:cs="Times New Roman"/>
          <w:sz w:val="24"/>
          <w:szCs w:val="24"/>
        </w:rPr>
      </w:pPr>
      <w:r w:rsidRPr="0018576F">
        <w:rPr>
          <w:rFonts w:ascii="Times New Roman" w:eastAsia="Times New Roman" w:hAnsi="Times New Roman" w:cs="Times New Roman"/>
          <w:b/>
          <w:bCs/>
          <w:sz w:val="24"/>
          <w:szCs w:val="24"/>
        </w:rPr>
        <w:t>SDG 8</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Promicati ravnomjeran, uključivi i održivi gospodarski rast, punu i produktivnu zaposlenost i dostojan posao za sve</w:t>
      </w:r>
      <w:r w:rsidRPr="0018576F">
        <w:rPr>
          <w:rFonts w:ascii="Times New Roman" w:eastAsia="Times New Roman" w:hAnsi="Times New Roman" w:cs="Times New Roman"/>
          <w:sz w:val="24"/>
          <w:szCs w:val="24"/>
        </w:rPr>
        <w:t xml:space="preserve"> – mjera</w:t>
      </w:r>
      <w:r w:rsidR="000B2AD4" w:rsidRPr="0018576F">
        <w:rPr>
          <w:rFonts w:ascii="Times New Roman" w:eastAsia="Times New Roman" w:hAnsi="Times New Roman" w:cs="Times New Roman"/>
          <w:sz w:val="24"/>
          <w:szCs w:val="24"/>
        </w:rPr>
        <w:t xml:space="preserve"> </w:t>
      </w:r>
      <w:r w:rsidR="00E044C6" w:rsidRPr="0018576F">
        <w:rPr>
          <w:rFonts w:ascii="Times New Roman" w:hAnsi="Times New Roman" w:cs="Times New Roman"/>
          <w:sz w:val="24"/>
          <w:szCs w:val="24"/>
        </w:rPr>
        <w:t>Jačanje kapaciteta Lokalnog partnerstva za zapošljavanje i korištenje nacionalnih mjera za poticanje zapošljavanja</w:t>
      </w:r>
      <w:r w:rsidR="00115C6F" w:rsidRPr="0018576F">
        <w:rPr>
          <w:rFonts w:ascii="Times New Roman" w:hAnsi="Times New Roman" w:cs="Times New Roman"/>
          <w:sz w:val="24"/>
          <w:szCs w:val="24"/>
        </w:rPr>
        <w:t xml:space="preserve"> te Socijalno uključivanje ranjivih skupina i podizanje svijesti o mogućnostima razvoja socijalnog poduzetništva.</w:t>
      </w:r>
    </w:p>
    <w:p w14:paraId="43F8AA16" w14:textId="77777777" w:rsidR="005F56F2" w:rsidRPr="0018576F" w:rsidRDefault="005F56F2" w:rsidP="0084413A">
      <w:pPr>
        <w:spacing w:after="0" w:line="276" w:lineRule="auto"/>
        <w:jc w:val="both"/>
        <w:rPr>
          <w:rFonts w:ascii="Times New Roman" w:hAnsi="Times New Roman" w:cs="Times New Roman"/>
          <w:sz w:val="24"/>
          <w:szCs w:val="24"/>
        </w:rPr>
      </w:pPr>
    </w:p>
    <w:p w14:paraId="433AFF19" w14:textId="47A2E93A" w:rsidR="005F56F2" w:rsidRPr="0018576F" w:rsidRDefault="005F56F2" w:rsidP="005F56F2">
      <w:pPr>
        <w:spacing w:after="0" w:line="276" w:lineRule="auto"/>
        <w:jc w:val="both"/>
        <w:rPr>
          <w:rFonts w:ascii="Times New Roman" w:hAnsi="Times New Roman" w:cs="Times New Roman"/>
          <w:sz w:val="24"/>
          <w:szCs w:val="24"/>
        </w:rPr>
      </w:pPr>
      <w:r w:rsidRPr="0018576F">
        <w:rPr>
          <w:rFonts w:ascii="Times New Roman" w:hAnsi="Times New Roman" w:cs="Times New Roman"/>
          <w:b/>
          <w:bCs/>
          <w:sz w:val="24"/>
          <w:szCs w:val="24"/>
        </w:rPr>
        <w:t xml:space="preserve">SDG 9 Izgraditi otpornu infrastrukturu, promicati uključivu i održivu industrijalizaciju i poticati inovacije </w:t>
      </w:r>
      <w:r w:rsidR="00E52786" w:rsidRPr="0018576F">
        <w:rPr>
          <w:rFonts w:ascii="Times New Roman" w:hAnsi="Times New Roman" w:cs="Times New Roman"/>
          <w:b/>
          <w:bCs/>
          <w:sz w:val="24"/>
          <w:szCs w:val="24"/>
        </w:rPr>
        <w:t xml:space="preserve">- </w:t>
      </w:r>
      <w:r w:rsidRPr="0018576F">
        <w:rPr>
          <w:rFonts w:ascii="Times New Roman" w:hAnsi="Times New Roman" w:cs="Times New Roman"/>
          <w:sz w:val="24"/>
          <w:szCs w:val="24"/>
        </w:rPr>
        <w:t>mjere Marketinška potpora razvoju županijskog turizma te Revitalizacija kulturne i prirodne baštine te ostala ulaganja u turizam u funkciji gospodarskog razvoja.</w:t>
      </w:r>
    </w:p>
    <w:p w14:paraId="2086B9B3" w14:textId="4959472A" w:rsidR="005F56F2" w:rsidRPr="0018576F" w:rsidRDefault="005F56F2" w:rsidP="0084413A">
      <w:pPr>
        <w:spacing w:after="0" w:line="276" w:lineRule="auto"/>
        <w:jc w:val="both"/>
        <w:rPr>
          <w:rFonts w:ascii="Times New Roman" w:eastAsia="Times New Roman" w:hAnsi="Times New Roman" w:cs="Times New Roman"/>
          <w:b/>
          <w:bCs/>
          <w:sz w:val="24"/>
          <w:szCs w:val="24"/>
        </w:rPr>
      </w:pPr>
    </w:p>
    <w:p w14:paraId="371A1E87" w14:textId="5B0D911F" w:rsidR="0084413A" w:rsidRPr="0018576F" w:rsidRDefault="0084413A" w:rsidP="0084413A">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sz w:val="24"/>
          <w:szCs w:val="24"/>
        </w:rPr>
        <w:t>SDG 11</w:t>
      </w:r>
      <w:r w:rsidRPr="0018576F">
        <w:rPr>
          <w:rFonts w:ascii="Times New Roman" w:eastAsia="Times New Roman" w:hAnsi="Times New Roman" w:cs="Times New Roman"/>
          <w:sz w:val="24"/>
          <w:szCs w:val="24"/>
        </w:rPr>
        <w:t xml:space="preserve"> </w:t>
      </w:r>
      <w:r w:rsidRPr="0018576F">
        <w:rPr>
          <w:rFonts w:ascii="Times New Roman" w:eastAsia="Times New Roman" w:hAnsi="Times New Roman" w:cs="Times New Roman"/>
          <w:b/>
          <w:bCs/>
          <w:sz w:val="24"/>
          <w:szCs w:val="24"/>
        </w:rPr>
        <w:t>Učiniti gradove i ljudska naselja uključivima, sigurnima, otpornima i održivima</w:t>
      </w:r>
      <w:r w:rsidRPr="0018576F">
        <w:rPr>
          <w:rFonts w:ascii="Times New Roman" w:eastAsia="Times New Roman" w:hAnsi="Times New Roman" w:cs="Times New Roman"/>
          <w:sz w:val="24"/>
          <w:szCs w:val="24"/>
        </w:rPr>
        <w:t xml:space="preserve"> – mjere </w:t>
      </w:r>
      <w:r w:rsidR="00555A32" w:rsidRPr="0018576F">
        <w:rPr>
          <w:rFonts w:ascii="Times New Roman" w:hAnsi="Times New Roman" w:cs="Times New Roman"/>
          <w:bCs/>
          <w:iCs/>
          <w:sz w:val="24"/>
          <w:szCs w:val="24"/>
        </w:rPr>
        <w:t>Sanacija svih neusklađenih odlagališta neopasnog otpada i izgradnja reciklažnih dvorišta u svim JLS-ima te sortirnica i biokompostanama</w:t>
      </w:r>
      <w:r w:rsidR="00AE653D" w:rsidRPr="0018576F">
        <w:rPr>
          <w:rFonts w:ascii="Times New Roman" w:eastAsia="Times New Roman" w:hAnsi="Times New Roman" w:cs="Times New Roman"/>
          <w:sz w:val="24"/>
          <w:szCs w:val="24"/>
        </w:rPr>
        <w:t>,</w:t>
      </w:r>
      <w:r w:rsidRPr="0018576F">
        <w:rPr>
          <w:rFonts w:ascii="Times New Roman" w:eastAsia="Times New Roman" w:hAnsi="Times New Roman" w:cs="Times New Roman"/>
          <w:sz w:val="24"/>
          <w:szCs w:val="24"/>
        </w:rPr>
        <w:t xml:space="preserve"> Poticanje demografske obnove i zadržavanje postojećeg stanovništva, Valorizacija i očuvanje kulturno povijesnih vrijednosti i poticanje razvoja kulturnog stvaralaštva, Razvoj pametnih naselja, Izrada prostornih planova, Razvoj sustava civilne zaštite i poboljšanje sustava zaštite i spašavanja od velikih nesreća</w:t>
      </w:r>
      <w:r w:rsidR="003C3640" w:rsidRPr="0018576F">
        <w:rPr>
          <w:rFonts w:ascii="Times New Roman" w:eastAsia="Times New Roman" w:hAnsi="Times New Roman" w:cs="Times New Roman"/>
          <w:sz w:val="24"/>
          <w:szCs w:val="24"/>
        </w:rPr>
        <w:t xml:space="preserve">, Planiranje </w:t>
      </w:r>
      <w:r w:rsidR="003C3640" w:rsidRPr="0018576F">
        <w:rPr>
          <w:rFonts w:ascii="Times New Roman" w:eastAsia="Times New Roman" w:hAnsi="Times New Roman" w:cs="Times New Roman"/>
          <w:sz w:val="24"/>
          <w:szCs w:val="24"/>
        </w:rPr>
        <w:lastRenderedPageBreak/>
        <w:t>upravljanja zaštićenim područjima</w:t>
      </w:r>
      <w:r w:rsidR="00B76FBD" w:rsidRPr="0018576F">
        <w:rPr>
          <w:rFonts w:ascii="Times New Roman" w:eastAsia="Times New Roman" w:hAnsi="Times New Roman" w:cs="Times New Roman"/>
          <w:sz w:val="24"/>
          <w:szCs w:val="24"/>
        </w:rPr>
        <w:t>, Razvoj telekomunikacijske infrastrukture nove generacije</w:t>
      </w:r>
      <w:r w:rsidR="00135CC7" w:rsidRPr="0018576F">
        <w:rPr>
          <w:rFonts w:ascii="Times New Roman" w:eastAsia="Times New Roman" w:hAnsi="Times New Roman" w:cs="Times New Roman"/>
          <w:sz w:val="24"/>
          <w:szCs w:val="24"/>
        </w:rPr>
        <w:t xml:space="preserve"> te </w:t>
      </w:r>
      <w:r w:rsidR="00135CC7" w:rsidRPr="0018576F">
        <w:rPr>
          <w:rFonts w:ascii="Times New Roman" w:hAnsi="Times New Roman" w:cs="Times New Roman"/>
          <w:sz w:val="24"/>
          <w:szCs w:val="24"/>
        </w:rPr>
        <w:t>Razvoj cestovne i željezničke infrastrukture te ostale prometne infrastrukture.</w:t>
      </w:r>
      <w:r w:rsidR="00B76FBD" w:rsidRPr="0018576F">
        <w:rPr>
          <w:rFonts w:ascii="Times New Roman" w:eastAsia="Times New Roman" w:hAnsi="Times New Roman" w:cs="Times New Roman"/>
          <w:sz w:val="24"/>
          <w:szCs w:val="24"/>
        </w:rPr>
        <w:t xml:space="preserve"> </w:t>
      </w:r>
    </w:p>
    <w:p w14:paraId="625400B4" w14:textId="77777777" w:rsidR="0037356F" w:rsidRPr="0018576F" w:rsidRDefault="0037356F" w:rsidP="0084413A">
      <w:pPr>
        <w:spacing w:after="0" w:line="276" w:lineRule="auto"/>
        <w:jc w:val="both"/>
        <w:rPr>
          <w:rFonts w:ascii="Times New Roman" w:eastAsia="Times New Roman" w:hAnsi="Times New Roman" w:cs="Times New Roman"/>
          <w:sz w:val="24"/>
          <w:szCs w:val="24"/>
        </w:rPr>
      </w:pPr>
    </w:p>
    <w:p w14:paraId="4B4E733B" w14:textId="33D22369" w:rsidR="0084413A" w:rsidRPr="0018576F" w:rsidRDefault="0037356F" w:rsidP="0037356F">
      <w:pPr>
        <w:spacing w:after="0" w:line="276" w:lineRule="auto"/>
        <w:jc w:val="both"/>
        <w:rPr>
          <w:rFonts w:ascii="Times New Roman" w:eastAsia="Times New Roman" w:hAnsi="Times New Roman" w:cs="Times New Roman"/>
          <w:b/>
          <w:bCs/>
          <w:sz w:val="24"/>
          <w:szCs w:val="24"/>
        </w:rPr>
      </w:pPr>
      <w:r w:rsidRPr="0018576F">
        <w:rPr>
          <w:rFonts w:ascii="Times New Roman" w:eastAsia="Times New Roman" w:hAnsi="Times New Roman" w:cs="Times New Roman"/>
          <w:b/>
          <w:bCs/>
          <w:sz w:val="24"/>
          <w:szCs w:val="24"/>
        </w:rPr>
        <w:t>SDG 1</w:t>
      </w:r>
      <w:r w:rsidR="00B76FBD" w:rsidRPr="0018576F">
        <w:rPr>
          <w:rFonts w:ascii="Times New Roman" w:eastAsia="Times New Roman" w:hAnsi="Times New Roman" w:cs="Times New Roman"/>
          <w:b/>
          <w:bCs/>
          <w:sz w:val="24"/>
          <w:szCs w:val="24"/>
        </w:rPr>
        <w:t>5</w:t>
      </w:r>
      <w:r w:rsidRPr="0018576F">
        <w:rPr>
          <w:rFonts w:ascii="Times New Roman" w:eastAsia="Times New Roman" w:hAnsi="Times New Roman" w:cs="Times New Roman"/>
          <w:b/>
          <w:bCs/>
          <w:sz w:val="24"/>
          <w:szCs w:val="24"/>
        </w:rPr>
        <w:t xml:space="preserve"> </w:t>
      </w:r>
      <w:r w:rsidR="00B76FBD" w:rsidRPr="0018576F">
        <w:rPr>
          <w:rFonts w:ascii="Times New Roman" w:hAnsi="Times New Roman" w:cs="Times New Roman"/>
          <w:b/>
          <w:bCs/>
          <w:sz w:val="24"/>
          <w:szCs w:val="24"/>
        </w:rPr>
        <w:t xml:space="preserve">Štititi, obnavljati i promicati održivo korištenje zemaljskih ekosustava, održivo upravljati šumama, boriti se protiv dezertifikacije, zaustaviti i obrnuti proces degradacije zemljišta te zaustaviti gubitak biološke raznolikosti </w:t>
      </w:r>
      <w:r w:rsidRPr="0018576F">
        <w:rPr>
          <w:rFonts w:ascii="Times New Roman" w:eastAsia="Times New Roman" w:hAnsi="Times New Roman" w:cs="Times New Roman"/>
          <w:b/>
          <w:bCs/>
          <w:sz w:val="24"/>
          <w:szCs w:val="24"/>
        </w:rPr>
        <w:t xml:space="preserve">– </w:t>
      </w:r>
      <w:r w:rsidRPr="0018576F">
        <w:rPr>
          <w:rFonts w:ascii="Times New Roman" w:eastAsia="Times New Roman" w:hAnsi="Times New Roman" w:cs="Times New Roman"/>
          <w:sz w:val="24"/>
          <w:szCs w:val="24"/>
        </w:rPr>
        <w:t xml:space="preserve">mjera </w:t>
      </w:r>
      <w:r w:rsidRPr="0018576F">
        <w:rPr>
          <w:rFonts w:ascii="Times New Roman" w:hAnsi="Times New Roman" w:cs="Times New Roman"/>
          <w:sz w:val="24"/>
          <w:szCs w:val="24"/>
        </w:rPr>
        <w:t>Očuvanje biološke i krajobrazne raznolikosti i održivi razvoj.</w:t>
      </w:r>
    </w:p>
    <w:p w14:paraId="6CE36375" w14:textId="77777777" w:rsidR="0037356F" w:rsidRPr="0018576F" w:rsidRDefault="0037356F" w:rsidP="0037356F">
      <w:pPr>
        <w:spacing w:after="0" w:line="276" w:lineRule="auto"/>
        <w:jc w:val="both"/>
        <w:rPr>
          <w:rFonts w:ascii="Times New Roman" w:eastAsia="Times New Roman" w:hAnsi="Times New Roman" w:cs="Times New Roman"/>
          <w:b/>
          <w:bCs/>
          <w:sz w:val="24"/>
          <w:szCs w:val="24"/>
        </w:rPr>
      </w:pPr>
    </w:p>
    <w:p w14:paraId="0DF3E6FE" w14:textId="5FCB65ED" w:rsidR="00AD0253" w:rsidRPr="0018576F" w:rsidRDefault="00AD0253" w:rsidP="0037356F">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sz w:val="24"/>
          <w:szCs w:val="24"/>
        </w:rPr>
        <w:t>SDG 16</w:t>
      </w:r>
      <w:r w:rsidRPr="0018576F">
        <w:rPr>
          <w:rFonts w:ascii="Times New Roman" w:hAnsi="Times New Roman" w:cs="Times New Roman"/>
          <w:sz w:val="24"/>
          <w:szCs w:val="24"/>
        </w:rPr>
        <w:t xml:space="preserve"> </w:t>
      </w:r>
      <w:r w:rsidRPr="0018576F">
        <w:rPr>
          <w:rFonts w:ascii="Times New Roman" w:hAnsi="Times New Roman" w:cs="Times New Roman"/>
          <w:b/>
          <w:bCs/>
          <w:sz w:val="24"/>
          <w:szCs w:val="24"/>
        </w:rPr>
        <w:t>Promicati mirna i uključiva društva za održivi razvoj, osigurati pristup pravdi za sve i izgraditi učinkovite, odgovorne i uključive institucije na svim razinama</w:t>
      </w:r>
      <w:r w:rsidR="00E52786" w:rsidRPr="0018576F">
        <w:rPr>
          <w:rFonts w:ascii="Times New Roman" w:hAnsi="Times New Roman" w:cs="Times New Roman"/>
          <w:sz w:val="24"/>
          <w:szCs w:val="24"/>
        </w:rPr>
        <w:t xml:space="preserve"> - </w:t>
      </w:r>
      <w:r w:rsidRPr="0018576F">
        <w:rPr>
          <w:rFonts w:ascii="Times New Roman" w:hAnsi="Times New Roman" w:cs="Times New Roman"/>
          <w:sz w:val="24"/>
          <w:szCs w:val="24"/>
        </w:rPr>
        <w:t xml:space="preserve">mjera </w:t>
      </w:r>
      <w:r w:rsidRPr="0018576F">
        <w:rPr>
          <w:rFonts w:ascii="Times New Roman" w:eastAsia="Times New Roman" w:hAnsi="Times New Roman" w:cs="Times New Roman"/>
          <w:sz w:val="24"/>
          <w:szCs w:val="24"/>
        </w:rPr>
        <w:t>Digitalna transformacija javne uprave</w:t>
      </w:r>
      <w:r w:rsidR="008E48BA" w:rsidRPr="0018576F">
        <w:rPr>
          <w:rFonts w:ascii="Times New Roman" w:eastAsia="Times New Roman" w:hAnsi="Times New Roman" w:cs="Times New Roman"/>
          <w:sz w:val="24"/>
          <w:szCs w:val="24"/>
        </w:rPr>
        <w:t>.</w:t>
      </w:r>
    </w:p>
    <w:p w14:paraId="006700F3" w14:textId="77777777" w:rsidR="008E48BA" w:rsidRPr="0018576F" w:rsidRDefault="008E48BA" w:rsidP="0037356F">
      <w:pPr>
        <w:spacing w:after="0" w:line="276" w:lineRule="auto"/>
        <w:jc w:val="both"/>
        <w:rPr>
          <w:rFonts w:ascii="Times New Roman" w:eastAsia="Times New Roman" w:hAnsi="Times New Roman" w:cs="Times New Roman"/>
          <w:b/>
          <w:bCs/>
          <w:sz w:val="24"/>
          <w:szCs w:val="24"/>
        </w:rPr>
      </w:pPr>
    </w:p>
    <w:p w14:paraId="058F7448" w14:textId="7283BDBB" w:rsidR="0084413A" w:rsidRPr="0018576F" w:rsidRDefault="00FF3003" w:rsidP="001C25AE">
      <w:pPr>
        <w:pStyle w:val="Naslov2"/>
        <w:numPr>
          <w:ilvl w:val="1"/>
          <w:numId w:val="22"/>
        </w:numPr>
        <w:spacing w:after="240" w:line="276" w:lineRule="auto"/>
        <w:rPr>
          <w:rFonts w:ascii="Times New Roman" w:hAnsi="Times New Roman" w:cs="Times New Roman"/>
          <w:color w:val="000000"/>
          <w:sz w:val="24"/>
          <w:szCs w:val="24"/>
        </w:rPr>
      </w:pPr>
      <w:bookmarkStart w:id="26" w:name="_Toc204764362"/>
      <w:r w:rsidRPr="0018576F">
        <w:rPr>
          <w:rFonts w:ascii="Times New Roman" w:hAnsi="Times New Roman" w:cs="Times New Roman"/>
          <w:color w:val="000000"/>
          <w:sz w:val="24"/>
          <w:szCs w:val="24"/>
        </w:rPr>
        <w:t xml:space="preserve"> </w:t>
      </w:r>
      <w:bookmarkStart w:id="27" w:name="_Toc209173204"/>
      <w:r w:rsidR="0084413A" w:rsidRPr="0018576F">
        <w:rPr>
          <w:rFonts w:ascii="Times New Roman" w:hAnsi="Times New Roman" w:cs="Times New Roman"/>
          <w:color w:val="000000"/>
          <w:sz w:val="24"/>
          <w:szCs w:val="24"/>
        </w:rPr>
        <w:t>Doprinos provedbi zajedničkih prioriteta EU</w:t>
      </w:r>
      <w:bookmarkEnd w:id="26"/>
      <w:bookmarkEnd w:id="27"/>
    </w:p>
    <w:p w14:paraId="6B6CA4DA" w14:textId="77777777" w:rsidR="0084413A" w:rsidRPr="0018576F" w:rsidRDefault="0084413A" w:rsidP="0084413A">
      <w:pPr>
        <w:spacing w:before="360" w:line="276" w:lineRule="auto"/>
        <w:jc w:val="both"/>
        <w:rPr>
          <w:rFonts w:ascii="Times New Roman" w:eastAsia="Times New Roman" w:hAnsi="Times New Roman" w:cs="Times New Roman"/>
          <w:b/>
          <w:sz w:val="24"/>
          <w:szCs w:val="24"/>
        </w:rPr>
      </w:pPr>
      <w:r w:rsidRPr="0018576F">
        <w:rPr>
          <w:rFonts w:ascii="Times New Roman" w:eastAsia="Times New Roman" w:hAnsi="Times New Roman" w:cs="Times New Roman"/>
          <w:sz w:val="24"/>
          <w:szCs w:val="24"/>
        </w:rPr>
        <w:t xml:space="preserve">Europska unija je za razdoblje 2021.-2027 definirala Zajedničke prioritete razvoja: </w:t>
      </w:r>
      <w:r w:rsidRPr="0018576F">
        <w:rPr>
          <w:rFonts w:ascii="Times New Roman" w:eastAsia="Times New Roman" w:hAnsi="Times New Roman" w:cs="Times New Roman"/>
          <w:b/>
          <w:sz w:val="24"/>
          <w:szCs w:val="24"/>
        </w:rPr>
        <w:t xml:space="preserve">digitalna transformacija i zelena tranzicija. </w:t>
      </w:r>
    </w:p>
    <w:p w14:paraId="41FD2FF6" w14:textId="77777777" w:rsidR="0084413A" w:rsidRPr="0018576F" w:rsidRDefault="0084413A" w:rsidP="0084413A">
      <w:pPr>
        <w:spacing w:line="276" w:lineRule="auto"/>
        <w:jc w:val="both"/>
        <w:rPr>
          <w:rFonts w:ascii="Times New Roman" w:eastAsia="Times New Roman" w:hAnsi="Times New Roman" w:cs="Times New Roman"/>
          <w:bCs/>
          <w:sz w:val="24"/>
          <w:szCs w:val="24"/>
        </w:rPr>
      </w:pPr>
      <w:r w:rsidRPr="0018576F">
        <w:rPr>
          <w:rFonts w:ascii="Times New Roman" w:eastAsia="Times New Roman" w:hAnsi="Times New Roman" w:cs="Times New Roman"/>
          <w:bCs/>
          <w:sz w:val="24"/>
          <w:szCs w:val="24"/>
        </w:rPr>
        <w:t xml:space="preserve">Doprinos </w:t>
      </w:r>
      <w:r w:rsidRPr="0018576F">
        <w:rPr>
          <w:rFonts w:ascii="Times New Roman" w:eastAsia="Times New Roman" w:hAnsi="Times New Roman" w:cs="Times New Roman"/>
          <w:b/>
          <w:i/>
          <w:iCs/>
          <w:sz w:val="24"/>
          <w:szCs w:val="24"/>
        </w:rPr>
        <w:t>digitalnoj transformaciji</w:t>
      </w:r>
      <w:r w:rsidRPr="0018576F">
        <w:rPr>
          <w:rFonts w:ascii="Times New Roman" w:eastAsia="Times New Roman" w:hAnsi="Times New Roman" w:cs="Times New Roman"/>
          <w:bCs/>
          <w:sz w:val="24"/>
          <w:szCs w:val="24"/>
        </w:rPr>
        <w:t xml:space="preserve"> kroz digitalizaciju javnih usluga, razvoj digitalnih platformi i razvoj digitalnih vještina očituje se u sljedećim mjerama:</w:t>
      </w:r>
    </w:p>
    <w:p w14:paraId="2925D872" w14:textId="77777777" w:rsidR="0084413A" w:rsidRPr="0018576F" w:rsidRDefault="0084413A" w:rsidP="001C25AE">
      <w:pPr>
        <w:numPr>
          <w:ilvl w:val="0"/>
          <w:numId w:val="8"/>
        </w:numPr>
        <w:spacing w:after="0" w:line="276" w:lineRule="auto"/>
        <w:contextualSpacing/>
        <w:jc w:val="both"/>
        <w:rPr>
          <w:rFonts w:ascii="Times New Roman" w:eastAsia="Times New Roman" w:hAnsi="Times New Roman" w:cs="Times New Roman"/>
          <w:bCs/>
          <w:sz w:val="24"/>
          <w:szCs w:val="24"/>
        </w:rPr>
      </w:pPr>
      <w:r w:rsidRPr="0018576F">
        <w:rPr>
          <w:rFonts w:ascii="Times New Roman" w:eastAsia="Times New Roman" w:hAnsi="Times New Roman" w:cs="Times New Roman"/>
          <w:bCs/>
          <w:sz w:val="24"/>
          <w:szCs w:val="24"/>
        </w:rPr>
        <w:t>Razvoj pametnih naselja;</w:t>
      </w:r>
    </w:p>
    <w:p w14:paraId="7F93CD17" w14:textId="7AB917B9" w:rsidR="000307D1" w:rsidRPr="0018576F" w:rsidRDefault="000307D1" w:rsidP="001C25AE">
      <w:pPr>
        <w:numPr>
          <w:ilvl w:val="0"/>
          <w:numId w:val="8"/>
        </w:numPr>
        <w:spacing w:after="0" w:line="276" w:lineRule="auto"/>
        <w:contextualSpacing/>
        <w:jc w:val="both"/>
        <w:rPr>
          <w:rFonts w:ascii="Times New Roman" w:eastAsia="Times New Roman" w:hAnsi="Times New Roman" w:cs="Times New Roman"/>
          <w:bCs/>
          <w:sz w:val="24"/>
          <w:szCs w:val="24"/>
        </w:rPr>
      </w:pPr>
      <w:r w:rsidRPr="0018576F">
        <w:rPr>
          <w:rFonts w:ascii="Times New Roman" w:eastAsia="Times New Roman" w:hAnsi="Times New Roman" w:cs="Times New Roman"/>
          <w:bCs/>
          <w:sz w:val="24"/>
          <w:szCs w:val="24"/>
        </w:rPr>
        <w:t>Razvoj pametnih sustava upravljanja energijom;</w:t>
      </w:r>
    </w:p>
    <w:p w14:paraId="58604F12" w14:textId="3EA0B874" w:rsidR="00CB2A8B" w:rsidRPr="0018576F" w:rsidRDefault="00CB2A8B" w:rsidP="001C25AE">
      <w:pPr>
        <w:numPr>
          <w:ilvl w:val="0"/>
          <w:numId w:val="8"/>
        </w:numPr>
        <w:spacing w:after="0" w:line="276" w:lineRule="auto"/>
        <w:contextualSpacing/>
        <w:jc w:val="both"/>
        <w:rPr>
          <w:rFonts w:ascii="Times New Roman" w:eastAsia="Times New Roman" w:hAnsi="Times New Roman" w:cs="Times New Roman"/>
          <w:bCs/>
          <w:sz w:val="24"/>
          <w:szCs w:val="24"/>
        </w:rPr>
      </w:pPr>
      <w:r w:rsidRPr="0018576F">
        <w:rPr>
          <w:rFonts w:ascii="Times New Roman" w:eastAsia="Times New Roman" w:hAnsi="Times New Roman" w:cs="Times New Roman"/>
          <w:bCs/>
          <w:sz w:val="24"/>
          <w:szCs w:val="24"/>
        </w:rPr>
        <w:t>Razvoj telekomunikacijske infrastrukture nove generacije;</w:t>
      </w:r>
    </w:p>
    <w:p w14:paraId="2BED4C5B" w14:textId="77777777" w:rsidR="0084413A" w:rsidRPr="0018576F" w:rsidRDefault="0084413A" w:rsidP="001C25AE">
      <w:pPr>
        <w:numPr>
          <w:ilvl w:val="0"/>
          <w:numId w:val="8"/>
        </w:numPr>
        <w:spacing w:line="256" w:lineRule="auto"/>
        <w:contextualSpacing/>
        <w:jc w:val="both"/>
        <w:rPr>
          <w:rFonts w:ascii="Times New Roman" w:eastAsia="Times New Roman" w:hAnsi="Times New Roman" w:cs="Times New Roman"/>
          <w:bCs/>
          <w:sz w:val="24"/>
          <w:szCs w:val="24"/>
        </w:rPr>
      </w:pPr>
      <w:r w:rsidRPr="0018576F">
        <w:rPr>
          <w:rFonts w:ascii="Times New Roman" w:eastAsia="Times New Roman" w:hAnsi="Times New Roman" w:cs="Times New Roman"/>
          <w:bCs/>
          <w:sz w:val="24"/>
          <w:szCs w:val="24"/>
        </w:rPr>
        <w:t>Modernizacija i specijalizacija poljoprivrednih proizvođača i razvoj lovnog gospodarstva;</w:t>
      </w:r>
    </w:p>
    <w:p w14:paraId="499708B6" w14:textId="77777777" w:rsidR="0084413A" w:rsidRPr="0018576F" w:rsidRDefault="0084413A" w:rsidP="001C25AE">
      <w:pPr>
        <w:numPr>
          <w:ilvl w:val="0"/>
          <w:numId w:val="8"/>
        </w:numPr>
        <w:spacing w:line="256" w:lineRule="auto"/>
        <w:contextualSpacing/>
        <w:jc w:val="both"/>
        <w:rPr>
          <w:rFonts w:ascii="Times New Roman" w:eastAsia="Times New Roman" w:hAnsi="Times New Roman" w:cs="Times New Roman"/>
          <w:bCs/>
          <w:sz w:val="24"/>
          <w:szCs w:val="24"/>
        </w:rPr>
      </w:pPr>
      <w:r w:rsidRPr="0018576F">
        <w:rPr>
          <w:rFonts w:ascii="Times New Roman" w:eastAsia="Times New Roman" w:hAnsi="Times New Roman" w:cs="Times New Roman"/>
          <w:bCs/>
          <w:sz w:val="24"/>
          <w:szCs w:val="24"/>
        </w:rPr>
        <w:t>Izrada prostornih planova;</w:t>
      </w:r>
    </w:p>
    <w:p w14:paraId="42361D29" w14:textId="64157048" w:rsidR="0084413A" w:rsidRPr="0018576F" w:rsidRDefault="008C150A" w:rsidP="001C25AE">
      <w:pPr>
        <w:numPr>
          <w:ilvl w:val="0"/>
          <w:numId w:val="8"/>
        </w:numPr>
        <w:spacing w:before="360" w:after="0" w:line="276" w:lineRule="auto"/>
        <w:contextualSpacing/>
        <w:jc w:val="both"/>
        <w:rPr>
          <w:rFonts w:ascii="Times New Roman" w:eastAsia="Times New Roman" w:hAnsi="Times New Roman" w:cs="Times New Roman"/>
          <w:bCs/>
          <w:sz w:val="24"/>
          <w:szCs w:val="24"/>
        </w:rPr>
      </w:pPr>
      <w:r w:rsidRPr="0018576F">
        <w:rPr>
          <w:rFonts w:ascii="Times New Roman" w:eastAsia="Times New Roman" w:hAnsi="Times New Roman" w:cs="Times New Roman"/>
          <w:bCs/>
          <w:sz w:val="24"/>
          <w:szCs w:val="24"/>
        </w:rPr>
        <w:t>Digitalna transformacija javne uprave.</w:t>
      </w:r>
    </w:p>
    <w:p w14:paraId="31098F14" w14:textId="77777777" w:rsidR="0084413A" w:rsidRPr="0018576F" w:rsidRDefault="0084413A" w:rsidP="0084413A">
      <w:pPr>
        <w:spacing w:after="0" w:line="276" w:lineRule="auto"/>
        <w:jc w:val="both"/>
        <w:rPr>
          <w:rFonts w:ascii="Times New Roman" w:eastAsia="Times New Roman" w:hAnsi="Times New Roman" w:cs="Times New Roman"/>
          <w:sz w:val="24"/>
          <w:szCs w:val="24"/>
        </w:rPr>
      </w:pPr>
    </w:p>
    <w:p w14:paraId="56C2BC4B" w14:textId="77777777" w:rsidR="0084413A" w:rsidRPr="0018576F" w:rsidRDefault="0084413A" w:rsidP="0084413A">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 xml:space="preserve">Doprinos </w:t>
      </w:r>
      <w:r w:rsidRPr="0018576F">
        <w:rPr>
          <w:rFonts w:ascii="Times New Roman" w:eastAsia="Times New Roman" w:hAnsi="Times New Roman" w:cs="Times New Roman"/>
          <w:b/>
          <w:bCs/>
          <w:i/>
          <w:sz w:val="24"/>
          <w:szCs w:val="24"/>
        </w:rPr>
        <w:t>zelenoj tranziciji</w:t>
      </w:r>
      <w:r w:rsidRPr="0018576F">
        <w:rPr>
          <w:rFonts w:ascii="Times New Roman" w:eastAsia="Times New Roman" w:hAnsi="Times New Roman" w:cs="Times New Roman"/>
          <w:sz w:val="24"/>
          <w:szCs w:val="24"/>
        </w:rPr>
        <w:t xml:space="preserve"> očituje se očuvanjem biološke raznolikosti, osiguranjem zdravijeg i prehrambenog sustava, promicanjem zelenih investicija i osnaživanjem industrija, vidljivo je kroz provedbu sljedećih mjera:</w:t>
      </w:r>
    </w:p>
    <w:p w14:paraId="07BE74C6" w14:textId="77777777" w:rsidR="0084413A" w:rsidRPr="0018576F" w:rsidRDefault="0084413A" w:rsidP="001C25AE">
      <w:pPr>
        <w:numPr>
          <w:ilvl w:val="0"/>
          <w:numId w:val="9"/>
        </w:numPr>
        <w:spacing w:after="0" w:line="276" w:lineRule="auto"/>
        <w:ind w:left="709"/>
        <w:contextualSpacing/>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Razvoj cestovne i željezničke infrastrukture te ostale prometne infrastrukture;</w:t>
      </w:r>
    </w:p>
    <w:p w14:paraId="30927625" w14:textId="5B97B2D7" w:rsidR="0084413A" w:rsidRPr="0018576F" w:rsidRDefault="005D0194" w:rsidP="001C25AE">
      <w:pPr>
        <w:numPr>
          <w:ilvl w:val="0"/>
          <w:numId w:val="9"/>
        </w:numPr>
        <w:spacing w:after="0" w:line="276" w:lineRule="auto"/>
        <w:ind w:left="709"/>
        <w:contextualSpacing/>
        <w:jc w:val="both"/>
        <w:rPr>
          <w:rFonts w:ascii="Times New Roman" w:eastAsia="Times New Roman" w:hAnsi="Times New Roman" w:cs="Times New Roman"/>
          <w:sz w:val="24"/>
          <w:szCs w:val="24"/>
        </w:rPr>
      </w:pPr>
      <w:r w:rsidRPr="0018576F">
        <w:rPr>
          <w:rFonts w:ascii="Times New Roman" w:hAnsi="Times New Roman" w:cs="Times New Roman"/>
          <w:bCs/>
          <w:iCs/>
          <w:sz w:val="24"/>
          <w:szCs w:val="24"/>
        </w:rPr>
        <w:t>Sanacija svih neusklađenih odlagališta neopasnog otpada i izgradnja reciklažnih dvorišta u svim JLS-ima i biokompostanama</w:t>
      </w:r>
      <w:r w:rsidRPr="0018576F">
        <w:rPr>
          <w:rFonts w:ascii="Times New Roman" w:eastAsia="Times New Roman" w:hAnsi="Times New Roman" w:cs="Times New Roman"/>
          <w:sz w:val="24"/>
          <w:szCs w:val="24"/>
        </w:rPr>
        <w:t>,</w:t>
      </w:r>
    </w:p>
    <w:p w14:paraId="7DCB3557" w14:textId="77777777" w:rsidR="0084413A" w:rsidRPr="0018576F" w:rsidRDefault="0084413A" w:rsidP="001C25AE">
      <w:pPr>
        <w:numPr>
          <w:ilvl w:val="0"/>
          <w:numId w:val="9"/>
        </w:numPr>
        <w:spacing w:after="0" w:line="276" w:lineRule="auto"/>
        <w:ind w:left="709"/>
        <w:contextualSpacing/>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Valorizacija i očuvanje kulturno povijesnih vrijednosti i poticanje razvoja kulturnog stvaralaštva;</w:t>
      </w:r>
    </w:p>
    <w:p w14:paraId="77CA4AE1" w14:textId="77777777" w:rsidR="0084413A" w:rsidRPr="0018576F" w:rsidRDefault="0084413A" w:rsidP="001C25AE">
      <w:pPr>
        <w:numPr>
          <w:ilvl w:val="0"/>
          <w:numId w:val="9"/>
        </w:numPr>
        <w:spacing w:after="0" w:line="276" w:lineRule="auto"/>
        <w:ind w:left="709"/>
        <w:contextualSpacing/>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Razvoj sustava vodoopskrbe, odvodnje i pročišćavanja otpadnih voda;</w:t>
      </w:r>
    </w:p>
    <w:p w14:paraId="26A798BE" w14:textId="77777777" w:rsidR="0084413A" w:rsidRPr="0018576F" w:rsidRDefault="0084413A" w:rsidP="001C25AE">
      <w:pPr>
        <w:numPr>
          <w:ilvl w:val="0"/>
          <w:numId w:val="9"/>
        </w:numPr>
        <w:spacing w:after="0" w:line="276" w:lineRule="auto"/>
        <w:ind w:left="709"/>
        <w:contextualSpacing/>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Razvoj pametnih naselja;</w:t>
      </w:r>
    </w:p>
    <w:p w14:paraId="069B865F" w14:textId="77777777" w:rsidR="0084413A" w:rsidRPr="0018576F" w:rsidRDefault="0084413A" w:rsidP="001C25AE">
      <w:pPr>
        <w:numPr>
          <w:ilvl w:val="0"/>
          <w:numId w:val="9"/>
        </w:numPr>
        <w:spacing w:after="0" w:line="276" w:lineRule="auto"/>
        <w:ind w:left="709"/>
        <w:contextualSpacing/>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Modernizacija i specijalizacija poljoprivrednih proizvođača i razvoj lovnog gospodarstva;</w:t>
      </w:r>
    </w:p>
    <w:p w14:paraId="177E99B8" w14:textId="77777777" w:rsidR="0084413A" w:rsidRPr="0018576F" w:rsidRDefault="0084413A" w:rsidP="001C25AE">
      <w:pPr>
        <w:numPr>
          <w:ilvl w:val="0"/>
          <w:numId w:val="9"/>
        </w:numPr>
        <w:spacing w:after="0" w:line="276" w:lineRule="auto"/>
        <w:ind w:left="709"/>
        <w:contextualSpacing/>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Izrada prostornih planova;</w:t>
      </w:r>
    </w:p>
    <w:p w14:paraId="6EDBEBF3" w14:textId="77777777" w:rsidR="0084413A" w:rsidRPr="0018576F" w:rsidRDefault="0084413A" w:rsidP="001C25AE">
      <w:pPr>
        <w:numPr>
          <w:ilvl w:val="0"/>
          <w:numId w:val="9"/>
        </w:numPr>
        <w:spacing w:after="0" w:line="276" w:lineRule="auto"/>
        <w:ind w:left="709"/>
        <w:contextualSpacing/>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lastRenderedPageBreak/>
        <w:t>Poticanje energetske učinkovitosti u javnom i privatnom sektoru i korištenje obnovljivih izvora energije gradnjom poslovne i javne infrastrukture te stambenog sektora;</w:t>
      </w:r>
    </w:p>
    <w:p w14:paraId="05F7CDC1" w14:textId="77777777" w:rsidR="0084413A" w:rsidRPr="0018576F" w:rsidRDefault="0084413A" w:rsidP="001C25AE">
      <w:pPr>
        <w:numPr>
          <w:ilvl w:val="0"/>
          <w:numId w:val="9"/>
        </w:numPr>
        <w:spacing w:after="0" w:line="276" w:lineRule="auto"/>
        <w:ind w:left="709"/>
        <w:contextualSpacing/>
        <w:jc w:val="both"/>
        <w:rPr>
          <w:rFonts w:ascii="Times New Roman" w:eastAsia="Times New Roman" w:hAnsi="Times New Roman" w:cs="Times New Roman"/>
          <w:sz w:val="24"/>
          <w:szCs w:val="24"/>
        </w:rPr>
      </w:pPr>
      <w:r w:rsidRPr="0018576F">
        <w:rPr>
          <w:rFonts w:ascii="Times New Roman" w:eastAsia="Times New Roman" w:hAnsi="Times New Roman" w:cs="Times New Roman"/>
          <w:sz w:val="24"/>
          <w:szCs w:val="24"/>
        </w:rPr>
        <w:t>Uspostava sustava energetske učinkovitosti javne rasvjete na području KKŽ.</w:t>
      </w:r>
    </w:p>
    <w:p w14:paraId="2FDCA934" w14:textId="582BE021" w:rsidR="00392462" w:rsidRPr="0018576F" w:rsidRDefault="001E2BD7" w:rsidP="0084413A">
      <w:pPr>
        <w:spacing w:line="276" w:lineRule="auto"/>
        <w:jc w:val="both"/>
        <w:rPr>
          <w:rFonts w:ascii="Times New Roman" w:hAnsi="Times New Roman" w:cs="Times New Roman"/>
          <w:b/>
          <w:bCs/>
          <w:color w:val="FF0000"/>
          <w:sz w:val="24"/>
          <w:szCs w:val="24"/>
        </w:rPr>
      </w:pPr>
      <w:r w:rsidRPr="0018576F">
        <w:rPr>
          <w:rFonts w:ascii="Times New Roman" w:hAnsi="Times New Roman" w:cs="Times New Roman"/>
          <w:b/>
          <w:bCs/>
          <w:color w:val="FF0000"/>
          <w:sz w:val="24"/>
          <w:szCs w:val="24"/>
        </w:rPr>
        <w:br w:type="page"/>
      </w:r>
    </w:p>
    <w:p w14:paraId="3F53F114" w14:textId="40D8F437" w:rsidR="00191DC3" w:rsidRPr="0018576F" w:rsidRDefault="00A27AF6" w:rsidP="00A27AF6">
      <w:pPr>
        <w:pStyle w:val="Naslov1"/>
        <w:numPr>
          <w:ilvl w:val="0"/>
          <w:numId w:val="10"/>
        </w:numPr>
        <w:spacing w:before="0" w:line="276" w:lineRule="auto"/>
        <w:ind w:left="426"/>
        <w:rPr>
          <w:rFonts w:ascii="Times New Roman" w:hAnsi="Times New Roman" w:cs="Times New Roman"/>
          <w:color w:val="000000"/>
          <w:sz w:val="28"/>
          <w:szCs w:val="28"/>
        </w:rPr>
      </w:pPr>
      <w:bookmarkStart w:id="28" w:name="_Toc209173205"/>
      <w:r w:rsidRPr="0018576F">
        <w:rPr>
          <w:rFonts w:ascii="Times New Roman" w:hAnsi="Times New Roman" w:cs="Times New Roman"/>
          <w:color w:val="000000"/>
          <w:sz w:val="28"/>
          <w:szCs w:val="28"/>
        </w:rPr>
        <w:lastRenderedPageBreak/>
        <w:t>STRATEŠKI OKVIR</w:t>
      </w:r>
      <w:bookmarkEnd w:id="28"/>
    </w:p>
    <w:p w14:paraId="03499DFA" w14:textId="214DF7AC" w:rsidR="00FF144C" w:rsidRPr="0018576F" w:rsidRDefault="00A27AF6" w:rsidP="00A27AF6">
      <w:pPr>
        <w:pStyle w:val="Naslov2"/>
        <w:numPr>
          <w:ilvl w:val="1"/>
          <w:numId w:val="25"/>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t xml:space="preserve"> </w:t>
      </w:r>
      <w:bookmarkStart w:id="29" w:name="_Toc209173206"/>
      <w:r w:rsidRPr="0018576F">
        <w:rPr>
          <w:rFonts w:ascii="Times New Roman" w:hAnsi="Times New Roman" w:cs="Times New Roman"/>
          <w:color w:val="000000"/>
          <w:sz w:val="24"/>
          <w:szCs w:val="24"/>
        </w:rPr>
        <w:t>Popis mjera za provedbu posebnih ciljeva</w:t>
      </w:r>
      <w:bookmarkEnd w:id="29"/>
    </w:p>
    <w:p w14:paraId="398A7440" w14:textId="2B999B52" w:rsidR="00FF144C" w:rsidRPr="0018576F" w:rsidRDefault="00FF144C" w:rsidP="00746C50">
      <w:pPr>
        <w:spacing w:after="0" w:line="276" w:lineRule="auto"/>
        <w:rPr>
          <w:rFonts w:ascii="Times New Roman" w:hAnsi="Times New Roman" w:cs="Times New Roman"/>
          <w:sz w:val="24"/>
          <w:szCs w:val="24"/>
        </w:rPr>
      </w:pPr>
      <w:r w:rsidRPr="0018576F">
        <w:rPr>
          <w:rFonts w:ascii="Times New Roman" w:hAnsi="Times New Roman" w:cs="Times New Roman"/>
          <w:b/>
          <w:bCs/>
          <w:i/>
          <w:iCs/>
          <w:sz w:val="24"/>
          <w:szCs w:val="24"/>
        </w:rPr>
        <w:t xml:space="preserve">Posebni cilj 1. Povezanija županija kružnog gospodarstva </w:t>
      </w:r>
      <w:r w:rsidRPr="0018576F">
        <w:rPr>
          <w:rFonts w:ascii="Times New Roman" w:hAnsi="Times New Roman" w:cs="Times New Roman"/>
          <w:sz w:val="24"/>
          <w:szCs w:val="24"/>
        </w:rPr>
        <w:t>uključuje sljedeće mjere:</w:t>
      </w:r>
    </w:p>
    <w:p w14:paraId="0F5188FD" w14:textId="77777777" w:rsidR="00D154AD" w:rsidRPr="0018576F" w:rsidRDefault="00D154AD" w:rsidP="00746C50">
      <w:pPr>
        <w:spacing w:after="0" w:line="276" w:lineRule="auto"/>
        <w:rPr>
          <w:rFonts w:ascii="Times New Roman" w:hAnsi="Times New Roman" w:cs="Times New Roman"/>
          <w:sz w:val="24"/>
          <w:szCs w:val="24"/>
        </w:rPr>
      </w:pPr>
    </w:p>
    <w:p w14:paraId="14CA801D" w14:textId="46010B74" w:rsidR="00D154AD" w:rsidRPr="0018576F" w:rsidRDefault="00D154AD" w:rsidP="00D154AD">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1.1.1.Razvoj cestovne i željezničke infrastrukture te ostale prometne infrastrukture;</w:t>
      </w:r>
    </w:p>
    <w:p w14:paraId="37A19DC5" w14:textId="31214E2A" w:rsidR="00D154AD" w:rsidRPr="0018576F" w:rsidRDefault="00D154AD" w:rsidP="00D154AD">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1.2.1. Razvoj telekomunikacijske infrastrukture nove generacije;</w:t>
      </w:r>
    </w:p>
    <w:p w14:paraId="4E2E621C" w14:textId="65C05FBF" w:rsidR="00D154AD" w:rsidRPr="0018576F" w:rsidRDefault="00D154AD" w:rsidP="00D154AD">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1.2.2. Digitalna transformacija javne uprave;</w:t>
      </w:r>
    </w:p>
    <w:p w14:paraId="3853C5DF" w14:textId="740BD4C7" w:rsidR="00D154AD" w:rsidRPr="0018576F" w:rsidRDefault="00D154AD" w:rsidP="00D154AD">
      <w:pPr>
        <w:spacing w:after="0" w:line="276" w:lineRule="auto"/>
        <w:jc w:val="both"/>
        <w:rPr>
          <w:rFonts w:ascii="Times New Roman" w:hAnsi="Times New Roman" w:cs="Times New Roman"/>
          <w:bCs/>
          <w:iCs/>
          <w:sz w:val="24"/>
          <w:szCs w:val="24"/>
        </w:rPr>
      </w:pPr>
      <w:r w:rsidRPr="0018576F">
        <w:rPr>
          <w:rFonts w:ascii="Times New Roman" w:hAnsi="Times New Roman" w:cs="Times New Roman"/>
          <w:sz w:val="24"/>
          <w:szCs w:val="24"/>
        </w:rPr>
        <w:t>1.3.2.</w:t>
      </w:r>
      <w:r w:rsidR="001F1F34" w:rsidRPr="0018576F">
        <w:rPr>
          <w:rFonts w:ascii="Times New Roman" w:hAnsi="Times New Roman" w:cs="Times New Roman"/>
          <w:sz w:val="24"/>
          <w:szCs w:val="24"/>
        </w:rPr>
        <w:t xml:space="preserve"> </w:t>
      </w:r>
      <w:r w:rsidR="00D47739" w:rsidRPr="0018576F">
        <w:rPr>
          <w:rFonts w:ascii="Times New Roman" w:hAnsi="Times New Roman" w:cs="Times New Roman"/>
          <w:bCs/>
          <w:iCs/>
          <w:sz w:val="24"/>
          <w:szCs w:val="24"/>
        </w:rPr>
        <w:t>Sanacija svih neusklađenih odlagališta neopasnog otpada i izgradnja reciklažnih dvorišta u svim JLS-ima te sortirnica i biokompostanama</w:t>
      </w:r>
      <w:r w:rsidR="004C4E87" w:rsidRPr="0018576F">
        <w:rPr>
          <w:rFonts w:ascii="Times New Roman" w:hAnsi="Times New Roman" w:cs="Times New Roman"/>
          <w:bCs/>
          <w:iCs/>
          <w:sz w:val="24"/>
          <w:szCs w:val="24"/>
        </w:rPr>
        <w:t>.</w:t>
      </w:r>
    </w:p>
    <w:p w14:paraId="3080B0A4" w14:textId="04DD1089" w:rsidR="002E4D44" w:rsidRPr="0018576F" w:rsidRDefault="002E4D44" w:rsidP="00D154AD">
      <w:pPr>
        <w:spacing w:after="0" w:line="276" w:lineRule="auto"/>
        <w:jc w:val="both"/>
        <w:rPr>
          <w:rFonts w:ascii="Times New Roman" w:hAnsi="Times New Roman" w:cs="Times New Roman"/>
          <w:sz w:val="24"/>
          <w:szCs w:val="24"/>
        </w:rPr>
      </w:pPr>
      <w:r w:rsidRPr="0018576F">
        <w:rPr>
          <w:rFonts w:ascii="Times New Roman" w:hAnsi="Times New Roman" w:cs="Times New Roman"/>
          <w:bCs/>
          <w:iCs/>
          <w:color w:val="000000" w:themeColor="text1"/>
          <w:sz w:val="24"/>
          <w:szCs w:val="24"/>
        </w:rPr>
        <w:t>1.3.3.</w:t>
      </w:r>
      <w:r w:rsidRPr="0018576F">
        <w:rPr>
          <w:rFonts w:ascii="Times New Roman" w:hAnsi="Times New Roman" w:cs="Times New Roman"/>
          <w:bCs/>
          <w:iCs/>
          <w:sz w:val="24"/>
          <w:szCs w:val="24"/>
        </w:rPr>
        <w:t xml:space="preserve"> Razvoj sustava odvojenog prikupljanja i oporabe posebnih kategorija otpada  i kontinuirano informiranje i obrazovanje o održivom gospodarenju otpadom</w:t>
      </w:r>
    </w:p>
    <w:p w14:paraId="0ACA370D" w14:textId="77777777" w:rsidR="009F4BAF" w:rsidRPr="0018576F" w:rsidRDefault="009F4BAF" w:rsidP="00746C50">
      <w:pPr>
        <w:spacing w:after="0" w:line="276" w:lineRule="auto"/>
        <w:rPr>
          <w:rFonts w:ascii="Times New Roman" w:hAnsi="Times New Roman" w:cs="Times New Roman"/>
          <w:b/>
          <w:bCs/>
          <w:i/>
          <w:iCs/>
          <w:sz w:val="24"/>
          <w:szCs w:val="24"/>
        </w:rPr>
      </w:pPr>
    </w:p>
    <w:p w14:paraId="4CBF65DB" w14:textId="4DFBEA80" w:rsidR="005C2312" w:rsidRPr="0018576F" w:rsidRDefault="00FF144C"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 xml:space="preserve">Realizaciji </w:t>
      </w:r>
      <w:r w:rsidR="005C2312" w:rsidRPr="0018576F">
        <w:rPr>
          <w:rFonts w:ascii="Times New Roman" w:hAnsi="Times New Roman" w:cs="Times New Roman"/>
          <w:b/>
          <w:bCs/>
          <w:i/>
          <w:iCs/>
          <w:sz w:val="24"/>
          <w:szCs w:val="24"/>
        </w:rPr>
        <w:t>Posebn</w:t>
      </w:r>
      <w:r w:rsidRPr="0018576F">
        <w:rPr>
          <w:rFonts w:ascii="Times New Roman" w:hAnsi="Times New Roman" w:cs="Times New Roman"/>
          <w:b/>
          <w:bCs/>
          <w:i/>
          <w:iCs/>
          <w:sz w:val="24"/>
          <w:szCs w:val="24"/>
        </w:rPr>
        <w:t>og</w:t>
      </w:r>
      <w:r w:rsidR="005C2312" w:rsidRPr="0018576F">
        <w:rPr>
          <w:rFonts w:ascii="Times New Roman" w:hAnsi="Times New Roman" w:cs="Times New Roman"/>
          <w:b/>
          <w:bCs/>
          <w:i/>
          <w:iCs/>
          <w:sz w:val="24"/>
          <w:szCs w:val="24"/>
        </w:rPr>
        <w:t xml:space="preserve"> cilj 2 Socijalno osjetljiva županija </w:t>
      </w:r>
      <w:r w:rsidRPr="0018576F">
        <w:rPr>
          <w:rFonts w:ascii="Times New Roman" w:hAnsi="Times New Roman" w:cs="Times New Roman"/>
          <w:sz w:val="24"/>
          <w:szCs w:val="24"/>
        </w:rPr>
        <w:t>pridonose sljedeće mjere</w:t>
      </w:r>
      <w:r w:rsidR="005C2312" w:rsidRPr="0018576F">
        <w:rPr>
          <w:rFonts w:ascii="Times New Roman" w:hAnsi="Times New Roman" w:cs="Times New Roman"/>
          <w:sz w:val="24"/>
          <w:szCs w:val="24"/>
        </w:rPr>
        <w:t xml:space="preserve"> mjere:</w:t>
      </w:r>
    </w:p>
    <w:p w14:paraId="26924991" w14:textId="77777777" w:rsidR="00FF144C" w:rsidRPr="0018576F" w:rsidRDefault="00FF144C" w:rsidP="00746C50">
      <w:pPr>
        <w:spacing w:after="0" w:line="276" w:lineRule="auto"/>
        <w:jc w:val="both"/>
        <w:rPr>
          <w:rFonts w:ascii="Times New Roman" w:hAnsi="Times New Roman" w:cs="Times New Roman"/>
          <w:sz w:val="24"/>
          <w:szCs w:val="24"/>
        </w:rPr>
      </w:pPr>
    </w:p>
    <w:p w14:paraId="564AE2E5" w14:textId="38F5A42D" w:rsidR="005F02A0" w:rsidRPr="0018576F" w:rsidRDefault="005F02A0" w:rsidP="005F02A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2.1.2.  </w:t>
      </w:r>
      <w:bookmarkStart w:id="30" w:name="_Hlk205454019"/>
      <w:r w:rsidRPr="0018576F">
        <w:rPr>
          <w:rFonts w:ascii="Times New Roman" w:hAnsi="Times New Roman" w:cs="Times New Roman"/>
          <w:sz w:val="24"/>
          <w:szCs w:val="24"/>
        </w:rPr>
        <w:t>Prevencija i rano otkrivanje bolesti, prevencija ovisnosti posebno mlade populacije, promicanje zdravog načina života i pojačana sigurnost stanovništva</w:t>
      </w:r>
      <w:bookmarkEnd w:id="30"/>
      <w:r w:rsidRPr="0018576F">
        <w:rPr>
          <w:rFonts w:ascii="Times New Roman" w:hAnsi="Times New Roman" w:cs="Times New Roman"/>
          <w:sz w:val="24"/>
          <w:szCs w:val="24"/>
        </w:rPr>
        <w:t>;</w:t>
      </w:r>
    </w:p>
    <w:p w14:paraId="11EF4A47" w14:textId="42A81CE7" w:rsidR="005F02A0" w:rsidRPr="0018576F" w:rsidRDefault="005F02A0" w:rsidP="005F02A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2.2.1. Poticanje demografske obnove i zadržavanje postojećeg stanovništva;</w:t>
      </w:r>
    </w:p>
    <w:p w14:paraId="24014C87" w14:textId="4669997E" w:rsidR="005F02A0" w:rsidRPr="0018576F" w:rsidRDefault="005F02A0" w:rsidP="005F02A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2.3.1. Razvoj obrazovne infrastrukture i programa u predškolskom, osnovnom, srednjem i visokom školstvu i usklađivanje obrazovnih programa s potrebama tržišta rada;</w:t>
      </w:r>
    </w:p>
    <w:p w14:paraId="60E19C80" w14:textId="5C324CDD" w:rsidR="005F02A0" w:rsidRPr="0018576F" w:rsidRDefault="005F02A0" w:rsidP="005F02A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2.3.2. </w:t>
      </w:r>
      <w:bookmarkStart w:id="31" w:name="_Hlk205454131"/>
      <w:r w:rsidRPr="0018576F">
        <w:rPr>
          <w:rFonts w:ascii="Times New Roman" w:hAnsi="Times New Roman" w:cs="Times New Roman"/>
          <w:sz w:val="24"/>
          <w:szCs w:val="24"/>
        </w:rPr>
        <w:t>Jačanje kapaciteta Lokalnog partnerstva za zapošljavanje i korištenje nacionalnih mjera za poticanje zapošljavanja</w:t>
      </w:r>
      <w:bookmarkEnd w:id="31"/>
      <w:r w:rsidRPr="0018576F">
        <w:rPr>
          <w:rFonts w:ascii="Times New Roman" w:hAnsi="Times New Roman" w:cs="Times New Roman"/>
          <w:sz w:val="24"/>
          <w:szCs w:val="24"/>
        </w:rPr>
        <w:t>;</w:t>
      </w:r>
    </w:p>
    <w:p w14:paraId="4A3DC2F3" w14:textId="10BBAF2D" w:rsidR="005F02A0" w:rsidRPr="0018576F" w:rsidRDefault="005F02A0" w:rsidP="005F02A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2.4.3. Socijalno uključivanje ranjivih skupina i podizanje svijesti o mogućnostima razvoja socijalnog poduzetništva;</w:t>
      </w:r>
    </w:p>
    <w:p w14:paraId="3E6CC60F" w14:textId="0B3C129D" w:rsidR="005F02A0" w:rsidRPr="0018576F" w:rsidRDefault="005F02A0" w:rsidP="005F02A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2.4.4. Borba protiv siromaštva i socijalne isključenosti;</w:t>
      </w:r>
    </w:p>
    <w:p w14:paraId="6DF708DC" w14:textId="1AA2CC88" w:rsidR="005F02A0" w:rsidRPr="0018576F" w:rsidRDefault="005F02A0" w:rsidP="005F02A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2.5.1. Jačanje kapaciteta civilnog društva kao važnog dionika ukupnog razvoja županije;</w:t>
      </w:r>
    </w:p>
    <w:p w14:paraId="391BD0D7" w14:textId="728D396C" w:rsidR="005F02A0" w:rsidRPr="0018576F" w:rsidRDefault="005F02A0" w:rsidP="005F02A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2.5.3.  Osnaživanje sporta;</w:t>
      </w:r>
    </w:p>
    <w:p w14:paraId="67F44ABA" w14:textId="2EE0D108" w:rsidR="00D154AD" w:rsidRPr="0018576F" w:rsidRDefault="005F02A0" w:rsidP="005F02A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2.6.1. Valorizacija i očuvanje kulturno povijesnih vrijednosti i poticanje razvoja kulturnog stvaralaštva.</w:t>
      </w:r>
    </w:p>
    <w:p w14:paraId="34522255" w14:textId="77777777" w:rsidR="00D154AD" w:rsidRPr="0018576F" w:rsidRDefault="00D154AD" w:rsidP="00746C50">
      <w:pPr>
        <w:spacing w:after="0" w:line="276" w:lineRule="auto"/>
        <w:jc w:val="both"/>
        <w:rPr>
          <w:rFonts w:ascii="Times New Roman" w:hAnsi="Times New Roman" w:cs="Times New Roman"/>
          <w:sz w:val="24"/>
          <w:szCs w:val="24"/>
        </w:rPr>
      </w:pPr>
      <w:bookmarkStart w:id="32" w:name="_Hlk85008604"/>
    </w:p>
    <w:p w14:paraId="2AD469E7" w14:textId="21E39EDC" w:rsidR="00F43CDE" w:rsidRPr="0018576F" w:rsidRDefault="00F43CDE"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Realizaciji </w:t>
      </w:r>
      <w:r w:rsidRPr="0018576F">
        <w:rPr>
          <w:rFonts w:ascii="Times New Roman" w:hAnsi="Times New Roman" w:cs="Times New Roman"/>
          <w:b/>
          <w:bCs/>
          <w:i/>
          <w:iCs/>
          <w:sz w:val="24"/>
          <w:szCs w:val="24"/>
        </w:rPr>
        <w:t>Posebnog cilja 3</w:t>
      </w:r>
      <w:r w:rsidR="00CE0A64" w:rsidRPr="0018576F">
        <w:rPr>
          <w:rFonts w:ascii="Times New Roman" w:hAnsi="Times New Roman" w:cs="Times New Roman"/>
          <w:b/>
          <w:bCs/>
          <w:i/>
          <w:iCs/>
          <w:sz w:val="24"/>
          <w:szCs w:val="24"/>
        </w:rPr>
        <w:t>.</w:t>
      </w:r>
      <w:r w:rsidRPr="0018576F">
        <w:rPr>
          <w:rFonts w:ascii="Times New Roman" w:hAnsi="Times New Roman" w:cs="Times New Roman"/>
          <w:b/>
          <w:bCs/>
          <w:i/>
          <w:iCs/>
          <w:sz w:val="24"/>
          <w:szCs w:val="24"/>
        </w:rPr>
        <w:t xml:space="preserve"> Pametna i zelena županija </w:t>
      </w:r>
      <w:r w:rsidRPr="0018576F">
        <w:rPr>
          <w:rFonts w:ascii="Times New Roman" w:hAnsi="Times New Roman" w:cs="Times New Roman"/>
          <w:sz w:val="24"/>
          <w:szCs w:val="24"/>
        </w:rPr>
        <w:t>doprinose sljedeće mjere:</w:t>
      </w:r>
    </w:p>
    <w:p w14:paraId="31EF9DE2" w14:textId="77777777" w:rsidR="00F43CDE" w:rsidRPr="0018576F" w:rsidRDefault="00F43CDE" w:rsidP="00746C50">
      <w:pPr>
        <w:spacing w:after="0" w:line="276" w:lineRule="auto"/>
        <w:jc w:val="both"/>
        <w:rPr>
          <w:rFonts w:ascii="Times New Roman" w:hAnsi="Times New Roman" w:cs="Times New Roman"/>
          <w:sz w:val="24"/>
          <w:szCs w:val="24"/>
        </w:rPr>
      </w:pPr>
    </w:p>
    <w:p w14:paraId="03AD8BCE" w14:textId="7F365F22"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3.2.1.  Razvoj sustava vodoopskrbe, odvodnje i pročišćavanja otpadnih voda;</w:t>
      </w:r>
    </w:p>
    <w:p w14:paraId="33D913EF" w14:textId="63ECA571"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3.3.1.  Razvoj pametnih naselja;</w:t>
      </w:r>
    </w:p>
    <w:p w14:paraId="29DE9736" w14:textId="77777777"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3.3.2. Modernizacija i specijalizacija poljoprivrednih proizvođača i razvoj lovnog gospodarstva</w:t>
      </w:r>
    </w:p>
    <w:p w14:paraId="5B5BAEDC" w14:textId="0893D744"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3.3.5. Izrada prostornih planova;</w:t>
      </w:r>
    </w:p>
    <w:p w14:paraId="67500942" w14:textId="2AB5FECE"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3.4.2. Marketinška potpora razvoju županijskog turizma;</w:t>
      </w:r>
    </w:p>
    <w:p w14:paraId="048012EE" w14:textId="22FCFA08"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3.4.3. Revitalizacija kulturne i prirodne baštine te ostala ulaganja u turizam u funkciji gospodarskog razvoja;</w:t>
      </w:r>
    </w:p>
    <w:p w14:paraId="2C7CFE77" w14:textId="72252E02"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lastRenderedPageBreak/>
        <w:t xml:space="preserve">3.5.4.  Poticanje energetske učinkovitosti u javnom i privatnom sektoru i korištenje </w:t>
      </w:r>
      <w:r w:rsidR="00DE3742" w:rsidRPr="0018576F">
        <w:rPr>
          <w:rFonts w:ascii="Times New Roman" w:hAnsi="Times New Roman" w:cs="Times New Roman"/>
          <w:sz w:val="24"/>
          <w:szCs w:val="24"/>
        </w:rPr>
        <w:t xml:space="preserve">obnovljivih izvora energije </w:t>
      </w:r>
      <w:r w:rsidRPr="0018576F">
        <w:rPr>
          <w:rFonts w:ascii="Times New Roman" w:hAnsi="Times New Roman" w:cs="Times New Roman"/>
          <w:sz w:val="24"/>
          <w:szCs w:val="24"/>
        </w:rPr>
        <w:t>gradnjom poslovne i javne infrastrukture te stambenog sektora;</w:t>
      </w:r>
    </w:p>
    <w:p w14:paraId="523AED47" w14:textId="0A6C92F8"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3.5.5. Razvoj pametnih sustava upravljanja energijom;</w:t>
      </w:r>
    </w:p>
    <w:p w14:paraId="39AD92A9" w14:textId="024EED91"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3.5.8.  Uspostava sustava energetske učinkovitosti javne rasvjete na području KKŽ;</w:t>
      </w:r>
    </w:p>
    <w:p w14:paraId="52E03D60" w14:textId="28FC935E"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3.6.1.  </w:t>
      </w:r>
      <w:bookmarkStart w:id="33" w:name="_Hlk205454902"/>
      <w:r w:rsidRPr="0018576F">
        <w:rPr>
          <w:rFonts w:ascii="Times New Roman" w:hAnsi="Times New Roman" w:cs="Times New Roman"/>
          <w:sz w:val="24"/>
          <w:szCs w:val="24"/>
        </w:rPr>
        <w:t>Očuvanje biološke i krajobrazne raznolikosti i održivi razvoj</w:t>
      </w:r>
      <w:bookmarkEnd w:id="33"/>
      <w:r w:rsidRPr="0018576F">
        <w:rPr>
          <w:rFonts w:ascii="Times New Roman" w:hAnsi="Times New Roman" w:cs="Times New Roman"/>
          <w:sz w:val="24"/>
          <w:szCs w:val="24"/>
        </w:rPr>
        <w:t>;</w:t>
      </w:r>
    </w:p>
    <w:p w14:paraId="7F9F7FDC" w14:textId="7CAE3FC2" w:rsidR="00511A5F" w:rsidRPr="0018576F" w:rsidRDefault="00511A5F" w:rsidP="00511A5F">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3.6.3. Planiranje upravljanja zaštićenim područjima;</w:t>
      </w:r>
    </w:p>
    <w:p w14:paraId="34309B7C" w14:textId="280444CB" w:rsidR="00511A5F" w:rsidRPr="0018576F" w:rsidRDefault="00511A5F" w:rsidP="00A27AF6">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3.7.1. Razvoj sustava civilne zaštite i poboljšanje sustava zaštite i spašavanja od velikih nesreća.</w:t>
      </w:r>
    </w:p>
    <w:bookmarkEnd w:id="32"/>
    <w:p w14:paraId="69233153" w14:textId="0384E95E" w:rsidR="00090E8E" w:rsidRPr="0018576F" w:rsidRDefault="00A27AF6" w:rsidP="00236D26">
      <w:pPr>
        <w:pStyle w:val="Naslov2"/>
        <w:numPr>
          <w:ilvl w:val="1"/>
          <w:numId w:val="28"/>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t xml:space="preserve"> </w:t>
      </w:r>
      <w:bookmarkStart w:id="34" w:name="_Toc209173207"/>
      <w:r w:rsidRPr="0018576F">
        <w:rPr>
          <w:rFonts w:ascii="Times New Roman" w:hAnsi="Times New Roman" w:cs="Times New Roman"/>
          <w:color w:val="000000"/>
          <w:sz w:val="24"/>
          <w:szCs w:val="24"/>
        </w:rPr>
        <w:t>Ključne aktivnosti i pokazatelji rezultata</w:t>
      </w:r>
      <w:bookmarkEnd w:id="34"/>
    </w:p>
    <w:p w14:paraId="77797542" w14:textId="467EB0F7" w:rsidR="00090E8E"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Mjera </w:t>
      </w:r>
      <w:r w:rsidR="00556E91" w:rsidRPr="0018576F">
        <w:rPr>
          <w:rFonts w:ascii="Times New Roman" w:hAnsi="Times New Roman" w:cs="Times New Roman"/>
          <w:b/>
          <w:bCs/>
          <w:i/>
          <w:iCs/>
          <w:sz w:val="24"/>
          <w:szCs w:val="24"/>
        </w:rPr>
        <w:t>Razvoj</w:t>
      </w:r>
      <w:r w:rsidR="00556E91" w:rsidRPr="0018576F">
        <w:rPr>
          <w:rFonts w:ascii="Times New Roman" w:hAnsi="Times New Roman" w:cs="Times New Roman"/>
          <w:sz w:val="24"/>
          <w:szCs w:val="24"/>
        </w:rPr>
        <w:t xml:space="preserve"> </w:t>
      </w:r>
      <w:r w:rsidR="00457D21" w:rsidRPr="0018576F">
        <w:rPr>
          <w:rFonts w:ascii="Times New Roman" w:hAnsi="Times New Roman" w:cs="Times New Roman"/>
          <w:b/>
          <w:bCs/>
          <w:i/>
          <w:iCs/>
          <w:sz w:val="24"/>
          <w:szCs w:val="24"/>
        </w:rPr>
        <w:t>cestovne i željezničke infrastrukture te ostale prometne infrastrukture</w:t>
      </w:r>
      <w:r w:rsidR="007024FA" w:rsidRPr="0018576F">
        <w:rPr>
          <w:rFonts w:ascii="Times New Roman" w:hAnsi="Times New Roman" w:cs="Times New Roman"/>
          <w:sz w:val="24"/>
          <w:szCs w:val="24"/>
        </w:rPr>
        <w:t xml:space="preserve"> obuhvaća </w:t>
      </w:r>
      <w:r w:rsidR="00090E8E" w:rsidRPr="0018576F">
        <w:rPr>
          <w:rFonts w:ascii="Times New Roman" w:hAnsi="Times New Roman" w:cs="Times New Roman"/>
          <w:sz w:val="24"/>
          <w:szCs w:val="24"/>
        </w:rPr>
        <w:t xml:space="preserve">ulaganje u razvoj </w:t>
      </w:r>
      <w:r w:rsidR="00457D21" w:rsidRPr="0018576F">
        <w:rPr>
          <w:rFonts w:ascii="Times New Roman" w:hAnsi="Times New Roman" w:cs="Times New Roman"/>
          <w:sz w:val="24"/>
          <w:szCs w:val="24"/>
        </w:rPr>
        <w:t xml:space="preserve">ovih oblika </w:t>
      </w:r>
      <w:r w:rsidR="00090E8E" w:rsidRPr="0018576F">
        <w:rPr>
          <w:rFonts w:ascii="Times New Roman" w:hAnsi="Times New Roman" w:cs="Times New Roman"/>
          <w:sz w:val="24"/>
          <w:szCs w:val="24"/>
        </w:rPr>
        <w:t xml:space="preserve">infrastrukture. Ključna aktivnost ove mjere je ulaganje u </w:t>
      </w:r>
      <w:r w:rsidR="009A6BD7" w:rsidRPr="0018576F">
        <w:rPr>
          <w:rFonts w:ascii="Times New Roman" w:hAnsi="Times New Roman" w:cs="Times New Roman"/>
          <w:sz w:val="24"/>
          <w:szCs w:val="24"/>
        </w:rPr>
        <w:t>kapitalni projekt: S</w:t>
      </w:r>
      <w:r w:rsidR="00090E8E" w:rsidRPr="0018576F">
        <w:rPr>
          <w:rFonts w:ascii="Times New Roman" w:hAnsi="Times New Roman" w:cs="Times New Roman"/>
          <w:sz w:val="24"/>
          <w:szCs w:val="24"/>
        </w:rPr>
        <w:t>ufinanciranje obnove dijela lokalnih i županijskih cesta</w:t>
      </w:r>
      <w:r w:rsidR="00B24A3C" w:rsidRPr="0018576F">
        <w:rPr>
          <w:rFonts w:ascii="Times New Roman" w:hAnsi="Times New Roman" w:cs="Times New Roman"/>
          <w:sz w:val="24"/>
          <w:szCs w:val="24"/>
        </w:rPr>
        <w:t>. Ova mjera obuhvaća i nabavu prometne signalizacije.</w:t>
      </w:r>
    </w:p>
    <w:p w14:paraId="43986783" w14:textId="77777777" w:rsidR="00A97D7D" w:rsidRPr="0018576F" w:rsidRDefault="00A97D7D" w:rsidP="00746C50">
      <w:pPr>
        <w:spacing w:after="0" w:line="276" w:lineRule="auto"/>
        <w:jc w:val="both"/>
        <w:rPr>
          <w:rFonts w:ascii="Times New Roman" w:hAnsi="Times New Roman" w:cs="Times New Roman"/>
          <w:sz w:val="24"/>
          <w:szCs w:val="24"/>
        </w:rPr>
      </w:pPr>
      <w:bookmarkStart w:id="35" w:name="_Hlk205465161"/>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Tablicapopisa4-isticanje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601AFA" w:rsidRPr="0018576F" w14:paraId="41C06AB9" w14:textId="77777777" w:rsidTr="00DA307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41" w:type="dxa"/>
            <w:vMerge w:val="restart"/>
            <w:tcBorders>
              <w:top w:val="none" w:sz="0" w:space="0" w:color="auto"/>
              <w:left w:val="none" w:sz="0" w:space="0" w:color="auto"/>
              <w:bottom w:val="none" w:sz="0" w:space="0" w:color="auto"/>
            </w:tcBorders>
            <w:vAlign w:val="center"/>
          </w:tcPr>
          <w:bookmarkEnd w:id="35"/>
          <w:p w14:paraId="2BEF6648" w14:textId="77777777" w:rsidR="00601AFA" w:rsidRPr="0018576F" w:rsidRDefault="00601AFA" w:rsidP="00746C50">
            <w:pPr>
              <w:spacing w:line="276" w:lineRule="auto"/>
              <w:jc w:val="both"/>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Pokazatelj rezultata</w:t>
            </w:r>
          </w:p>
        </w:tc>
        <w:tc>
          <w:tcPr>
            <w:tcW w:w="1980" w:type="dxa"/>
            <w:vMerge w:val="restart"/>
            <w:tcBorders>
              <w:top w:val="none" w:sz="0" w:space="0" w:color="auto"/>
              <w:bottom w:val="none" w:sz="0" w:space="0" w:color="auto"/>
            </w:tcBorders>
            <w:vAlign w:val="center"/>
          </w:tcPr>
          <w:p w14:paraId="1A33A748" w14:textId="77777777" w:rsidR="00601AFA" w:rsidRPr="0018576F" w:rsidRDefault="00601AFA" w:rsidP="00746C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Početna vrijednost</w:t>
            </w:r>
          </w:p>
        </w:tc>
        <w:tc>
          <w:tcPr>
            <w:tcW w:w="4809" w:type="dxa"/>
            <w:gridSpan w:val="4"/>
            <w:tcBorders>
              <w:top w:val="none" w:sz="0" w:space="0" w:color="auto"/>
              <w:bottom w:val="none" w:sz="0" w:space="0" w:color="auto"/>
              <w:right w:val="none" w:sz="0" w:space="0" w:color="auto"/>
            </w:tcBorders>
            <w:vAlign w:val="center"/>
          </w:tcPr>
          <w:p w14:paraId="4AA547CD" w14:textId="77777777" w:rsidR="00601AFA" w:rsidRPr="0018576F" w:rsidRDefault="00601AFA" w:rsidP="00746C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Ciljne vrijednosti</w:t>
            </w:r>
          </w:p>
        </w:tc>
      </w:tr>
      <w:tr w:rsidR="00601AFA" w:rsidRPr="0018576F" w14:paraId="0F796E35" w14:textId="77777777" w:rsidTr="00DA307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41" w:type="dxa"/>
            <w:vMerge/>
            <w:vAlign w:val="center"/>
          </w:tcPr>
          <w:p w14:paraId="0DCB2097" w14:textId="77777777" w:rsidR="00601AFA" w:rsidRPr="0018576F" w:rsidRDefault="00601AFA" w:rsidP="00746C50">
            <w:pPr>
              <w:spacing w:line="276" w:lineRule="auto"/>
              <w:jc w:val="both"/>
              <w:rPr>
                <w:rFonts w:ascii="Times New Roman" w:hAnsi="Times New Roman" w:cs="Times New Roman"/>
                <w:b w:val="0"/>
                <w:bCs w:val="0"/>
                <w:sz w:val="24"/>
                <w:szCs w:val="24"/>
              </w:rPr>
            </w:pPr>
          </w:p>
        </w:tc>
        <w:tc>
          <w:tcPr>
            <w:tcW w:w="1980" w:type="dxa"/>
            <w:vMerge/>
            <w:vAlign w:val="center"/>
          </w:tcPr>
          <w:p w14:paraId="44ADEB1D" w14:textId="77777777" w:rsidR="00601AFA" w:rsidRPr="0018576F" w:rsidRDefault="00601AFA"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132" w:type="dxa"/>
            <w:shd w:val="clear" w:color="auto" w:fill="5B9BD5" w:themeFill="accent5"/>
            <w:vAlign w:val="center"/>
          </w:tcPr>
          <w:p w14:paraId="5F21A275" w14:textId="77777777" w:rsidR="00601AFA" w:rsidRPr="0018576F" w:rsidRDefault="00601AFA"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3" w:type="dxa"/>
            <w:shd w:val="clear" w:color="auto" w:fill="5B9BD5" w:themeFill="accent5"/>
            <w:vAlign w:val="center"/>
          </w:tcPr>
          <w:p w14:paraId="28624410" w14:textId="77777777" w:rsidR="00601AFA" w:rsidRPr="0018576F" w:rsidRDefault="00601AFA"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3" w:type="dxa"/>
            <w:shd w:val="clear" w:color="auto" w:fill="5B9BD5" w:themeFill="accent5"/>
            <w:vAlign w:val="center"/>
          </w:tcPr>
          <w:p w14:paraId="5CD9E052" w14:textId="77777777" w:rsidR="00601AFA" w:rsidRPr="0018576F" w:rsidRDefault="00601AFA"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1" w:type="dxa"/>
            <w:shd w:val="clear" w:color="auto" w:fill="5B9BD5" w:themeFill="accent5"/>
            <w:vAlign w:val="center"/>
          </w:tcPr>
          <w:p w14:paraId="2D7F80B5" w14:textId="77777777" w:rsidR="00601AFA" w:rsidRPr="0018576F" w:rsidRDefault="00601AFA"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601AFA" w:rsidRPr="0018576F" w14:paraId="1C67AC54" w14:textId="77777777" w:rsidTr="00DA3078">
        <w:trPr>
          <w:trHeight w:val="40"/>
        </w:trPr>
        <w:tc>
          <w:tcPr>
            <w:cnfStyle w:val="001000000000" w:firstRow="0" w:lastRow="0" w:firstColumn="1" w:lastColumn="0" w:oddVBand="0" w:evenVBand="0" w:oddHBand="0" w:evenHBand="0" w:firstRowFirstColumn="0" w:firstRowLastColumn="0" w:lastRowFirstColumn="0" w:lastRowLastColumn="0"/>
            <w:tcW w:w="2541" w:type="dxa"/>
            <w:shd w:val="clear" w:color="auto" w:fill="DEEAF6" w:themeFill="accent5" w:themeFillTint="33"/>
            <w:vAlign w:val="center"/>
          </w:tcPr>
          <w:p w14:paraId="4085A18C" w14:textId="5F4CAA94" w:rsidR="00601AFA" w:rsidRPr="0018576F" w:rsidRDefault="00601AFA" w:rsidP="00746C50">
            <w:pPr>
              <w:spacing w:line="276" w:lineRule="auto"/>
              <w:rPr>
                <w:rFonts w:ascii="Times New Roman" w:hAnsi="Times New Roman" w:cs="Times New Roman"/>
                <w:b w:val="0"/>
                <w:bCs w:val="0"/>
                <w:sz w:val="24"/>
                <w:szCs w:val="24"/>
              </w:rPr>
            </w:pPr>
            <w:r w:rsidRPr="0018576F">
              <w:rPr>
                <w:rFonts w:ascii="Times New Roman" w:hAnsi="Times New Roman" w:cs="Times New Roman"/>
                <w:b w:val="0"/>
                <w:bCs w:val="0"/>
                <w:sz w:val="24"/>
                <w:szCs w:val="24"/>
              </w:rPr>
              <w:t>Km uređenih županijskih cesta</w:t>
            </w:r>
          </w:p>
        </w:tc>
        <w:tc>
          <w:tcPr>
            <w:tcW w:w="1980" w:type="dxa"/>
            <w:shd w:val="clear" w:color="auto" w:fill="DEEAF6" w:themeFill="accent5" w:themeFillTint="33"/>
            <w:vAlign w:val="center"/>
          </w:tcPr>
          <w:p w14:paraId="61935DD6" w14:textId="5E382EDF" w:rsidR="00601AFA" w:rsidRPr="0018576F" w:rsidRDefault="006A594A"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17,514</w:t>
            </w:r>
          </w:p>
        </w:tc>
        <w:tc>
          <w:tcPr>
            <w:tcW w:w="1132" w:type="dxa"/>
            <w:shd w:val="clear" w:color="auto" w:fill="DEEAF6" w:themeFill="accent5" w:themeFillTint="33"/>
            <w:vAlign w:val="center"/>
          </w:tcPr>
          <w:p w14:paraId="6D83BCBF" w14:textId="0FD1F427" w:rsidR="00601AFA" w:rsidRPr="0018576F" w:rsidRDefault="00686D35"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shd w:val="clear" w:color="auto" w:fill="DEEAF6" w:themeFill="accent5" w:themeFillTint="33"/>
            <w:vAlign w:val="center"/>
          </w:tcPr>
          <w:p w14:paraId="71ECDBB4" w14:textId="04902E00" w:rsidR="00601AFA" w:rsidRPr="0018576F" w:rsidRDefault="00686D35"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shd w:val="clear" w:color="auto" w:fill="DEEAF6" w:themeFill="accent5" w:themeFillTint="33"/>
            <w:vAlign w:val="center"/>
          </w:tcPr>
          <w:p w14:paraId="26B56D05" w14:textId="2A416176" w:rsidR="00601AFA" w:rsidRPr="0018576F" w:rsidRDefault="00686D35"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1" w:type="dxa"/>
            <w:shd w:val="clear" w:color="auto" w:fill="DEEAF6" w:themeFill="accent5" w:themeFillTint="33"/>
            <w:vAlign w:val="center"/>
          </w:tcPr>
          <w:p w14:paraId="1924308F" w14:textId="2944ACD5" w:rsidR="00601AFA" w:rsidRPr="0018576F" w:rsidRDefault="00686D35"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r>
      <w:tr w:rsidR="00601AFA" w:rsidRPr="0018576F" w14:paraId="12CB3DBF" w14:textId="77777777" w:rsidTr="00DA3078">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504AC5D7" w14:textId="08928EF7" w:rsidR="00601AFA" w:rsidRPr="0018576F" w:rsidRDefault="00601AFA" w:rsidP="00746C50">
            <w:pPr>
              <w:spacing w:line="276" w:lineRule="auto"/>
              <w:jc w:val="both"/>
              <w:rPr>
                <w:rFonts w:ascii="Times New Roman" w:hAnsi="Times New Roman" w:cs="Times New Roman"/>
                <w:b w:val="0"/>
                <w:bCs w:val="0"/>
                <w:sz w:val="24"/>
                <w:szCs w:val="24"/>
              </w:rPr>
            </w:pPr>
            <w:r w:rsidRPr="0018576F">
              <w:rPr>
                <w:rFonts w:ascii="Times New Roman" w:hAnsi="Times New Roman" w:cs="Times New Roman"/>
                <w:b w:val="0"/>
                <w:bCs w:val="0"/>
                <w:sz w:val="24"/>
                <w:szCs w:val="24"/>
              </w:rPr>
              <w:t>Km uređenih lokalnih cesta</w:t>
            </w:r>
          </w:p>
        </w:tc>
        <w:tc>
          <w:tcPr>
            <w:tcW w:w="1980" w:type="dxa"/>
            <w:vAlign w:val="center"/>
          </w:tcPr>
          <w:p w14:paraId="5F94B334" w14:textId="3A10A442" w:rsidR="00601AFA" w:rsidRPr="0018576F" w:rsidRDefault="006A594A"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sidR="00386CA2">
              <w:rPr>
                <w:rFonts w:ascii="Times New Roman" w:hAnsi="Times New Roman" w:cs="Times New Roman"/>
                <w:sz w:val="24"/>
                <w:szCs w:val="24"/>
              </w:rPr>
              <w:t>4</w:t>
            </w:r>
            <w:r>
              <w:rPr>
                <w:rFonts w:ascii="Times New Roman" w:hAnsi="Times New Roman" w:cs="Times New Roman"/>
                <w:sz w:val="24"/>
                <w:szCs w:val="24"/>
              </w:rPr>
              <w:t>26</w:t>
            </w:r>
          </w:p>
        </w:tc>
        <w:tc>
          <w:tcPr>
            <w:tcW w:w="1132" w:type="dxa"/>
            <w:vAlign w:val="center"/>
          </w:tcPr>
          <w:p w14:paraId="66ABB385" w14:textId="684D33CA" w:rsidR="00601AFA" w:rsidRPr="0018576F" w:rsidRDefault="00686D3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0,5</w:t>
            </w:r>
          </w:p>
        </w:tc>
        <w:tc>
          <w:tcPr>
            <w:tcW w:w="1273" w:type="dxa"/>
            <w:vAlign w:val="center"/>
          </w:tcPr>
          <w:p w14:paraId="6412E927" w14:textId="4328C8B3" w:rsidR="00601AFA" w:rsidRPr="0018576F" w:rsidRDefault="00686D3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0,5</w:t>
            </w:r>
          </w:p>
        </w:tc>
        <w:tc>
          <w:tcPr>
            <w:tcW w:w="1273" w:type="dxa"/>
            <w:vAlign w:val="center"/>
          </w:tcPr>
          <w:p w14:paraId="44877654" w14:textId="40754BE1" w:rsidR="00601AFA" w:rsidRPr="0018576F" w:rsidRDefault="00686D3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0,5</w:t>
            </w:r>
          </w:p>
        </w:tc>
        <w:tc>
          <w:tcPr>
            <w:tcW w:w="1131" w:type="dxa"/>
            <w:vAlign w:val="center"/>
          </w:tcPr>
          <w:p w14:paraId="1BD34358" w14:textId="713C518C" w:rsidR="00601AFA" w:rsidRPr="0018576F" w:rsidRDefault="00686D3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0,5</w:t>
            </w:r>
          </w:p>
        </w:tc>
      </w:tr>
    </w:tbl>
    <w:p w14:paraId="679030C3" w14:textId="77777777" w:rsidR="00422BC3" w:rsidRPr="0018576F" w:rsidRDefault="00422BC3" w:rsidP="00746C50">
      <w:pPr>
        <w:spacing w:after="0" w:line="276" w:lineRule="auto"/>
        <w:jc w:val="both"/>
        <w:rPr>
          <w:rFonts w:ascii="Times New Roman" w:hAnsi="Times New Roman" w:cs="Times New Roman"/>
          <w:sz w:val="24"/>
          <w:szCs w:val="24"/>
        </w:rPr>
      </w:pPr>
    </w:p>
    <w:p w14:paraId="4FEE6EC6" w14:textId="2006AFA1" w:rsidR="00422BC3" w:rsidRPr="0018576F" w:rsidRDefault="00422BC3"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Mjera </w:t>
      </w:r>
      <w:r w:rsidRPr="0018576F">
        <w:rPr>
          <w:rFonts w:ascii="Times New Roman" w:hAnsi="Times New Roman" w:cs="Times New Roman"/>
          <w:b/>
          <w:bCs/>
          <w:i/>
          <w:iCs/>
          <w:sz w:val="24"/>
          <w:szCs w:val="24"/>
        </w:rPr>
        <w:t xml:space="preserve">Razvoj telekomunikacijske infrastrukture nove generacije </w:t>
      </w:r>
      <w:r w:rsidRPr="0018576F">
        <w:rPr>
          <w:rFonts w:ascii="Times New Roman" w:hAnsi="Times New Roman" w:cs="Times New Roman"/>
          <w:sz w:val="24"/>
          <w:szCs w:val="24"/>
        </w:rPr>
        <w:t>obuhvaća ulaganja u širokopojasni Internet čime će se doprinijeti digitalnoj transformaciji Općine.</w:t>
      </w:r>
    </w:p>
    <w:p w14:paraId="1525DA18" w14:textId="6EC3C1EB" w:rsidR="00422BC3" w:rsidRPr="0018576F" w:rsidRDefault="00CF32F4"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Tablicapopisa4-isticanje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422BC3" w:rsidRPr="0018576F" w14:paraId="2C0DD9C6" w14:textId="77777777" w:rsidTr="00C261E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41" w:type="dxa"/>
            <w:vMerge w:val="restart"/>
            <w:tcBorders>
              <w:top w:val="none" w:sz="0" w:space="0" w:color="auto"/>
              <w:left w:val="none" w:sz="0" w:space="0" w:color="auto"/>
              <w:bottom w:val="none" w:sz="0" w:space="0" w:color="auto"/>
            </w:tcBorders>
            <w:vAlign w:val="center"/>
          </w:tcPr>
          <w:p w14:paraId="60DDD0B7" w14:textId="77777777" w:rsidR="00422BC3" w:rsidRPr="0018576F" w:rsidRDefault="00422BC3" w:rsidP="00746C50">
            <w:pPr>
              <w:spacing w:line="276" w:lineRule="auto"/>
              <w:jc w:val="both"/>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Pokazatelj rezultata</w:t>
            </w:r>
          </w:p>
        </w:tc>
        <w:tc>
          <w:tcPr>
            <w:tcW w:w="1980" w:type="dxa"/>
            <w:vMerge w:val="restart"/>
            <w:tcBorders>
              <w:top w:val="none" w:sz="0" w:space="0" w:color="auto"/>
              <w:bottom w:val="none" w:sz="0" w:space="0" w:color="auto"/>
            </w:tcBorders>
            <w:vAlign w:val="center"/>
          </w:tcPr>
          <w:p w14:paraId="389CD499" w14:textId="77777777" w:rsidR="00422BC3" w:rsidRPr="0018576F" w:rsidRDefault="00422BC3" w:rsidP="00746C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Početna vrijednost</w:t>
            </w:r>
          </w:p>
        </w:tc>
        <w:tc>
          <w:tcPr>
            <w:tcW w:w="4809" w:type="dxa"/>
            <w:gridSpan w:val="4"/>
            <w:tcBorders>
              <w:top w:val="none" w:sz="0" w:space="0" w:color="auto"/>
              <w:bottom w:val="none" w:sz="0" w:space="0" w:color="auto"/>
              <w:right w:val="none" w:sz="0" w:space="0" w:color="auto"/>
            </w:tcBorders>
            <w:vAlign w:val="center"/>
          </w:tcPr>
          <w:p w14:paraId="7394BC6F" w14:textId="77777777" w:rsidR="00422BC3" w:rsidRPr="0018576F" w:rsidRDefault="00422BC3" w:rsidP="00746C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Ciljne vrijednosti</w:t>
            </w:r>
          </w:p>
        </w:tc>
      </w:tr>
      <w:tr w:rsidR="00422BC3" w:rsidRPr="0018576F" w14:paraId="67B01C5D" w14:textId="77777777" w:rsidTr="00C261E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41" w:type="dxa"/>
            <w:vMerge/>
            <w:vAlign w:val="center"/>
          </w:tcPr>
          <w:p w14:paraId="2A6846B1" w14:textId="77777777" w:rsidR="00422BC3" w:rsidRPr="0018576F" w:rsidRDefault="00422BC3" w:rsidP="00746C50">
            <w:pPr>
              <w:spacing w:line="276" w:lineRule="auto"/>
              <w:jc w:val="both"/>
              <w:rPr>
                <w:rFonts w:ascii="Times New Roman" w:hAnsi="Times New Roman" w:cs="Times New Roman"/>
                <w:b w:val="0"/>
                <w:bCs w:val="0"/>
                <w:sz w:val="24"/>
                <w:szCs w:val="24"/>
              </w:rPr>
            </w:pPr>
          </w:p>
        </w:tc>
        <w:tc>
          <w:tcPr>
            <w:tcW w:w="1980" w:type="dxa"/>
            <w:vMerge/>
            <w:vAlign w:val="center"/>
          </w:tcPr>
          <w:p w14:paraId="7D6CABE5" w14:textId="77777777" w:rsidR="00422BC3" w:rsidRPr="0018576F" w:rsidRDefault="00422BC3"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132" w:type="dxa"/>
            <w:shd w:val="clear" w:color="auto" w:fill="5B9BD5" w:themeFill="accent5"/>
            <w:vAlign w:val="center"/>
          </w:tcPr>
          <w:p w14:paraId="4D0B67DA" w14:textId="77777777" w:rsidR="00422BC3" w:rsidRPr="0018576F" w:rsidRDefault="00422BC3"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3" w:type="dxa"/>
            <w:shd w:val="clear" w:color="auto" w:fill="5B9BD5" w:themeFill="accent5"/>
            <w:vAlign w:val="center"/>
          </w:tcPr>
          <w:p w14:paraId="499BF32E" w14:textId="77777777" w:rsidR="00422BC3" w:rsidRPr="0018576F" w:rsidRDefault="00422BC3"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3" w:type="dxa"/>
            <w:shd w:val="clear" w:color="auto" w:fill="5B9BD5" w:themeFill="accent5"/>
            <w:vAlign w:val="center"/>
          </w:tcPr>
          <w:p w14:paraId="7ECD1582" w14:textId="77777777" w:rsidR="00422BC3" w:rsidRPr="0018576F" w:rsidRDefault="00422BC3"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1" w:type="dxa"/>
            <w:shd w:val="clear" w:color="auto" w:fill="5B9BD5" w:themeFill="accent5"/>
            <w:vAlign w:val="center"/>
          </w:tcPr>
          <w:p w14:paraId="1CBF085A" w14:textId="77777777" w:rsidR="00422BC3" w:rsidRPr="0018576F" w:rsidRDefault="00422BC3"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422BC3" w:rsidRPr="0018576F" w14:paraId="404590B6" w14:textId="77777777" w:rsidTr="00C261ED">
        <w:trPr>
          <w:trHeight w:val="40"/>
        </w:trPr>
        <w:tc>
          <w:tcPr>
            <w:cnfStyle w:val="001000000000" w:firstRow="0" w:lastRow="0" w:firstColumn="1" w:lastColumn="0" w:oddVBand="0" w:evenVBand="0" w:oddHBand="0" w:evenHBand="0" w:firstRowFirstColumn="0" w:firstRowLastColumn="0" w:lastRowFirstColumn="0" w:lastRowLastColumn="0"/>
            <w:tcW w:w="2541" w:type="dxa"/>
            <w:shd w:val="clear" w:color="auto" w:fill="DEEAF6" w:themeFill="accent5" w:themeFillTint="33"/>
            <w:vAlign w:val="center"/>
          </w:tcPr>
          <w:p w14:paraId="6A3D1A69" w14:textId="20D9B7AA" w:rsidR="00422BC3" w:rsidRPr="0018576F" w:rsidRDefault="00CF32F4" w:rsidP="00746C50">
            <w:pPr>
              <w:spacing w:line="276" w:lineRule="auto"/>
              <w:rPr>
                <w:rFonts w:ascii="Times New Roman" w:hAnsi="Times New Roman" w:cs="Times New Roman"/>
                <w:b w:val="0"/>
                <w:bCs w:val="0"/>
                <w:sz w:val="24"/>
                <w:szCs w:val="24"/>
              </w:rPr>
            </w:pPr>
            <w:r w:rsidRPr="0018576F">
              <w:rPr>
                <w:rFonts w:ascii="Times New Roman" w:hAnsi="Times New Roman" w:cs="Times New Roman"/>
                <w:b w:val="0"/>
                <w:bCs w:val="0"/>
                <w:sz w:val="24"/>
                <w:szCs w:val="24"/>
              </w:rPr>
              <w:t>Uveden širokopojasni internet</w:t>
            </w:r>
          </w:p>
        </w:tc>
        <w:tc>
          <w:tcPr>
            <w:tcW w:w="1980" w:type="dxa"/>
            <w:shd w:val="clear" w:color="auto" w:fill="DEEAF6" w:themeFill="accent5" w:themeFillTint="33"/>
            <w:vAlign w:val="center"/>
          </w:tcPr>
          <w:p w14:paraId="452B2D4C" w14:textId="5B67C8E7" w:rsidR="00422BC3" w:rsidRPr="0018576F" w:rsidRDefault="00CF32F4"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0</w:t>
            </w:r>
          </w:p>
        </w:tc>
        <w:tc>
          <w:tcPr>
            <w:tcW w:w="1132" w:type="dxa"/>
            <w:shd w:val="clear" w:color="auto" w:fill="DEEAF6" w:themeFill="accent5" w:themeFillTint="33"/>
            <w:vAlign w:val="center"/>
          </w:tcPr>
          <w:p w14:paraId="24759FD1" w14:textId="7CDF7D5F" w:rsidR="00422BC3" w:rsidRPr="0018576F" w:rsidRDefault="0094092C"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1</w:t>
            </w:r>
          </w:p>
        </w:tc>
        <w:tc>
          <w:tcPr>
            <w:tcW w:w="1273" w:type="dxa"/>
            <w:shd w:val="clear" w:color="auto" w:fill="DEEAF6" w:themeFill="accent5" w:themeFillTint="33"/>
            <w:vAlign w:val="center"/>
          </w:tcPr>
          <w:p w14:paraId="4F80DB48" w14:textId="24D98DBD" w:rsidR="00422BC3" w:rsidRPr="0018576F" w:rsidRDefault="0094092C"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1</w:t>
            </w:r>
          </w:p>
        </w:tc>
        <w:tc>
          <w:tcPr>
            <w:tcW w:w="1273" w:type="dxa"/>
            <w:shd w:val="clear" w:color="auto" w:fill="DEEAF6" w:themeFill="accent5" w:themeFillTint="33"/>
            <w:vAlign w:val="center"/>
          </w:tcPr>
          <w:p w14:paraId="1D694881" w14:textId="491F589C" w:rsidR="00422BC3" w:rsidRPr="0018576F" w:rsidRDefault="0094092C"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1</w:t>
            </w:r>
          </w:p>
        </w:tc>
        <w:tc>
          <w:tcPr>
            <w:tcW w:w="1131" w:type="dxa"/>
            <w:shd w:val="clear" w:color="auto" w:fill="DEEAF6" w:themeFill="accent5" w:themeFillTint="33"/>
            <w:vAlign w:val="center"/>
          </w:tcPr>
          <w:p w14:paraId="6B0F2D31" w14:textId="5297476A" w:rsidR="00422BC3" w:rsidRPr="0018576F" w:rsidRDefault="0094092C"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1</w:t>
            </w:r>
          </w:p>
        </w:tc>
      </w:tr>
      <w:tr w:rsidR="00422BC3" w:rsidRPr="0018576F" w14:paraId="6B62DFA1" w14:textId="77777777" w:rsidTr="00C261ED">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47CD5CC6" w14:textId="0365D01C" w:rsidR="00422BC3" w:rsidRPr="0018576F" w:rsidRDefault="00CF32F4" w:rsidP="00746C50">
            <w:pPr>
              <w:spacing w:line="276" w:lineRule="auto"/>
              <w:jc w:val="both"/>
              <w:rPr>
                <w:rFonts w:ascii="Times New Roman" w:hAnsi="Times New Roman" w:cs="Times New Roman"/>
                <w:b w:val="0"/>
                <w:bCs w:val="0"/>
                <w:sz w:val="24"/>
                <w:szCs w:val="24"/>
              </w:rPr>
            </w:pPr>
            <w:r w:rsidRPr="0018576F">
              <w:rPr>
                <w:rFonts w:ascii="Times New Roman" w:hAnsi="Times New Roman" w:cs="Times New Roman"/>
                <w:b w:val="0"/>
                <w:bCs w:val="0"/>
                <w:sz w:val="24"/>
                <w:szCs w:val="24"/>
              </w:rPr>
              <w:t>Broj priključaka</w:t>
            </w:r>
          </w:p>
        </w:tc>
        <w:tc>
          <w:tcPr>
            <w:tcW w:w="1980" w:type="dxa"/>
            <w:vAlign w:val="center"/>
          </w:tcPr>
          <w:p w14:paraId="2C6CFCC9" w14:textId="7D6EEE25" w:rsidR="00422BC3" w:rsidRPr="0018576F" w:rsidRDefault="00B20C1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0</w:t>
            </w:r>
          </w:p>
        </w:tc>
        <w:tc>
          <w:tcPr>
            <w:tcW w:w="1132" w:type="dxa"/>
            <w:vAlign w:val="center"/>
          </w:tcPr>
          <w:p w14:paraId="6C2A713A" w14:textId="7E85AAEC" w:rsidR="00422BC3" w:rsidRPr="0018576F" w:rsidRDefault="00F20192"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150</w:t>
            </w:r>
          </w:p>
        </w:tc>
        <w:tc>
          <w:tcPr>
            <w:tcW w:w="1273" w:type="dxa"/>
            <w:vAlign w:val="center"/>
          </w:tcPr>
          <w:p w14:paraId="33469F7A" w14:textId="0666BBD7" w:rsidR="00422BC3" w:rsidRPr="0018576F" w:rsidRDefault="00F20192"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150</w:t>
            </w:r>
          </w:p>
        </w:tc>
        <w:tc>
          <w:tcPr>
            <w:tcW w:w="1273" w:type="dxa"/>
            <w:vAlign w:val="center"/>
          </w:tcPr>
          <w:p w14:paraId="3760EA41" w14:textId="5917521C" w:rsidR="00422BC3" w:rsidRPr="0018576F" w:rsidRDefault="00F20192"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100</w:t>
            </w:r>
          </w:p>
        </w:tc>
        <w:tc>
          <w:tcPr>
            <w:tcW w:w="1131" w:type="dxa"/>
            <w:vAlign w:val="center"/>
          </w:tcPr>
          <w:p w14:paraId="1C079EC6" w14:textId="23053184" w:rsidR="00422BC3" w:rsidRPr="0018576F" w:rsidRDefault="00F20192"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8576F">
              <w:rPr>
                <w:rFonts w:ascii="Times New Roman" w:hAnsi="Times New Roman" w:cs="Times New Roman"/>
                <w:color w:val="000000"/>
                <w:sz w:val="24"/>
                <w:szCs w:val="24"/>
              </w:rPr>
              <w:t>100</w:t>
            </w:r>
          </w:p>
        </w:tc>
      </w:tr>
    </w:tbl>
    <w:p w14:paraId="24ED446E" w14:textId="77777777" w:rsidR="00422BC3" w:rsidRPr="0018576F" w:rsidRDefault="00422BC3" w:rsidP="00746C50">
      <w:pPr>
        <w:spacing w:after="0" w:line="276" w:lineRule="auto"/>
        <w:jc w:val="both"/>
        <w:rPr>
          <w:rFonts w:ascii="Times New Roman" w:hAnsi="Times New Roman" w:cs="Times New Roman"/>
          <w:sz w:val="24"/>
          <w:szCs w:val="24"/>
        </w:rPr>
      </w:pPr>
    </w:p>
    <w:p w14:paraId="77BBF0CE" w14:textId="3E712529" w:rsidR="003F529B" w:rsidRPr="0018576F" w:rsidRDefault="000D02CC"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Mjera </w:t>
      </w:r>
      <w:r w:rsidR="003F529B" w:rsidRPr="0018576F">
        <w:rPr>
          <w:rFonts w:ascii="Times New Roman" w:hAnsi="Times New Roman" w:cs="Times New Roman"/>
          <w:b/>
          <w:bCs/>
          <w:i/>
          <w:iCs/>
          <w:sz w:val="24"/>
          <w:szCs w:val="24"/>
        </w:rPr>
        <w:t>Digitalna transformacija</w:t>
      </w:r>
      <w:r w:rsidR="00302EA4" w:rsidRPr="0018576F">
        <w:rPr>
          <w:rFonts w:ascii="Times New Roman" w:hAnsi="Times New Roman" w:cs="Times New Roman"/>
          <w:b/>
          <w:bCs/>
          <w:i/>
          <w:iCs/>
          <w:sz w:val="24"/>
          <w:szCs w:val="24"/>
        </w:rPr>
        <w:t xml:space="preserve"> javne uprave </w:t>
      </w:r>
      <w:r w:rsidR="003F529B" w:rsidRPr="0018576F">
        <w:rPr>
          <w:rFonts w:ascii="Times New Roman" w:hAnsi="Times New Roman" w:cs="Times New Roman"/>
          <w:sz w:val="24"/>
          <w:szCs w:val="24"/>
        </w:rPr>
        <w:t xml:space="preserve">obuhvaća realizaciju aktivnosti </w:t>
      </w:r>
      <w:r w:rsidR="00ED6DEF" w:rsidRPr="0018576F">
        <w:rPr>
          <w:rFonts w:ascii="Times New Roman" w:hAnsi="Times New Roman" w:cs="Times New Roman"/>
          <w:sz w:val="24"/>
          <w:szCs w:val="24"/>
        </w:rPr>
        <w:t xml:space="preserve">kapitalnog projekta </w:t>
      </w:r>
      <w:r w:rsidR="003F529B" w:rsidRPr="0018576F">
        <w:rPr>
          <w:rFonts w:ascii="Times New Roman" w:hAnsi="Times New Roman" w:cs="Times New Roman"/>
          <w:i/>
          <w:iCs/>
          <w:sz w:val="24"/>
          <w:szCs w:val="24"/>
        </w:rPr>
        <w:t>Digitalizacija poslovanja</w:t>
      </w:r>
      <w:r w:rsidR="003F529B" w:rsidRPr="0018576F">
        <w:rPr>
          <w:rFonts w:ascii="Times New Roman" w:hAnsi="Times New Roman" w:cs="Times New Roman"/>
          <w:sz w:val="24"/>
          <w:szCs w:val="24"/>
        </w:rPr>
        <w:t xml:space="preserve">, </w:t>
      </w:r>
      <w:r w:rsidR="00BC5EAA" w:rsidRPr="0018576F">
        <w:rPr>
          <w:rFonts w:ascii="Times New Roman" w:hAnsi="Times New Roman" w:cs="Times New Roman"/>
          <w:sz w:val="24"/>
          <w:szCs w:val="24"/>
        </w:rPr>
        <w:t xml:space="preserve">što podrazumijeva nabavku uredske i informatičke opreme </w:t>
      </w:r>
      <w:r w:rsidR="003F529B" w:rsidRPr="0018576F">
        <w:rPr>
          <w:rFonts w:ascii="Times New Roman" w:hAnsi="Times New Roman" w:cs="Times New Roman"/>
          <w:sz w:val="24"/>
          <w:szCs w:val="24"/>
        </w:rPr>
        <w:t xml:space="preserve">kako bi Općina bila u koraku s učestalim promjenama i zahtjevima na tržištu. </w:t>
      </w:r>
      <w:bookmarkStart w:id="36" w:name="_Hlk204846697"/>
    </w:p>
    <w:p w14:paraId="53F48E39" w14:textId="1F879A38" w:rsidR="00507754" w:rsidRPr="0018576F" w:rsidRDefault="00507754"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lastRenderedPageBreak/>
        <w:t>Planirani rok postignuća aktivnosti definiran je na godišnjoj razini (za 2026. godinu do 15. prosinca 2026., za 2027. godinu do 15. prosinca 2027., za 2028. godinu do 15. prosinca 2028., za 2029. godinu do 15. prosinca 2029). Planirani rok provedbe mjere je prosinac 2029. godine.</w:t>
      </w:r>
    </w:p>
    <w:bookmarkEnd w:id="36"/>
    <w:p w14:paraId="00121004" w14:textId="77777777" w:rsidR="003F529B" w:rsidRPr="0018576F" w:rsidRDefault="003F529B" w:rsidP="00746C50">
      <w:pPr>
        <w:spacing w:after="0" w:line="276" w:lineRule="auto"/>
        <w:jc w:val="both"/>
        <w:rPr>
          <w:rFonts w:ascii="Times New Roman" w:hAnsi="Times New Roman" w:cs="Times New Roman"/>
          <w:sz w:val="24"/>
          <w:szCs w:val="24"/>
        </w:rPr>
      </w:pPr>
    </w:p>
    <w:tbl>
      <w:tblPr>
        <w:tblStyle w:val="Tablicapopisa4-isticanje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2195B420" w14:textId="77777777" w:rsidTr="00CC302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41" w:type="dxa"/>
            <w:vMerge w:val="restart"/>
            <w:tcBorders>
              <w:top w:val="none" w:sz="0" w:space="0" w:color="auto"/>
              <w:left w:val="none" w:sz="0" w:space="0" w:color="auto"/>
              <w:bottom w:val="none" w:sz="0" w:space="0" w:color="auto"/>
            </w:tcBorders>
            <w:vAlign w:val="center"/>
          </w:tcPr>
          <w:p w14:paraId="4FFD229F" w14:textId="77777777" w:rsidR="003F529B" w:rsidRPr="0018576F" w:rsidRDefault="003F529B" w:rsidP="00746C50">
            <w:pPr>
              <w:spacing w:line="276" w:lineRule="auto"/>
              <w:jc w:val="both"/>
              <w:rPr>
                <w:rFonts w:ascii="Times New Roman" w:hAnsi="Times New Roman" w:cs="Times New Roman"/>
                <w:b w:val="0"/>
                <w:bCs w:val="0"/>
                <w:color w:val="auto"/>
                <w:sz w:val="24"/>
                <w:szCs w:val="24"/>
              </w:rPr>
            </w:pPr>
            <w:bookmarkStart w:id="37" w:name="_Hlk204779314"/>
            <w:r w:rsidRPr="0018576F">
              <w:rPr>
                <w:rFonts w:ascii="Times New Roman" w:hAnsi="Times New Roman" w:cs="Times New Roman"/>
                <w:color w:val="auto"/>
                <w:sz w:val="24"/>
                <w:szCs w:val="24"/>
              </w:rPr>
              <w:t>Pokazatelj rezultata</w:t>
            </w:r>
          </w:p>
        </w:tc>
        <w:tc>
          <w:tcPr>
            <w:tcW w:w="1980" w:type="dxa"/>
            <w:vMerge w:val="restart"/>
            <w:tcBorders>
              <w:top w:val="none" w:sz="0" w:space="0" w:color="auto"/>
              <w:bottom w:val="none" w:sz="0" w:space="0" w:color="auto"/>
            </w:tcBorders>
            <w:vAlign w:val="center"/>
          </w:tcPr>
          <w:p w14:paraId="3D261E4E" w14:textId="77777777" w:rsidR="003F529B" w:rsidRPr="0018576F" w:rsidRDefault="003F529B" w:rsidP="00746C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Početna vrijednost</w:t>
            </w:r>
          </w:p>
        </w:tc>
        <w:tc>
          <w:tcPr>
            <w:tcW w:w="4809" w:type="dxa"/>
            <w:gridSpan w:val="4"/>
            <w:tcBorders>
              <w:top w:val="none" w:sz="0" w:space="0" w:color="auto"/>
              <w:bottom w:val="none" w:sz="0" w:space="0" w:color="auto"/>
              <w:right w:val="none" w:sz="0" w:space="0" w:color="auto"/>
            </w:tcBorders>
            <w:vAlign w:val="center"/>
          </w:tcPr>
          <w:p w14:paraId="7A657711" w14:textId="77777777" w:rsidR="003F529B" w:rsidRPr="0018576F" w:rsidRDefault="003F529B" w:rsidP="00746C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Ciljne vrijednosti</w:t>
            </w:r>
          </w:p>
        </w:tc>
      </w:tr>
      <w:tr w:rsidR="003F529B" w:rsidRPr="0018576F" w14:paraId="28AD5E96" w14:textId="77777777" w:rsidTr="00CC302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41" w:type="dxa"/>
            <w:vMerge/>
            <w:vAlign w:val="center"/>
          </w:tcPr>
          <w:p w14:paraId="072BE74D" w14:textId="77777777" w:rsidR="003F529B" w:rsidRPr="0018576F" w:rsidRDefault="003F529B" w:rsidP="00746C50">
            <w:pPr>
              <w:spacing w:line="276" w:lineRule="auto"/>
              <w:jc w:val="both"/>
              <w:rPr>
                <w:rFonts w:ascii="Times New Roman" w:hAnsi="Times New Roman" w:cs="Times New Roman"/>
                <w:b w:val="0"/>
                <w:bCs w:val="0"/>
                <w:sz w:val="24"/>
                <w:szCs w:val="24"/>
              </w:rPr>
            </w:pPr>
          </w:p>
        </w:tc>
        <w:tc>
          <w:tcPr>
            <w:tcW w:w="1980" w:type="dxa"/>
            <w:vMerge/>
            <w:vAlign w:val="center"/>
          </w:tcPr>
          <w:p w14:paraId="3A5526E0" w14:textId="77777777" w:rsidR="003F529B" w:rsidRPr="0018576F" w:rsidRDefault="003F529B"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132" w:type="dxa"/>
            <w:shd w:val="clear" w:color="auto" w:fill="5B9BD5" w:themeFill="accent5"/>
            <w:vAlign w:val="center"/>
          </w:tcPr>
          <w:p w14:paraId="6FC1382A" w14:textId="77777777" w:rsidR="003F529B" w:rsidRPr="0018576F" w:rsidRDefault="003F529B"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3" w:type="dxa"/>
            <w:shd w:val="clear" w:color="auto" w:fill="5B9BD5" w:themeFill="accent5"/>
            <w:vAlign w:val="center"/>
          </w:tcPr>
          <w:p w14:paraId="62948676" w14:textId="77777777" w:rsidR="003F529B" w:rsidRPr="0018576F" w:rsidRDefault="003F529B"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3" w:type="dxa"/>
            <w:shd w:val="clear" w:color="auto" w:fill="5B9BD5" w:themeFill="accent5"/>
            <w:vAlign w:val="center"/>
          </w:tcPr>
          <w:p w14:paraId="76F74996" w14:textId="77777777" w:rsidR="003F529B" w:rsidRPr="0018576F" w:rsidRDefault="003F529B"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1" w:type="dxa"/>
            <w:shd w:val="clear" w:color="auto" w:fill="5B9BD5" w:themeFill="accent5"/>
            <w:vAlign w:val="center"/>
          </w:tcPr>
          <w:p w14:paraId="07CEEED7" w14:textId="77777777" w:rsidR="003F529B" w:rsidRPr="0018576F" w:rsidRDefault="003F529B"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0C998E99" w14:textId="77777777" w:rsidTr="00CC302E">
        <w:trPr>
          <w:trHeight w:val="40"/>
        </w:trPr>
        <w:tc>
          <w:tcPr>
            <w:cnfStyle w:val="001000000000" w:firstRow="0" w:lastRow="0" w:firstColumn="1" w:lastColumn="0" w:oddVBand="0" w:evenVBand="0" w:oddHBand="0" w:evenHBand="0" w:firstRowFirstColumn="0" w:firstRowLastColumn="0" w:lastRowFirstColumn="0" w:lastRowLastColumn="0"/>
            <w:tcW w:w="2541" w:type="dxa"/>
            <w:shd w:val="clear" w:color="auto" w:fill="DEEAF6" w:themeFill="accent5" w:themeFillTint="33"/>
            <w:vAlign w:val="center"/>
          </w:tcPr>
          <w:p w14:paraId="1E1267FA" w14:textId="77777777" w:rsidR="003F529B" w:rsidRPr="0018576F" w:rsidRDefault="003F529B" w:rsidP="00746C50">
            <w:pPr>
              <w:spacing w:line="276" w:lineRule="auto"/>
              <w:rPr>
                <w:rFonts w:ascii="Times New Roman" w:hAnsi="Times New Roman" w:cs="Times New Roman"/>
                <w:b w:val="0"/>
                <w:bCs w:val="0"/>
                <w:sz w:val="24"/>
                <w:szCs w:val="24"/>
              </w:rPr>
            </w:pPr>
            <w:r w:rsidRPr="0018576F">
              <w:rPr>
                <w:rFonts w:ascii="Times New Roman" w:hAnsi="Times New Roman" w:cs="Times New Roman"/>
                <w:b w:val="0"/>
                <w:bCs w:val="0"/>
                <w:sz w:val="24"/>
                <w:szCs w:val="24"/>
              </w:rPr>
              <w:t>Broj provedenih edukacija iz područja digitalnih kompetencija</w:t>
            </w:r>
          </w:p>
        </w:tc>
        <w:tc>
          <w:tcPr>
            <w:tcW w:w="1980" w:type="dxa"/>
            <w:shd w:val="clear" w:color="auto" w:fill="DEEAF6" w:themeFill="accent5" w:themeFillTint="33"/>
            <w:vAlign w:val="center"/>
          </w:tcPr>
          <w:p w14:paraId="432BA03C" w14:textId="39F09381" w:rsidR="003F529B" w:rsidRPr="0018576F" w:rsidRDefault="00FD50E6"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2" w:type="dxa"/>
            <w:shd w:val="clear" w:color="auto" w:fill="DEEAF6" w:themeFill="accent5" w:themeFillTint="33"/>
            <w:vAlign w:val="center"/>
          </w:tcPr>
          <w:p w14:paraId="7BAF0365" w14:textId="5D57A031" w:rsidR="003F529B" w:rsidRPr="0018576F" w:rsidRDefault="00FD50E6"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shd w:val="clear" w:color="auto" w:fill="DEEAF6" w:themeFill="accent5" w:themeFillTint="33"/>
            <w:vAlign w:val="center"/>
          </w:tcPr>
          <w:p w14:paraId="04224596" w14:textId="05A959F6" w:rsidR="003F529B" w:rsidRPr="0018576F" w:rsidRDefault="00FD50E6"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shd w:val="clear" w:color="auto" w:fill="DEEAF6" w:themeFill="accent5" w:themeFillTint="33"/>
            <w:vAlign w:val="center"/>
          </w:tcPr>
          <w:p w14:paraId="31D443C4" w14:textId="4CECE3E5" w:rsidR="003F529B" w:rsidRPr="0018576F" w:rsidRDefault="00FD50E6"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1" w:type="dxa"/>
            <w:shd w:val="clear" w:color="auto" w:fill="DEEAF6" w:themeFill="accent5" w:themeFillTint="33"/>
            <w:vAlign w:val="center"/>
          </w:tcPr>
          <w:p w14:paraId="3738797D" w14:textId="36EFA481" w:rsidR="003F529B" w:rsidRPr="0018576F" w:rsidRDefault="00FD50E6"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r>
      <w:tr w:rsidR="003F529B" w:rsidRPr="0018576F" w14:paraId="2FAC99C5" w14:textId="77777777" w:rsidTr="00CC302E">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7A00436B" w14:textId="77777777" w:rsidR="003F529B" w:rsidRPr="0018576F" w:rsidRDefault="003F529B" w:rsidP="00746C50">
            <w:pPr>
              <w:spacing w:line="276" w:lineRule="auto"/>
              <w:jc w:val="both"/>
              <w:rPr>
                <w:rFonts w:ascii="Times New Roman" w:hAnsi="Times New Roman" w:cs="Times New Roman"/>
                <w:b w:val="0"/>
                <w:bCs w:val="0"/>
                <w:sz w:val="24"/>
                <w:szCs w:val="24"/>
              </w:rPr>
            </w:pPr>
            <w:r w:rsidRPr="0018576F">
              <w:rPr>
                <w:rFonts w:ascii="Times New Roman" w:hAnsi="Times New Roman" w:cs="Times New Roman"/>
                <w:b w:val="0"/>
                <w:bCs w:val="0"/>
                <w:sz w:val="24"/>
                <w:szCs w:val="24"/>
              </w:rPr>
              <w:t xml:space="preserve">Broj implementiranih digitalnih rješenja </w:t>
            </w:r>
          </w:p>
        </w:tc>
        <w:tc>
          <w:tcPr>
            <w:tcW w:w="1980" w:type="dxa"/>
            <w:vAlign w:val="center"/>
          </w:tcPr>
          <w:p w14:paraId="772756C7" w14:textId="2286BA50" w:rsidR="003F529B" w:rsidRPr="0018576F" w:rsidRDefault="00FD50E6"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2" w:type="dxa"/>
            <w:vAlign w:val="center"/>
          </w:tcPr>
          <w:p w14:paraId="3B391AB0" w14:textId="25A6538D" w:rsidR="003F529B" w:rsidRPr="0018576F" w:rsidRDefault="00FD50E6"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vAlign w:val="center"/>
          </w:tcPr>
          <w:p w14:paraId="18C1984C" w14:textId="78DFFC72" w:rsidR="003F529B" w:rsidRPr="0018576F" w:rsidRDefault="00FD50E6"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vAlign w:val="center"/>
          </w:tcPr>
          <w:p w14:paraId="55FC6497" w14:textId="43E49268" w:rsidR="003F529B" w:rsidRPr="0018576F" w:rsidRDefault="00FD50E6"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1" w:type="dxa"/>
            <w:vAlign w:val="center"/>
          </w:tcPr>
          <w:p w14:paraId="4EABCB8C" w14:textId="32D17653" w:rsidR="003F529B" w:rsidRPr="0018576F" w:rsidRDefault="00FD50E6"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r>
      <w:bookmarkEnd w:id="37"/>
    </w:tbl>
    <w:p w14:paraId="0B93E13A" w14:textId="77777777" w:rsidR="003F529B" w:rsidRPr="0018576F" w:rsidRDefault="003F529B" w:rsidP="00746C50">
      <w:pPr>
        <w:spacing w:after="0" w:line="276" w:lineRule="auto"/>
        <w:jc w:val="both"/>
        <w:rPr>
          <w:rFonts w:ascii="Times New Roman" w:hAnsi="Times New Roman" w:cs="Times New Roman"/>
          <w:sz w:val="24"/>
          <w:szCs w:val="24"/>
        </w:rPr>
      </w:pPr>
    </w:p>
    <w:p w14:paraId="43342C90" w14:textId="3F6EF794" w:rsidR="003F529B" w:rsidRPr="0018576F" w:rsidRDefault="003F529B" w:rsidP="00746C50">
      <w:pPr>
        <w:spacing w:after="0" w:line="276" w:lineRule="auto"/>
        <w:jc w:val="both"/>
        <w:rPr>
          <w:rFonts w:ascii="Times New Roman" w:hAnsi="Times New Roman" w:cs="Times New Roman"/>
          <w:i/>
          <w:iCs/>
          <w:sz w:val="24"/>
          <w:szCs w:val="24"/>
        </w:rPr>
      </w:pPr>
      <w:r w:rsidRPr="0018576F">
        <w:rPr>
          <w:rFonts w:ascii="Times New Roman" w:hAnsi="Times New Roman" w:cs="Times New Roman"/>
          <w:sz w:val="24"/>
          <w:szCs w:val="24"/>
        </w:rPr>
        <w:t xml:space="preserve">Mjera </w:t>
      </w:r>
      <w:r w:rsidR="008B131F" w:rsidRPr="0018576F">
        <w:rPr>
          <w:rFonts w:ascii="Times New Roman" w:hAnsi="Times New Roman" w:cs="Times New Roman"/>
          <w:b/>
          <w:i/>
          <w:sz w:val="24"/>
          <w:szCs w:val="24"/>
        </w:rPr>
        <w:t>Sanacija svih neusklađenih odlagališta neopasnog otpada i izgradnja reciklažnih dvorišta u svim JLS-ima te sortirnica i biokompostanama</w:t>
      </w:r>
      <w:r w:rsidR="008B131F" w:rsidRPr="0018576F">
        <w:rPr>
          <w:rFonts w:ascii="Times New Roman" w:hAnsi="Times New Roman" w:cs="Times New Roman"/>
          <w:sz w:val="24"/>
          <w:szCs w:val="24"/>
        </w:rPr>
        <w:t xml:space="preserve"> </w:t>
      </w:r>
      <w:r w:rsidRPr="0018576F">
        <w:rPr>
          <w:rFonts w:ascii="Times New Roman" w:hAnsi="Times New Roman" w:cs="Times New Roman"/>
          <w:sz w:val="24"/>
          <w:szCs w:val="24"/>
        </w:rPr>
        <w:t>obuhvaća aktivnosti zbrinjavanj</w:t>
      </w:r>
      <w:r w:rsidR="00820560" w:rsidRPr="0018576F">
        <w:rPr>
          <w:rFonts w:ascii="Times New Roman" w:hAnsi="Times New Roman" w:cs="Times New Roman"/>
          <w:sz w:val="24"/>
          <w:szCs w:val="24"/>
        </w:rPr>
        <w:t>a</w:t>
      </w:r>
      <w:r w:rsidRPr="0018576F">
        <w:rPr>
          <w:rFonts w:ascii="Times New Roman" w:hAnsi="Times New Roman" w:cs="Times New Roman"/>
          <w:sz w:val="24"/>
          <w:szCs w:val="24"/>
        </w:rPr>
        <w:t xml:space="preserve"> krupnog otpada</w:t>
      </w:r>
      <w:r w:rsidR="00820560" w:rsidRPr="0018576F">
        <w:rPr>
          <w:rFonts w:ascii="Times New Roman" w:hAnsi="Times New Roman" w:cs="Times New Roman"/>
          <w:sz w:val="24"/>
          <w:szCs w:val="24"/>
        </w:rPr>
        <w:t xml:space="preserve"> i</w:t>
      </w:r>
      <w:r w:rsidRPr="0018576F">
        <w:rPr>
          <w:rFonts w:ascii="Times New Roman" w:hAnsi="Times New Roman" w:cs="Times New Roman"/>
          <w:sz w:val="24"/>
          <w:szCs w:val="24"/>
        </w:rPr>
        <w:t xml:space="preserve"> zbrinjavanje otpadne ambalaže</w:t>
      </w:r>
      <w:r w:rsidR="00820560" w:rsidRPr="0018576F">
        <w:rPr>
          <w:rFonts w:ascii="Times New Roman" w:hAnsi="Times New Roman" w:cs="Times New Roman"/>
          <w:sz w:val="24"/>
          <w:szCs w:val="24"/>
        </w:rPr>
        <w:t xml:space="preserve"> kako bi se zaštitila priroda, očuvao okoliš i unaprijedila njegova kvaliteta ali i unaprijedio cjeloviti sustav za održivo gospodarenje otpadom</w:t>
      </w:r>
      <w:r w:rsidR="006E5E3F" w:rsidRPr="0018576F">
        <w:rPr>
          <w:rFonts w:ascii="Times New Roman" w:hAnsi="Times New Roman" w:cs="Times New Roman"/>
          <w:sz w:val="24"/>
          <w:szCs w:val="24"/>
        </w:rPr>
        <w:t xml:space="preserve"> te sanaciju divljih odlagališta.</w:t>
      </w:r>
    </w:p>
    <w:p w14:paraId="40D9D435" w14:textId="460FA353" w:rsidR="00820560" w:rsidRPr="0018576F" w:rsidRDefault="00F63852" w:rsidP="00746C50">
      <w:pPr>
        <w:spacing w:after="0" w:line="276" w:lineRule="auto"/>
        <w:jc w:val="both"/>
        <w:rPr>
          <w:rFonts w:ascii="Times New Roman" w:hAnsi="Times New Roman" w:cs="Times New Roman"/>
          <w:color w:val="000000" w:themeColor="text1"/>
          <w:sz w:val="24"/>
          <w:szCs w:val="24"/>
        </w:rPr>
      </w:pPr>
      <w:bookmarkStart w:id="38" w:name="_Hlk205464848"/>
      <w:r w:rsidRPr="0018576F">
        <w:rPr>
          <w:rFonts w:ascii="Times New Roman" w:hAnsi="Times New Roman" w:cs="Times New Roman"/>
          <w:color w:val="000000" w:themeColor="text1"/>
          <w:sz w:val="24"/>
          <w:szCs w:val="24"/>
        </w:rPr>
        <w:t>Planirani rok postignuća ključnih aktivnosti definiran je na godišnjoj razini (</w:t>
      </w:r>
      <w:bookmarkStart w:id="39" w:name="_Hlk201901191"/>
      <w:r w:rsidRPr="0018576F">
        <w:rPr>
          <w:rFonts w:ascii="Times New Roman" w:hAnsi="Times New Roman" w:cs="Times New Roman"/>
          <w:color w:val="000000" w:themeColor="text1"/>
          <w:sz w:val="24"/>
          <w:szCs w:val="24"/>
        </w:rPr>
        <w:t xml:space="preserve">za 2026. godinu do 15. prosinca 2026., za 2027. godinu do 15. prosinca 2027., za 2028. godinu do 15. prosinca 2028. i za 2029. godinu do 15. prosinca 2029.). </w:t>
      </w:r>
      <w:bookmarkEnd w:id="39"/>
      <w:r w:rsidRPr="0018576F">
        <w:rPr>
          <w:rFonts w:ascii="Times New Roman" w:hAnsi="Times New Roman" w:cs="Times New Roman"/>
          <w:color w:val="000000" w:themeColor="text1"/>
          <w:sz w:val="24"/>
          <w:szCs w:val="24"/>
        </w:rPr>
        <w:t>Planirani rok provedbe mjere je prosinac 2029. godine.</w:t>
      </w:r>
      <w:bookmarkEnd w:id="38"/>
    </w:p>
    <w:tbl>
      <w:tblPr>
        <w:tblStyle w:val="Tablicapopisa4-isticanje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820560" w:rsidRPr="0018576F" w14:paraId="30ED90EB" w14:textId="77777777" w:rsidTr="00DA307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41" w:type="dxa"/>
            <w:vMerge w:val="restart"/>
            <w:tcBorders>
              <w:top w:val="none" w:sz="0" w:space="0" w:color="auto"/>
              <w:left w:val="none" w:sz="0" w:space="0" w:color="auto"/>
              <w:bottom w:val="none" w:sz="0" w:space="0" w:color="auto"/>
            </w:tcBorders>
            <w:vAlign w:val="center"/>
          </w:tcPr>
          <w:p w14:paraId="27E5E7F3" w14:textId="77777777" w:rsidR="00820560" w:rsidRPr="0018576F" w:rsidRDefault="00820560" w:rsidP="00746C50">
            <w:pPr>
              <w:spacing w:line="276" w:lineRule="auto"/>
              <w:jc w:val="both"/>
              <w:rPr>
                <w:rFonts w:ascii="Times New Roman" w:hAnsi="Times New Roman" w:cs="Times New Roman"/>
                <w:b w:val="0"/>
                <w:bCs w:val="0"/>
                <w:color w:val="auto"/>
                <w:sz w:val="24"/>
                <w:szCs w:val="24"/>
              </w:rPr>
            </w:pPr>
            <w:bookmarkStart w:id="40" w:name="_Hlk205464767"/>
            <w:r w:rsidRPr="0018576F">
              <w:rPr>
                <w:rFonts w:ascii="Times New Roman" w:hAnsi="Times New Roman" w:cs="Times New Roman"/>
                <w:color w:val="auto"/>
                <w:sz w:val="24"/>
                <w:szCs w:val="24"/>
              </w:rPr>
              <w:t>Pokazatelj rezultata</w:t>
            </w:r>
          </w:p>
        </w:tc>
        <w:tc>
          <w:tcPr>
            <w:tcW w:w="1980" w:type="dxa"/>
            <w:vMerge w:val="restart"/>
            <w:tcBorders>
              <w:top w:val="none" w:sz="0" w:space="0" w:color="auto"/>
              <w:bottom w:val="none" w:sz="0" w:space="0" w:color="auto"/>
            </w:tcBorders>
            <w:vAlign w:val="center"/>
          </w:tcPr>
          <w:p w14:paraId="3A00198A" w14:textId="77777777" w:rsidR="00820560" w:rsidRPr="0018576F" w:rsidRDefault="00820560" w:rsidP="00746C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Početna vrijednost</w:t>
            </w:r>
          </w:p>
        </w:tc>
        <w:tc>
          <w:tcPr>
            <w:tcW w:w="4809" w:type="dxa"/>
            <w:gridSpan w:val="4"/>
            <w:tcBorders>
              <w:top w:val="none" w:sz="0" w:space="0" w:color="auto"/>
              <w:bottom w:val="none" w:sz="0" w:space="0" w:color="auto"/>
              <w:right w:val="none" w:sz="0" w:space="0" w:color="auto"/>
            </w:tcBorders>
            <w:vAlign w:val="center"/>
          </w:tcPr>
          <w:p w14:paraId="30E088D1" w14:textId="77777777" w:rsidR="00820560" w:rsidRPr="0018576F" w:rsidRDefault="00820560" w:rsidP="00746C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Ciljne vrijednosti</w:t>
            </w:r>
          </w:p>
        </w:tc>
      </w:tr>
      <w:tr w:rsidR="00820560" w:rsidRPr="0018576F" w14:paraId="4FB31D68" w14:textId="77777777" w:rsidTr="00DA307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41" w:type="dxa"/>
            <w:vMerge/>
            <w:vAlign w:val="center"/>
          </w:tcPr>
          <w:p w14:paraId="24DD5CCB" w14:textId="77777777" w:rsidR="00820560" w:rsidRPr="0018576F" w:rsidRDefault="00820560" w:rsidP="00746C50">
            <w:pPr>
              <w:spacing w:line="276" w:lineRule="auto"/>
              <w:jc w:val="both"/>
              <w:rPr>
                <w:rFonts w:ascii="Times New Roman" w:hAnsi="Times New Roman" w:cs="Times New Roman"/>
                <w:b w:val="0"/>
                <w:bCs w:val="0"/>
                <w:sz w:val="24"/>
                <w:szCs w:val="24"/>
              </w:rPr>
            </w:pPr>
          </w:p>
        </w:tc>
        <w:tc>
          <w:tcPr>
            <w:tcW w:w="1980" w:type="dxa"/>
            <w:vMerge/>
            <w:vAlign w:val="center"/>
          </w:tcPr>
          <w:p w14:paraId="5B3D8DEB" w14:textId="77777777" w:rsidR="00820560" w:rsidRPr="0018576F" w:rsidRDefault="00820560"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132" w:type="dxa"/>
            <w:shd w:val="clear" w:color="auto" w:fill="5B9BD5" w:themeFill="accent5"/>
            <w:vAlign w:val="center"/>
          </w:tcPr>
          <w:p w14:paraId="637A56B9" w14:textId="77777777" w:rsidR="00820560" w:rsidRPr="0018576F" w:rsidRDefault="00820560"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3" w:type="dxa"/>
            <w:shd w:val="clear" w:color="auto" w:fill="5B9BD5" w:themeFill="accent5"/>
            <w:vAlign w:val="center"/>
          </w:tcPr>
          <w:p w14:paraId="675DD5B1" w14:textId="77777777" w:rsidR="00820560" w:rsidRPr="0018576F" w:rsidRDefault="00820560"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3" w:type="dxa"/>
            <w:shd w:val="clear" w:color="auto" w:fill="5B9BD5" w:themeFill="accent5"/>
            <w:vAlign w:val="center"/>
          </w:tcPr>
          <w:p w14:paraId="15DBC304" w14:textId="77777777" w:rsidR="00820560" w:rsidRPr="0018576F" w:rsidRDefault="00820560"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1" w:type="dxa"/>
            <w:shd w:val="clear" w:color="auto" w:fill="5B9BD5" w:themeFill="accent5"/>
            <w:vAlign w:val="center"/>
          </w:tcPr>
          <w:p w14:paraId="2AD53085" w14:textId="77777777" w:rsidR="00820560" w:rsidRPr="0018576F" w:rsidRDefault="00820560"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820560" w:rsidRPr="0018576F" w14:paraId="5DA8CEEB" w14:textId="77777777" w:rsidTr="00820560">
        <w:trPr>
          <w:trHeight w:val="112"/>
        </w:trPr>
        <w:tc>
          <w:tcPr>
            <w:cnfStyle w:val="001000000000" w:firstRow="0" w:lastRow="0" w:firstColumn="1" w:lastColumn="0" w:oddVBand="0" w:evenVBand="0" w:oddHBand="0" w:evenHBand="0" w:firstRowFirstColumn="0" w:firstRowLastColumn="0" w:lastRowFirstColumn="0" w:lastRowLastColumn="0"/>
            <w:tcW w:w="2541" w:type="dxa"/>
            <w:shd w:val="clear" w:color="auto" w:fill="DEEAF6" w:themeFill="accent5" w:themeFillTint="33"/>
            <w:vAlign w:val="center"/>
          </w:tcPr>
          <w:p w14:paraId="257BF660" w14:textId="051C32CD" w:rsidR="00820560" w:rsidRPr="0018576F" w:rsidRDefault="00820560" w:rsidP="00746C50">
            <w:pPr>
              <w:spacing w:line="276" w:lineRule="auto"/>
              <w:rPr>
                <w:rFonts w:ascii="Times New Roman" w:hAnsi="Times New Roman" w:cs="Times New Roman"/>
                <w:b w:val="0"/>
                <w:bCs w:val="0"/>
                <w:sz w:val="24"/>
                <w:szCs w:val="24"/>
              </w:rPr>
            </w:pPr>
            <w:r w:rsidRPr="0018576F">
              <w:rPr>
                <w:rFonts w:ascii="Times New Roman" w:hAnsi="Times New Roman" w:cs="Times New Roman"/>
                <w:b w:val="0"/>
                <w:bCs w:val="0"/>
                <w:sz w:val="24"/>
                <w:szCs w:val="24"/>
              </w:rPr>
              <w:t xml:space="preserve">Broj </w:t>
            </w:r>
            <w:r w:rsidR="00CE2BBD" w:rsidRPr="0018576F">
              <w:rPr>
                <w:rFonts w:ascii="Times New Roman" w:hAnsi="Times New Roman" w:cs="Times New Roman"/>
                <w:b w:val="0"/>
                <w:bCs w:val="0"/>
                <w:sz w:val="24"/>
                <w:szCs w:val="24"/>
              </w:rPr>
              <w:t>saniranih divljih odlagališta</w:t>
            </w:r>
          </w:p>
        </w:tc>
        <w:tc>
          <w:tcPr>
            <w:tcW w:w="1980" w:type="dxa"/>
            <w:shd w:val="clear" w:color="auto" w:fill="DEEAF6" w:themeFill="accent5" w:themeFillTint="33"/>
            <w:vAlign w:val="center"/>
          </w:tcPr>
          <w:p w14:paraId="1FA78151" w14:textId="41DD3C3F" w:rsidR="00820560" w:rsidRPr="0018576F" w:rsidRDefault="00B20C15"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2" w:type="dxa"/>
            <w:shd w:val="clear" w:color="auto" w:fill="DEEAF6" w:themeFill="accent5" w:themeFillTint="33"/>
            <w:vAlign w:val="center"/>
          </w:tcPr>
          <w:p w14:paraId="7818BBFE" w14:textId="109B992F" w:rsidR="00820560" w:rsidRPr="0018576F" w:rsidRDefault="0094092C"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2</w:t>
            </w:r>
          </w:p>
        </w:tc>
        <w:tc>
          <w:tcPr>
            <w:tcW w:w="1273" w:type="dxa"/>
            <w:shd w:val="clear" w:color="auto" w:fill="DEEAF6" w:themeFill="accent5" w:themeFillTint="33"/>
            <w:vAlign w:val="center"/>
          </w:tcPr>
          <w:p w14:paraId="67F0E89F" w14:textId="3C50543A" w:rsidR="00820560" w:rsidRPr="0018576F" w:rsidRDefault="0094092C"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2</w:t>
            </w:r>
          </w:p>
        </w:tc>
        <w:tc>
          <w:tcPr>
            <w:tcW w:w="1273" w:type="dxa"/>
            <w:shd w:val="clear" w:color="auto" w:fill="DEEAF6" w:themeFill="accent5" w:themeFillTint="33"/>
            <w:vAlign w:val="center"/>
          </w:tcPr>
          <w:p w14:paraId="20190497" w14:textId="70BBF8BA" w:rsidR="00820560" w:rsidRPr="0018576F" w:rsidRDefault="0094092C"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2</w:t>
            </w:r>
          </w:p>
        </w:tc>
        <w:tc>
          <w:tcPr>
            <w:tcW w:w="1131" w:type="dxa"/>
            <w:shd w:val="clear" w:color="auto" w:fill="DEEAF6" w:themeFill="accent5" w:themeFillTint="33"/>
            <w:vAlign w:val="center"/>
          </w:tcPr>
          <w:p w14:paraId="7AD1CCC0" w14:textId="7641F898" w:rsidR="00820560" w:rsidRPr="0018576F" w:rsidRDefault="0094092C" w:rsidP="00746C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2</w:t>
            </w:r>
          </w:p>
        </w:tc>
      </w:tr>
      <w:tr w:rsidR="00820560" w:rsidRPr="0018576F" w14:paraId="0CD1CE6A" w14:textId="77777777" w:rsidTr="00DA3078">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63CE43FF" w14:textId="7BEEAA9C" w:rsidR="00820560" w:rsidRPr="0018576F" w:rsidRDefault="00820560" w:rsidP="00746C50">
            <w:pPr>
              <w:spacing w:line="276" w:lineRule="auto"/>
              <w:jc w:val="both"/>
              <w:rPr>
                <w:rFonts w:ascii="Times New Roman" w:hAnsi="Times New Roman" w:cs="Times New Roman"/>
                <w:b w:val="0"/>
                <w:bCs w:val="0"/>
                <w:sz w:val="24"/>
                <w:szCs w:val="24"/>
              </w:rPr>
            </w:pPr>
            <w:r w:rsidRPr="0018576F">
              <w:rPr>
                <w:rFonts w:ascii="Times New Roman" w:hAnsi="Times New Roman" w:cs="Times New Roman"/>
                <w:b w:val="0"/>
                <w:bCs w:val="0"/>
                <w:sz w:val="24"/>
                <w:szCs w:val="24"/>
              </w:rPr>
              <w:t>Broj</w:t>
            </w:r>
            <w:r w:rsidR="001132A4" w:rsidRPr="0018576F">
              <w:rPr>
                <w:rFonts w:ascii="Times New Roman" w:hAnsi="Times New Roman" w:cs="Times New Roman"/>
                <w:b w:val="0"/>
                <w:bCs w:val="0"/>
                <w:sz w:val="24"/>
                <w:szCs w:val="24"/>
              </w:rPr>
              <w:t xml:space="preserve"> </w:t>
            </w:r>
            <w:r w:rsidR="00CE2BBD" w:rsidRPr="0018576F">
              <w:rPr>
                <w:rFonts w:ascii="Times New Roman" w:hAnsi="Times New Roman" w:cs="Times New Roman"/>
                <w:b w:val="0"/>
                <w:bCs w:val="0"/>
                <w:sz w:val="24"/>
                <w:szCs w:val="24"/>
              </w:rPr>
              <w:t>reciklažnih dvorišta</w:t>
            </w:r>
          </w:p>
        </w:tc>
        <w:tc>
          <w:tcPr>
            <w:tcW w:w="1980" w:type="dxa"/>
            <w:vAlign w:val="center"/>
          </w:tcPr>
          <w:p w14:paraId="7B137748" w14:textId="5F5D1AC5" w:rsidR="00820560" w:rsidRPr="0018576F" w:rsidRDefault="00B20C1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2" w:type="dxa"/>
            <w:vAlign w:val="center"/>
          </w:tcPr>
          <w:p w14:paraId="34D409B5" w14:textId="0AA88F97" w:rsidR="00820560" w:rsidRPr="0018576F" w:rsidRDefault="00B20C1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vAlign w:val="center"/>
          </w:tcPr>
          <w:p w14:paraId="458524AB" w14:textId="369170AF" w:rsidR="00820560" w:rsidRPr="0018576F" w:rsidRDefault="00B20C1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vAlign w:val="center"/>
          </w:tcPr>
          <w:p w14:paraId="1FDC8BA4" w14:textId="02EE051D" w:rsidR="00820560" w:rsidRPr="0018576F" w:rsidRDefault="00B20C1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1" w:type="dxa"/>
            <w:vAlign w:val="center"/>
          </w:tcPr>
          <w:p w14:paraId="6AE5CC0C" w14:textId="75B319D9" w:rsidR="00820560" w:rsidRPr="0018576F" w:rsidRDefault="00B20C15" w:rsidP="00746C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r>
    </w:tbl>
    <w:p w14:paraId="17ED6826" w14:textId="77777777" w:rsidR="0034133E" w:rsidRPr="0018576F" w:rsidRDefault="0034133E" w:rsidP="00746C50">
      <w:pPr>
        <w:spacing w:after="0" w:line="276" w:lineRule="auto"/>
        <w:jc w:val="both"/>
        <w:rPr>
          <w:rFonts w:ascii="Times New Roman" w:hAnsi="Times New Roman" w:cs="Times New Roman"/>
          <w:b/>
          <w:bCs/>
          <w:sz w:val="24"/>
          <w:szCs w:val="24"/>
        </w:rPr>
      </w:pPr>
      <w:bookmarkStart w:id="41" w:name="_Hlk87348404"/>
      <w:bookmarkEnd w:id="40"/>
    </w:p>
    <w:p w14:paraId="558DD6D3" w14:textId="7E677F73" w:rsidR="0034133E" w:rsidRPr="0018576F" w:rsidRDefault="006E076A"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Mjera </w:t>
      </w:r>
      <w:r w:rsidRPr="0018576F">
        <w:rPr>
          <w:rFonts w:ascii="Times New Roman" w:hAnsi="Times New Roman" w:cs="Times New Roman"/>
          <w:b/>
          <w:bCs/>
          <w:i/>
          <w:iCs/>
          <w:color w:val="000000" w:themeColor="text1"/>
          <w:sz w:val="24"/>
          <w:szCs w:val="24"/>
        </w:rPr>
        <w:t>Razvoj sustava odvojenog prikupljanja i oporabe posebnih kategorija otpada  i kontinuirano informiranje i obrazovanje o održivom gospodarenju otpadom</w:t>
      </w:r>
      <w:r w:rsidRPr="0018576F">
        <w:rPr>
          <w:rFonts w:ascii="Times New Roman" w:hAnsi="Times New Roman" w:cs="Times New Roman"/>
          <w:sz w:val="24"/>
          <w:szCs w:val="24"/>
        </w:rPr>
        <w:t xml:space="preserve"> </w:t>
      </w:r>
      <w:r w:rsidR="0024724F" w:rsidRPr="0018576F">
        <w:rPr>
          <w:rFonts w:ascii="Times New Roman" w:hAnsi="Times New Roman" w:cs="Times New Roman"/>
          <w:sz w:val="24"/>
          <w:szCs w:val="24"/>
        </w:rPr>
        <w:t>doprinosi povećanju stupnja primarnog odvajanja otpada i smanjenju količine odloženog otpada na odlagalištima</w:t>
      </w:r>
      <w:r w:rsidR="00323E69" w:rsidRPr="0018576F">
        <w:rPr>
          <w:rFonts w:ascii="Times New Roman" w:hAnsi="Times New Roman" w:cs="Times New Roman"/>
          <w:sz w:val="24"/>
          <w:szCs w:val="24"/>
        </w:rPr>
        <w:t>.</w:t>
      </w:r>
    </w:p>
    <w:p w14:paraId="21D40D0D" w14:textId="2BBAFE2E" w:rsidR="0034133E" w:rsidRPr="0018576F" w:rsidRDefault="0010113D" w:rsidP="00746C50">
      <w:pPr>
        <w:spacing w:after="0" w:line="276" w:lineRule="auto"/>
        <w:jc w:val="both"/>
        <w:rPr>
          <w:rFonts w:ascii="Times New Roman" w:hAnsi="Times New Roman" w:cs="Times New Roman"/>
          <w:color w:val="000000" w:themeColor="text1"/>
          <w:sz w:val="24"/>
          <w:szCs w:val="24"/>
        </w:rPr>
      </w:pPr>
      <w:r w:rsidRPr="0018576F">
        <w:rPr>
          <w:rFonts w:ascii="Times New Roman" w:hAnsi="Times New Roman" w:cs="Times New Roman"/>
          <w:color w:val="000000" w:themeColor="text1"/>
          <w:sz w:val="24"/>
          <w:szCs w:val="24"/>
        </w:rPr>
        <w:t>Planirani rok postignuća ključnih aktivnosti definiran je na godišnjoj razini (za 2026. godinu do 15. prosinca 2026., za 2027. godinu do 15. prosinca 2027., za 2028. godinu do 15. prosinca 2028. i za 2029. godinu do 15. prosinca 2029.). Planirani rok provedbe mjere je prosinac 2029. godine</w:t>
      </w:r>
      <w:r w:rsidR="00C13E18">
        <w:rPr>
          <w:rFonts w:ascii="Times New Roman" w:hAnsi="Times New Roman" w:cs="Times New Roman"/>
          <w:color w:val="000000" w:themeColor="text1"/>
          <w:sz w:val="24"/>
          <w:szCs w:val="24"/>
        </w:rPr>
        <w:t>.</w:t>
      </w:r>
    </w:p>
    <w:p w14:paraId="4D0A8D81" w14:textId="77777777" w:rsidR="0010113D" w:rsidRPr="0018576F" w:rsidRDefault="0010113D" w:rsidP="00746C50">
      <w:pPr>
        <w:spacing w:after="0" w:line="276" w:lineRule="auto"/>
        <w:jc w:val="both"/>
        <w:rPr>
          <w:rFonts w:ascii="Times New Roman" w:hAnsi="Times New Roman" w:cs="Times New Roman"/>
          <w:b/>
          <w:bCs/>
          <w:i/>
          <w:iCs/>
          <w:sz w:val="24"/>
          <w:szCs w:val="24"/>
        </w:rPr>
      </w:pPr>
    </w:p>
    <w:tbl>
      <w:tblPr>
        <w:tblStyle w:val="Tablicapopisa4-isticanje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10113D" w:rsidRPr="0018576F" w14:paraId="15BF50DB" w14:textId="77777777" w:rsidTr="002369D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41" w:type="dxa"/>
            <w:vMerge w:val="restart"/>
            <w:tcBorders>
              <w:top w:val="none" w:sz="0" w:space="0" w:color="auto"/>
              <w:left w:val="none" w:sz="0" w:space="0" w:color="auto"/>
              <w:bottom w:val="none" w:sz="0" w:space="0" w:color="auto"/>
            </w:tcBorders>
            <w:vAlign w:val="center"/>
          </w:tcPr>
          <w:p w14:paraId="05CBDF2E" w14:textId="77777777" w:rsidR="0010113D" w:rsidRPr="0018576F" w:rsidRDefault="0010113D" w:rsidP="002369D8">
            <w:pPr>
              <w:spacing w:line="276" w:lineRule="auto"/>
              <w:jc w:val="both"/>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Pokazatelj rezultata</w:t>
            </w:r>
          </w:p>
        </w:tc>
        <w:tc>
          <w:tcPr>
            <w:tcW w:w="1980" w:type="dxa"/>
            <w:vMerge w:val="restart"/>
            <w:tcBorders>
              <w:top w:val="none" w:sz="0" w:space="0" w:color="auto"/>
              <w:bottom w:val="none" w:sz="0" w:space="0" w:color="auto"/>
            </w:tcBorders>
            <w:vAlign w:val="center"/>
          </w:tcPr>
          <w:p w14:paraId="793DAC1E" w14:textId="77777777" w:rsidR="0010113D" w:rsidRPr="0018576F" w:rsidRDefault="0010113D" w:rsidP="002369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Početna vrijednost</w:t>
            </w:r>
          </w:p>
        </w:tc>
        <w:tc>
          <w:tcPr>
            <w:tcW w:w="4809" w:type="dxa"/>
            <w:gridSpan w:val="4"/>
            <w:tcBorders>
              <w:top w:val="none" w:sz="0" w:space="0" w:color="auto"/>
              <w:bottom w:val="none" w:sz="0" w:space="0" w:color="auto"/>
              <w:right w:val="none" w:sz="0" w:space="0" w:color="auto"/>
            </w:tcBorders>
            <w:vAlign w:val="center"/>
          </w:tcPr>
          <w:p w14:paraId="4E00F4E2" w14:textId="77777777" w:rsidR="0010113D" w:rsidRPr="0018576F" w:rsidRDefault="0010113D" w:rsidP="002369D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Ciljne vrijednosti</w:t>
            </w:r>
          </w:p>
        </w:tc>
      </w:tr>
      <w:tr w:rsidR="0010113D" w:rsidRPr="0018576F" w14:paraId="4AB88872" w14:textId="77777777" w:rsidTr="002369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41" w:type="dxa"/>
            <w:vMerge/>
            <w:vAlign w:val="center"/>
          </w:tcPr>
          <w:p w14:paraId="678D915C" w14:textId="77777777" w:rsidR="0010113D" w:rsidRPr="0018576F" w:rsidRDefault="0010113D" w:rsidP="002369D8">
            <w:pPr>
              <w:spacing w:line="276" w:lineRule="auto"/>
              <w:jc w:val="both"/>
              <w:rPr>
                <w:rFonts w:ascii="Times New Roman" w:hAnsi="Times New Roman" w:cs="Times New Roman"/>
                <w:b w:val="0"/>
                <w:bCs w:val="0"/>
                <w:sz w:val="24"/>
                <w:szCs w:val="24"/>
              </w:rPr>
            </w:pPr>
          </w:p>
        </w:tc>
        <w:tc>
          <w:tcPr>
            <w:tcW w:w="1980" w:type="dxa"/>
            <w:vMerge/>
            <w:vAlign w:val="center"/>
          </w:tcPr>
          <w:p w14:paraId="3D0E7247" w14:textId="77777777" w:rsidR="0010113D" w:rsidRPr="0018576F" w:rsidRDefault="0010113D" w:rsidP="002369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132" w:type="dxa"/>
            <w:shd w:val="clear" w:color="auto" w:fill="5B9BD5" w:themeFill="accent5"/>
            <w:vAlign w:val="center"/>
          </w:tcPr>
          <w:p w14:paraId="6E42F14C" w14:textId="77777777" w:rsidR="0010113D" w:rsidRPr="0018576F" w:rsidRDefault="0010113D" w:rsidP="002369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3" w:type="dxa"/>
            <w:shd w:val="clear" w:color="auto" w:fill="5B9BD5" w:themeFill="accent5"/>
            <w:vAlign w:val="center"/>
          </w:tcPr>
          <w:p w14:paraId="192FD2D8" w14:textId="77777777" w:rsidR="0010113D" w:rsidRPr="0018576F" w:rsidRDefault="0010113D" w:rsidP="002369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3" w:type="dxa"/>
            <w:shd w:val="clear" w:color="auto" w:fill="5B9BD5" w:themeFill="accent5"/>
            <w:vAlign w:val="center"/>
          </w:tcPr>
          <w:p w14:paraId="5AB8610A" w14:textId="77777777" w:rsidR="0010113D" w:rsidRPr="0018576F" w:rsidRDefault="0010113D" w:rsidP="002369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1" w:type="dxa"/>
            <w:shd w:val="clear" w:color="auto" w:fill="5B9BD5" w:themeFill="accent5"/>
            <w:vAlign w:val="center"/>
          </w:tcPr>
          <w:p w14:paraId="6E6F9BCA" w14:textId="77777777" w:rsidR="0010113D" w:rsidRPr="0018576F" w:rsidRDefault="0010113D" w:rsidP="002369D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10113D" w:rsidRPr="0018576F" w14:paraId="3D17FA53" w14:textId="77777777" w:rsidTr="002369D8">
        <w:trPr>
          <w:trHeight w:val="112"/>
        </w:trPr>
        <w:tc>
          <w:tcPr>
            <w:cnfStyle w:val="001000000000" w:firstRow="0" w:lastRow="0" w:firstColumn="1" w:lastColumn="0" w:oddVBand="0" w:evenVBand="0" w:oddHBand="0" w:evenHBand="0" w:firstRowFirstColumn="0" w:firstRowLastColumn="0" w:lastRowFirstColumn="0" w:lastRowLastColumn="0"/>
            <w:tcW w:w="2541" w:type="dxa"/>
            <w:shd w:val="clear" w:color="auto" w:fill="DEEAF6" w:themeFill="accent5" w:themeFillTint="33"/>
            <w:vAlign w:val="center"/>
          </w:tcPr>
          <w:p w14:paraId="24576531" w14:textId="5183E652" w:rsidR="0010113D" w:rsidRPr="0018576F" w:rsidRDefault="004F16A2" w:rsidP="002369D8">
            <w:pPr>
              <w:spacing w:line="276" w:lineRule="auto"/>
              <w:rPr>
                <w:rFonts w:ascii="Times New Roman" w:hAnsi="Times New Roman" w:cs="Times New Roman"/>
                <w:b w:val="0"/>
                <w:bCs w:val="0"/>
                <w:color w:val="000000" w:themeColor="text1"/>
                <w:sz w:val="24"/>
                <w:szCs w:val="24"/>
              </w:rPr>
            </w:pPr>
            <w:r w:rsidRPr="0018576F">
              <w:rPr>
                <w:rFonts w:ascii="Times New Roman" w:hAnsi="Times New Roman" w:cs="Times New Roman"/>
                <w:b w:val="0"/>
                <w:bCs w:val="0"/>
                <w:color w:val="000000" w:themeColor="text1"/>
                <w:sz w:val="24"/>
                <w:szCs w:val="24"/>
              </w:rPr>
              <w:t xml:space="preserve">Količina saniranog </w:t>
            </w:r>
            <w:r w:rsidR="00DD0E8C" w:rsidRPr="0018576F">
              <w:rPr>
                <w:rFonts w:ascii="Times New Roman" w:hAnsi="Times New Roman" w:cs="Times New Roman"/>
                <w:b w:val="0"/>
                <w:bCs w:val="0"/>
                <w:color w:val="000000" w:themeColor="text1"/>
                <w:sz w:val="24"/>
                <w:szCs w:val="24"/>
              </w:rPr>
              <w:t xml:space="preserve">i odvojenog </w:t>
            </w:r>
            <w:r w:rsidRPr="0018576F">
              <w:rPr>
                <w:rFonts w:ascii="Times New Roman" w:hAnsi="Times New Roman" w:cs="Times New Roman"/>
                <w:b w:val="0"/>
                <w:bCs w:val="0"/>
                <w:color w:val="000000" w:themeColor="text1"/>
                <w:sz w:val="24"/>
                <w:szCs w:val="24"/>
              </w:rPr>
              <w:t xml:space="preserve">otpada u </w:t>
            </w:r>
            <w:r w:rsidRPr="0018576F">
              <w:rPr>
                <w:rFonts w:ascii="Times New Roman" w:hAnsi="Times New Roman" w:cs="Times New Roman"/>
                <w:b w:val="0"/>
                <w:bCs w:val="0"/>
                <w:color w:val="000000" w:themeColor="text1"/>
                <w:sz w:val="24"/>
                <w:szCs w:val="24"/>
              </w:rPr>
              <w:lastRenderedPageBreak/>
              <w:t>tonama</w:t>
            </w:r>
          </w:p>
        </w:tc>
        <w:tc>
          <w:tcPr>
            <w:tcW w:w="1980" w:type="dxa"/>
            <w:shd w:val="clear" w:color="auto" w:fill="DEEAF6" w:themeFill="accent5" w:themeFillTint="33"/>
            <w:vAlign w:val="center"/>
          </w:tcPr>
          <w:p w14:paraId="47D1D23B" w14:textId="18C433B9" w:rsidR="0010113D" w:rsidRPr="0018576F" w:rsidRDefault="00A2472C" w:rsidP="002369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lastRenderedPageBreak/>
              <w:t>0</w:t>
            </w:r>
          </w:p>
        </w:tc>
        <w:tc>
          <w:tcPr>
            <w:tcW w:w="1132" w:type="dxa"/>
            <w:shd w:val="clear" w:color="auto" w:fill="DEEAF6" w:themeFill="accent5" w:themeFillTint="33"/>
            <w:vAlign w:val="center"/>
          </w:tcPr>
          <w:p w14:paraId="577AFB92" w14:textId="2C14105B" w:rsidR="0010113D" w:rsidRPr="0018576F" w:rsidRDefault="00A2472C" w:rsidP="002369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0</w:t>
            </w:r>
          </w:p>
        </w:tc>
        <w:tc>
          <w:tcPr>
            <w:tcW w:w="1273" w:type="dxa"/>
            <w:shd w:val="clear" w:color="auto" w:fill="DEEAF6" w:themeFill="accent5" w:themeFillTint="33"/>
            <w:vAlign w:val="center"/>
          </w:tcPr>
          <w:p w14:paraId="2411FD96" w14:textId="0DCA7C6D" w:rsidR="0010113D" w:rsidRPr="0018576F" w:rsidRDefault="00A2472C" w:rsidP="002369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0</w:t>
            </w:r>
          </w:p>
        </w:tc>
        <w:tc>
          <w:tcPr>
            <w:tcW w:w="1273" w:type="dxa"/>
            <w:shd w:val="clear" w:color="auto" w:fill="DEEAF6" w:themeFill="accent5" w:themeFillTint="33"/>
            <w:vAlign w:val="center"/>
          </w:tcPr>
          <w:p w14:paraId="613A2C65" w14:textId="45B4B766" w:rsidR="0010113D" w:rsidRPr="0018576F" w:rsidRDefault="00221763" w:rsidP="002369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5</w:t>
            </w:r>
          </w:p>
        </w:tc>
        <w:tc>
          <w:tcPr>
            <w:tcW w:w="1131" w:type="dxa"/>
            <w:shd w:val="clear" w:color="auto" w:fill="DEEAF6" w:themeFill="accent5" w:themeFillTint="33"/>
            <w:vAlign w:val="center"/>
          </w:tcPr>
          <w:p w14:paraId="0FC614C8" w14:textId="0A55848B" w:rsidR="0010113D" w:rsidRPr="0018576F" w:rsidRDefault="00A2472C" w:rsidP="002369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5</w:t>
            </w:r>
          </w:p>
        </w:tc>
      </w:tr>
    </w:tbl>
    <w:p w14:paraId="37F9AF29" w14:textId="77777777" w:rsidR="00A83C4A" w:rsidRPr="0018576F" w:rsidRDefault="00A83C4A" w:rsidP="00746C50">
      <w:pPr>
        <w:spacing w:after="0" w:line="276" w:lineRule="auto"/>
        <w:jc w:val="both"/>
        <w:rPr>
          <w:rFonts w:ascii="Times New Roman" w:hAnsi="Times New Roman" w:cs="Times New Roman"/>
          <w:sz w:val="24"/>
          <w:szCs w:val="24"/>
        </w:rPr>
      </w:pPr>
    </w:p>
    <w:p w14:paraId="5DE8A6EF" w14:textId="2215C37F" w:rsidR="007D48A7" w:rsidRPr="0018576F" w:rsidRDefault="00833C87"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Mjera</w:t>
      </w:r>
      <w:r w:rsidRPr="0018576F">
        <w:rPr>
          <w:rFonts w:ascii="Times New Roman" w:hAnsi="Times New Roman" w:cs="Times New Roman"/>
          <w:b/>
          <w:bCs/>
          <w:i/>
          <w:iCs/>
          <w:sz w:val="24"/>
          <w:szCs w:val="24"/>
        </w:rPr>
        <w:t xml:space="preserve"> </w:t>
      </w:r>
      <w:r w:rsidR="007D48A7" w:rsidRPr="0018576F">
        <w:rPr>
          <w:rFonts w:ascii="Times New Roman" w:hAnsi="Times New Roman" w:cs="Times New Roman"/>
          <w:b/>
          <w:bCs/>
          <w:i/>
          <w:iCs/>
          <w:sz w:val="24"/>
          <w:szCs w:val="24"/>
        </w:rPr>
        <w:t>Prevencija i rano otkrivanje bolesti, prevencija ovisnosti posebno mlade populacije, promicanje zdravog načina života i pojačana sigurnost stanovništva</w:t>
      </w:r>
      <w:r w:rsidR="00BA4A3B" w:rsidRPr="0018576F">
        <w:rPr>
          <w:rFonts w:ascii="Times New Roman" w:hAnsi="Times New Roman" w:cs="Times New Roman"/>
          <w:b/>
          <w:bCs/>
          <w:i/>
          <w:iCs/>
          <w:sz w:val="24"/>
          <w:szCs w:val="24"/>
        </w:rPr>
        <w:t xml:space="preserve"> </w:t>
      </w:r>
      <w:r w:rsidR="00BA4A3B" w:rsidRPr="0018576F">
        <w:rPr>
          <w:rFonts w:ascii="Times New Roman" w:hAnsi="Times New Roman" w:cs="Times New Roman"/>
          <w:sz w:val="24"/>
          <w:szCs w:val="24"/>
        </w:rPr>
        <w:t xml:space="preserve">obuhvaća </w:t>
      </w:r>
      <w:r w:rsidR="007D7BDF" w:rsidRPr="0018576F">
        <w:rPr>
          <w:rFonts w:ascii="Times New Roman" w:hAnsi="Times New Roman" w:cs="Times New Roman"/>
          <w:sz w:val="24"/>
          <w:szCs w:val="24"/>
        </w:rPr>
        <w:t xml:space="preserve">prvenstveno </w:t>
      </w:r>
      <w:r w:rsidR="00BA4A3B" w:rsidRPr="0018576F">
        <w:rPr>
          <w:rFonts w:ascii="Times New Roman" w:hAnsi="Times New Roman" w:cs="Times New Roman"/>
          <w:sz w:val="24"/>
          <w:szCs w:val="24"/>
        </w:rPr>
        <w:t xml:space="preserve">potporu za liječnika opće  medicine kako </w:t>
      </w:r>
      <w:r w:rsidR="00BA4A3B" w:rsidRPr="0018576F">
        <w:rPr>
          <w:rFonts w:ascii="Times New Roman" w:hAnsi="Times New Roman" w:cs="Times New Roman"/>
          <w:b/>
          <w:bCs/>
          <w:sz w:val="24"/>
          <w:szCs w:val="24"/>
        </w:rPr>
        <w:t xml:space="preserve"> </w:t>
      </w:r>
      <w:r w:rsidR="00BA4A3B" w:rsidRPr="0018576F">
        <w:rPr>
          <w:rFonts w:ascii="Times New Roman" w:hAnsi="Times New Roman" w:cs="Times New Roman"/>
          <w:sz w:val="24"/>
          <w:szCs w:val="24"/>
        </w:rPr>
        <w:t>bi stanovništvo imalo adekvatnu zdravstvenu zaštitu.</w:t>
      </w:r>
    </w:p>
    <w:p w14:paraId="2C345B46" w14:textId="21D4973D" w:rsidR="00BA4A3B" w:rsidRPr="0018576F" w:rsidRDefault="000D68A8" w:rsidP="00746C50">
      <w:pPr>
        <w:spacing w:after="0" w:line="276" w:lineRule="auto"/>
        <w:jc w:val="both"/>
        <w:rPr>
          <w:rFonts w:ascii="Times New Roman" w:hAnsi="Times New Roman" w:cs="Times New Roman"/>
          <w:color w:val="000000" w:themeColor="text1"/>
          <w:sz w:val="24"/>
          <w:szCs w:val="24"/>
        </w:rPr>
      </w:pPr>
      <w:r w:rsidRPr="0018576F">
        <w:rPr>
          <w:rFonts w:ascii="Times New Roman" w:hAnsi="Times New Roman" w:cs="Times New Roman"/>
          <w:color w:val="000000" w:themeColor="text1"/>
          <w:sz w:val="24"/>
          <w:szCs w:val="24"/>
        </w:rPr>
        <w:t>Planirani rok postignuća ključnih aktivnosti definiran je na godišnjoj razini (za 2026. godinu do 15. prosinca 2026., za 2027. godinu do 15. prosinca 2027., za 2028. godinu do 15. prosinca 2028. i za 2029. godinu do 15. prosinca 2029.). Planirani rok provedbe mjere je prosinac 2029. godine.</w:t>
      </w:r>
    </w:p>
    <w:tbl>
      <w:tblPr>
        <w:tblStyle w:val="Tablicapopisa4-isticanje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BA4A3B" w:rsidRPr="0018576F" w14:paraId="3C03C6EF" w14:textId="77777777" w:rsidTr="001A2E72">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41" w:type="dxa"/>
            <w:vMerge w:val="restart"/>
            <w:tcBorders>
              <w:top w:val="none" w:sz="0" w:space="0" w:color="auto"/>
              <w:left w:val="none" w:sz="0" w:space="0" w:color="auto"/>
              <w:bottom w:val="none" w:sz="0" w:space="0" w:color="auto"/>
            </w:tcBorders>
            <w:vAlign w:val="center"/>
          </w:tcPr>
          <w:p w14:paraId="5D2D98EA" w14:textId="77777777" w:rsidR="00BA4A3B" w:rsidRPr="0018576F" w:rsidRDefault="00BA4A3B" w:rsidP="001A2E72">
            <w:pPr>
              <w:spacing w:line="276" w:lineRule="auto"/>
              <w:jc w:val="both"/>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Pokazatelj rezultata</w:t>
            </w:r>
          </w:p>
        </w:tc>
        <w:tc>
          <w:tcPr>
            <w:tcW w:w="1980" w:type="dxa"/>
            <w:vMerge w:val="restart"/>
            <w:tcBorders>
              <w:top w:val="none" w:sz="0" w:space="0" w:color="auto"/>
              <w:bottom w:val="none" w:sz="0" w:space="0" w:color="auto"/>
            </w:tcBorders>
            <w:vAlign w:val="center"/>
          </w:tcPr>
          <w:p w14:paraId="39503175" w14:textId="77777777" w:rsidR="00BA4A3B" w:rsidRPr="0018576F" w:rsidRDefault="00BA4A3B" w:rsidP="001A2E7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Početna vrijednost</w:t>
            </w:r>
          </w:p>
        </w:tc>
        <w:tc>
          <w:tcPr>
            <w:tcW w:w="4809" w:type="dxa"/>
            <w:gridSpan w:val="4"/>
            <w:tcBorders>
              <w:top w:val="none" w:sz="0" w:space="0" w:color="auto"/>
              <w:bottom w:val="none" w:sz="0" w:space="0" w:color="auto"/>
              <w:right w:val="none" w:sz="0" w:space="0" w:color="auto"/>
            </w:tcBorders>
            <w:vAlign w:val="center"/>
          </w:tcPr>
          <w:p w14:paraId="54863749" w14:textId="77777777" w:rsidR="00BA4A3B" w:rsidRPr="0018576F" w:rsidRDefault="00BA4A3B" w:rsidP="001A2E7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8576F">
              <w:rPr>
                <w:rFonts w:ascii="Times New Roman" w:hAnsi="Times New Roman" w:cs="Times New Roman"/>
                <w:color w:val="auto"/>
                <w:sz w:val="24"/>
                <w:szCs w:val="24"/>
              </w:rPr>
              <w:t>Ciljne vrijednosti</w:t>
            </w:r>
          </w:p>
        </w:tc>
      </w:tr>
      <w:tr w:rsidR="00BA4A3B" w:rsidRPr="0018576F" w14:paraId="0FB1A014" w14:textId="77777777" w:rsidTr="001A2E7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41" w:type="dxa"/>
            <w:vMerge/>
            <w:vAlign w:val="center"/>
          </w:tcPr>
          <w:p w14:paraId="77F38960" w14:textId="77777777" w:rsidR="00BA4A3B" w:rsidRPr="0018576F" w:rsidRDefault="00BA4A3B" w:rsidP="001A2E72">
            <w:pPr>
              <w:spacing w:line="276" w:lineRule="auto"/>
              <w:jc w:val="both"/>
              <w:rPr>
                <w:rFonts w:ascii="Times New Roman" w:hAnsi="Times New Roman" w:cs="Times New Roman"/>
                <w:b w:val="0"/>
                <w:bCs w:val="0"/>
                <w:sz w:val="24"/>
                <w:szCs w:val="24"/>
              </w:rPr>
            </w:pPr>
          </w:p>
        </w:tc>
        <w:tc>
          <w:tcPr>
            <w:tcW w:w="1980" w:type="dxa"/>
            <w:vMerge/>
            <w:vAlign w:val="center"/>
          </w:tcPr>
          <w:p w14:paraId="54EA1DD0" w14:textId="77777777" w:rsidR="00BA4A3B" w:rsidRPr="0018576F" w:rsidRDefault="00BA4A3B" w:rsidP="001A2E7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132" w:type="dxa"/>
            <w:shd w:val="clear" w:color="auto" w:fill="5B9BD5" w:themeFill="accent5"/>
            <w:vAlign w:val="center"/>
          </w:tcPr>
          <w:p w14:paraId="34868ACE" w14:textId="77777777" w:rsidR="00BA4A3B" w:rsidRPr="0018576F" w:rsidRDefault="00BA4A3B" w:rsidP="001A2E7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3" w:type="dxa"/>
            <w:shd w:val="clear" w:color="auto" w:fill="5B9BD5" w:themeFill="accent5"/>
            <w:vAlign w:val="center"/>
          </w:tcPr>
          <w:p w14:paraId="2887DD4D" w14:textId="77777777" w:rsidR="00BA4A3B" w:rsidRPr="0018576F" w:rsidRDefault="00BA4A3B" w:rsidP="001A2E7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3" w:type="dxa"/>
            <w:shd w:val="clear" w:color="auto" w:fill="5B9BD5" w:themeFill="accent5"/>
            <w:vAlign w:val="center"/>
          </w:tcPr>
          <w:p w14:paraId="7F418BFD" w14:textId="77777777" w:rsidR="00BA4A3B" w:rsidRPr="0018576F" w:rsidRDefault="00BA4A3B" w:rsidP="001A2E7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1" w:type="dxa"/>
            <w:shd w:val="clear" w:color="auto" w:fill="5B9BD5" w:themeFill="accent5"/>
            <w:vAlign w:val="center"/>
          </w:tcPr>
          <w:p w14:paraId="10A471E2" w14:textId="77777777" w:rsidR="00BA4A3B" w:rsidRPr="0018576F" w:rsidRDefault="00BA4A3B" w:rsidP="001A2E7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BA4A3B" w:rsidRPr="0018576F" w14:paraId="4EAB5E02" w14:textId="77777777" w:rsidTr="001A2E72">
        <w:trPr>
          <w:trHeight w:val="112"/>
        </w:trPr>
        <w:tc>
          <w:tcPr>
            <w:cnfStyle w:val="001000000000" w:firstRow="0" w:lastRow="0" w:firstColumn="1" w:lastColumn="0" w:oddVBand="0" w:evenVBand="0" w:oddHBand="0" w:evenHBand="0" w:firstRowFirstColumn="0" w:firstRowLastColumn="0" w:lastRowFirstColumn="0" w:lastRowLastColumn="0"/>
            <w:tcW w:w="2541" w:type="dxa"/>
            <w:shd w:val="clear" w:color="auto" w:fill="DEEAF6" w:themeFill="accent5" w:themeFillTint="33"/>
            <w:vAlign w:val="center"/>
          </w:tcPr>
          <w:p w14:paraId="2C56E2DA" w14:textId="16CF4E1D" w:rsidR="00BA4A3B" w:rsidRPr="0018576F" w:rsidRDefault="00BA4A3B" w:rsidP="001A2E72">
            <w:pPr>
              <w:spacing w:line="276" w:lineRule="auto"/>
              <w:rPr>
                <w:rFonts w:ascii="Times New Roman" w:hAnsi="Times New Roman" w:cs="Times New Roman"/>
                <w:b w:val="0"/>
                <w:bCs w:val="0"/>
                <w:sz w:val="24"/>
                <w:szCs w:val="24"/>
              </w:rPr>
            </w:pPr>
            <w:r w:rsidRPr="0018576F">
              <w:rPr>
                <w:rFonts w:ascii="Times New Roman" w:hAnsi="Times New Roman" w:cs="Times New Roman"/>
                <w:b w:val="0"/>
                <w:bCs w:val="0"/>
                <w:sz w:val="24"/>
                <w:szCs w:val="24"/>
              </w:rPr>
              <w:t>Broj dodijeljenih potpora zdravstvenim djelatnicima</w:t>
            </w:r>
          </w:p>
        </w:tc>
        <w:tc>
          <w:tcPr>
            <w:tcW w:w="1980" w:type="dxa"/>
            <w:shd w:val="clear" w:color="auto" w:fill="DEEAF6" w:themeFill="accent5" w:themeFillTint="33"/>
            <w:vAlign w:val="center"/>
          </w:tcPr>
          <w:p w14:paraId="1C4998E5" w14:textId="5B5391F2" w:rsidR="00BA4A3B" w:rsidRPr="0018576F" w:rsidRDefault="0094092C" w:rsidP="001A2E7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2" w:type="dxa"/>
            <w:shd w:val="clear" w:color="auto" w:fill="DEEAF6" w:themeFill="accent5" w:themeFillTint="33"/>
            <w:vAlign w:val="center"/>
          </w:tcPr>
          <w:p w14:paraId="4E7B388C" w14:textId="66A51BD6" w:rsidR="00BA4A3B" w:rsidRPr="0018576F" w:rsidRDefault="00AE32BE" w:rsidP="001A2E7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shd w:val="clear" w:color="auto" w:fill="DEEAF6" w:themeFill="accent5" w:themeFillTint="33"/>
            <w:vAlign w:val="center"/>
          </w:tcPr>
          <w:p w14:paraId="683524E7" w14:textId="6729BCE7" w:rsidR="00BA4A3B" w:rsidRPr="0018576F" w:rsidRDefault="00AE32BE" w:rsidP="001A2E7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273" w:type="dxa"/>
            <w:shd w:val="clear" w:color="auto" w:fill="DEEAF6" w:themeFill="accent5" w:themeFillTint="33"/>
            <w:vAlign w:val="center"/>
          </w:tcPr>
          <w:p w14:paraId="59D5AE26" w14:textId="4740D3CB" w:rsidR="00BA4A3B" w:rsidRPr="0018576F" w:rsidRDefault="00AE32BE" w:rsidP="001A2E7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c>
          <w:tcPr>
            <w:tcW w:w="1131" w:type="dxa"/>
            <w:shd w:val="clear" w:color="auto" w:fill="DEEAF6" w:themeFill="accent5" w:themeFillTint="33"/>
            <w:vAlign w:val="center"/>
          </w:tcPr>
          <w:p w14:paraId="7586C7C9" w14:textId="1D09DF7A" w:rsidR="00BA4A3B" w:rsidRPr="0018576F" w:rsidRDefault="00AE32BE" w:rsidP="001A2E7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576F">
              <w:rPr>
                <w:rFonts w:ascii="Times New Roman" w:hAnsi="Times New Roman" w:cs="Times New Roman"/>
                <w:sz w:val="24"/>
                <w:szCs w:val="24"/>
              </w:rPr>
              <w:t>1</w:t>
            </w:r>
          </w:p>
        </w:tc>
      </w:tr>
    </w:tbl>
    <w:p w14:paraId="674F3B45" w14:textId="77777777" w:rsidR="007D48A7" w:rsidRPr="0018576F" w:rsidRDefault="007D48A7" w:rsidP="00746C50">
      <w:pPr>
        <w:spacing w:after="0" w:line="276" w:lineRule="auto"/>
        <w:jc w:val="both"/>
        <w:rPr>
          <w:rFonts w:ascii="Times New Roman" w:hAnsi="Times New Roman" w:cs="Times New Roman"/>
          <w:b/>
          <w:bCs/>
          <w:i/>
          <w:iCs/>
          <w:sz w:val="24"/>
          <w:szCs w:val="24"/>
        </w:rPr>
      </w:pPr>
    </w:p>
    <w:p w14:paraId="5C95AF59" w14:textId="2D9545D5" w:rsidR="00FC683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 xml:space="preserve">Poticanje demografske obnove i zadržavanje postojećeg stanovništva </w:t>
      </w:r>
      <w:bookmarkEnd w:id="41"/>
      <w:r w:rsidRPr="0018576F">
        <w:rPr>
          <w:rFonts w:ascii="Times New Roman" w:hAnsi="Times New Roman" w:cs="Times New Roman"/>
          <w:sz w:val="24"/>
          <w:szCs w:val="24"/>
        </w:rPr>
        <w:t xml:space="preserve">mjera je koja obuhvaća aktivnost poticanja nataliteta koja će se ostvariti dodjelom pomoći za novorođenčad i aktivnost zaustavljanja iseljavanja stanovnika i mladih obitelji čija realizacija je planirana dodjelom pomoći mladim obiteljima za </w:t>
      </w:r>
      <w:r w:rsidR="00047B11" w:rsidRPr="0018576F">
        <w:rPr>
          <w:rFonts w:ascii="Times New Roman" w:hAnsi="Times New Roman" w:cs="Times New Roman"/>
          <w:sz w:val="24"/>
          <w:szCs w:val="24"/>
        </w:rPr>
        <w:t>sufinanciranje izrade projektne dokumentacije za izgradnju kuća,</w:t>
      </w:r>
      <w:r w:rsidRPr="0018576F">
        <w:rPr>
          <w:rFonts w:ascii="Times New Roman" w:hAnsi="Times New Roman" w:cs="Times New Roman"/>
          <w:sz w:val="24"/>
          <w:szCs w:val="24"/>
        </w:rPr>
        <w:t xml:space="preserve"> </w:t>
      </w:r>
      <w:r w:rsidR="00047B11" w:rsidRPr="0018576F">
        <w:rPr>
          <w:rFonts w:ascii="Times New Roman" w:hAnsi="Times New Roman" w:cs="Times New Roman"/>
          <w:sz w:val="24"/>
          <w:szCs w:val="24"/>
        </w:rPr>
        <w:t>sufinanciranjem kupnje ili adaptacije obiteljskih kuća, nabavkom dječjih darova, sufinanciranje</w:t>
      </w:r>
      <w:r w:rsidR="00CD4186" w:rsidRPr="0018576F">
        <w:rPr>
          <w:rFonts w:ascii="Times New Roman" w:hAnsi="Times New Roman" w:cs="Times New Roman"/>
          <w:sz w:val="24"/>
          <w:szCs w:val="24"/>
        </w:rPr>
        <w:t>m</w:t>
      </w:r>
      <w:r w:rsidR="00047B11" w:rsidRPr="0018576F">
        <w:rPr>
          <w:rFonts w:ascii="Times New Roman" w:hAnsi="Times New Roman" w:cs="Times New Roman"/>
          <w:sz w:val="24"/>
          <w:szCs w:val="24"/>
        </w:rPr>
        <w:t xml:space="preserve"> troškova medicinske p</w:t>
      </w:r>
      <w:r w:rsidR="00721E6D" w:rsidRPr="0018576F">
        <w:rPr>
          <w:rFonts w:ascii="Times New Roman" w:hAnsi="Times New Roman" w:cs="Times New Roman"/>
          <w:sz w:val="24"/>
          <w:szCs w:val="24"/>
        </w:rPr>
        <w:t>o</w:t>
      </w:r>
      <w:r w:rsidR="00047B11" w:rsidRPr="0018576F">
        <w:rPr>
          <w:rFonts w:ascii="Times New Roman" w:hAnsi="Times New Roman" w:cs="Times New Roman"/>
          <w:sz w:val="24"/>
          <w:szCs w:val="24"/>
        </w:rPr>
        <w:t>tpomognute oplodnje, financiranje</w:t>
      </w:r>
      <w:r w:rsidR="00721E6D" w:rsidRPr="0018576F">
        <w:rPr>
          <w:rFonts w:ascii="Times New Roman" w:hAnsi="Times New Roman" w:cs="Times New Roman"/>
          <w:sz w:val="24"/>
          <w:szCs w:val="24"/>
        </w:rPr>
        <w:t xml:space="preserve">m </w:t>
      </w:r>
      <w:r w:rsidR="00047B11" w:rsidRPr="0018576F">
        <w:rPr>
          <w:rFonts w:ascii="Times New Roman" w:hAnsi="Times New Roman" w:cs="Times New Roman"/>
          <w:sz w:val="24"/>
          <w:szCs w:val="24"/>
        </w:rPr>
        <w:t>bibliobusa i članstva u knjižnici, pomoć</w:t>
      </w:r>
      <w:r w:rsidR="00721E6D" w:rsidRPr="0018576F">
        <w:rPr>
          <w:rFonts w:ascii="Times New Roman" w:hAnsi="Times New Roman" w:cs="Times New Roman"/>
          <w:sz w:val="24"/>
          <w:szCs w:val="24"/>
        </w:rPr>
        <w:t>i</w:t>
      </w:r>
      <w:r w:rsidR="00047B11" w:rsidRPr="0018576F">
        <w:rPr>
          <w:rFonts w:ascii="Times New Roman" w:hAnsi="Times New Roman" w:cs="Times New Roman"/>
          <w:sz w:val="24"/>
          <w:szCs w:val="24"/>
        </w:rPr>
        <w:t xml:space="preserve"> roditeljima za sufinanciranje boravka u drugim vrtićima kao i financiranje predškolskog programa DV Vrapčić.</w:t>
      </w:r>
      <w:r w:rsidRPr="0018576F">
        <w:rPr>
          <w:rFonts w:ascii="Times New Roman" w:hAnsi="Times New Roman" w:cs="Times New Roman"/>
          <w:sz w:val="24"/>
          <w:szCs w:val="24"/>
        </w:rPr>
        <w:t xml:space="preserve"> </w:t>
      </w:r>
      <w:bookmarkStart w:id="42" w:name="_Hlk204846942"/>
    </w:p>
    <w:p w14:paraId="05D37A0D" w14:textId="7574D9F2" w:rsidR="003F529B" w:rsidRPr="0018576F" w:rsidRDefault="00601AFA"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bookmarkEnd w:id="42"/>
      <w:r w:rsidRPr="0018576F">
        <w:rPr>
          <w:rFonts w:ascii="Times New Roman" w:hAnsi="Times New Roman" w:cs="Times New Roman"/>
          <w:sz w:val="24"/>
          <w:szCs w:val="24"/>
        </w:rPr>
        <w:t>.</w:t>
      </w:r>
    </w:p>
    <w:tbl>
      <w:tblPr>
        <w:tblStyle w:val="Reetkatablice"/>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6ABB26EB" w14:textId="77777777" w:rsidTr="00CC302E">
        <w:trPr>
          <w:trHeight w:val="345"/>
          <w:jc w:val="center"/>
        </w:trPr>
        <w:tc>
          <w:tcPr>
            <w:tcW w:w="2547" w:type="dxa"/>
            <w:vMerge w:val="restart"/>
            <w:shd w:val="clear" w:color="auto" w:fill="5B9BD5" w:themeFill="accent5"/>
            <w:vAlign w:val="center"/>
          </w:tcPr>
          <w:p w14:paraId="1CFDF61A"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55D711D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36D37EFB"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4EA37EAD" w14:textId="77777777" w:rsidTr="00CC302E">
        <w:trPr>
          <w:trHeight w:val="285"/>
          <w:jc w:val="center"/>
        </w:trPr>
        <w:tc>
          <w:tcPr>
            <w:tcW w:w="2547" w:type="dxa"/>
            <w:vMerge/>
            <w:shd w:val="clear" w:color="auto" w:fill="5B9BD5" w:themeFill="accent5"/>
            <w:vAlign w:val="center"/>
          </w:tcPr>
          <w:p w14:paraId="28D0E701"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713ADED6"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7A83B0E6"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29265CD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3FC3A21B"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4F2EBA07"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4A44E05B" w14:textId="77777777" w:rsidTr="00CC302E">
        <w:trPr>
          <w:jc w:val="center"/>
        </w:trPr>
        <w:tc>
          <w:tcPr>
            <w:tcW w:w="2547" w:type="dxa"/>
            <w:shd w:val="clear" w:color="auto" w:fill="DEEAF6" w:themeFill="accent5" w:themeFillTint="33"/>
            <w:vAlign w:val="center"/>
          </w:tcPr>
          <w:p w14:paraId="713F8E68" w14:textId="12E1831C"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 xml:space="preserve">Broj </w:t>
            </w:r>
            <w:r w:rsidR="00CD4186" w:rsidRPr="0018576F">
              <w:rPr>
                <w:rFonts w:ascii="Times New Roman" w:hAnsi="Times New Roman" w:cs="Times New Roman"/>
                <w:sz w:val="24"/>
                <w:szCs w:val="24"/>
              </w:rPr>
              <w:t>dodijeljenih potpora roditeljima novorođene djece</w:t>
            </w:r>
          </w:p>
        </w:tc>
        <w:tc>
          <w:tcPr>
            <w:tcW w:w="1984" w:type="dxa"/>
            <w:shd w:val="clear" w:color="auto" w:fill="DEEAF6" w:themeFill="accent5" w:themeFillTint="33"/>
            <w:vAlign w:val="center"/>
          </w:tcPr>
          <w:p w14:paraId="2E472AA3" w14:textId="0A21A38F" w:rsidR="003F529B" w:rsidRPr="0018576F" w:rsidRDefault="00E23E10"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w:t>
            </w:r>
          </w:p>
        </w:tc>
        <w:tc>
          <w:tcPr>
            <w:tcW w:w="1134" w:type="dxa"/>
            <w:shd w:val="clear" w:color="auto" w:fill="DEEAF6" w:themeFill="accent5" w:themeFillTint="33"/>
            <w:vAlign w:val="center"/>
          </w:tcPr>
          <w:p w14:paraId="7B3B769E" w14:textId="02E54FFA" w:rsidR="003F529B" w:rsidRPr="0018576F" w:rsidRDefault="00AE32BE"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12</w:t>
            </w:r>
          </w:p>
        </w:tc>
        <w:tc>
          <w:tcPr>
            <w:tcW w:w="1276" w:type="dxa"/>
            <w:shd w:val="clear" w:color="auto" w:fill="DEEAF6" w:themeFill="accent5" w:themeFillTint="33"/>
            <w:vAlign w:val="center"/>
          </w:tcPr>
          <w:p w14:paraId="33428F93" w14:textId="70280713" w:rsidR="003F529B" w:rsidRPr="0018576F" w:rsidRDefault="00AE32BE"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12</w:t>
            </w:r>
          </w:p>
        </w:tc>
        <w:tc>
          <w:tcPr>
            <w:tcW w:w="1276" w:type="dxa"/>
            <w:shd w:val="clear" w:color="auto" w:fill="DEEAF6" w:themeFill="accent5" w:themeFillTint="33"/>
            <w:vAlign w:val="center"/>
          </w:tcPr>
          <w:p w14:paraId="1B8ABDC4" w14:textId="1F031898" w:rsidR="003F529B" w:rsidRPr="0018576F" w:rsidRDefault="00AE32BE"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14</w:t>
            </w:r>
          </w:p>
        </w:tc>
        <w:tc>
          <w:tcPr>
            <w:tcW w:w="1133" w:type="dxa"/>
            <w:shd w:val="clear" w:color="auto" w:fill="DEEAF6" w:themeFill="accent5" w:themeFillTint="33"/>
            <w:vAlign w:val="center"/>
          </w:tcPr>
          <w:p w14:paraId="349EC6FE" w14:textId="4A740CFA" w:rsidR="003F529B" w:rsidRPr="0018576F" w:rsidRDefault="00AE32BE"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15</w:t>
            </w:r>
          </w:p>
        </w:tc>
      </w:tr>
      <w:tr w:rsidR="00CD4186" w:rsidRPr="0018576F" w14:paraId="4AD104DD" w14:textId="77777777" w:rsidTr="00CC302E">
        <w:trPr>
          <w:jc w:val="center"/>
        </w:trPr>
        <w:tc>
          <w:tcPr>
            <w:tcW w:w="2547" w:type="dxa"/>
            <w:shd w:val="clear" w:color="auto" w:fill="DEEAF6" w:themeFill="accent5" w:themeFillTint="33"/>
            <w:vAlign w:val="center"/>
          </w:tcPr>
          <w:p w14:paraId="3C09C479" w14:textId="126DA1B6" w:rsidR="00CD4186" w:rsidRPr="0018576F" w:rsidRDefault="00CD418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djece upisane u vrtić</w:t>
            </w:r>
          </w:p>
        </w:tc>
        <w:tc>
          <w:tcPr>
            <w:tcW w:w="1984" w:type="dxa"/>
            <w:shd w:val="clear" w:color="auto" w:fill="DEEAF6" w:themeFill="accent5" w:themeFillTint="33"/>
            <w:vAlign w:val="center"/>
          </w:tcPr>
          <w:p w14:paraId="5DC32FCB" w14:textId="4133EACD" w:rsidR="00CD4186"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56</w:t>
            </w:r>
          </w:p>
        </w:tc>
        <w:tc>
          <w:tcPr>
            <w:tcW w:w="1134" w:type="dxa"/>
            <w:shd w:val="clear" w:color="auto" w:fill="DEEAF6" w:themeFill="accent5" w:themeFillTint="33"/>
            <w:vAlign w:val="center"/>
          </w:tcPr>
          <w:p w14:paraId="240D76C9" w14:textId="0B885BFA" w:rsidR="00CD4186"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60</w:t>
            </w:r>
          </w:p>
        </w:tc>
        <w:tc>
          <w:tcPr>
            <w:tcW w:w="1276" w:type="dxa"/>
            <w:shd w:val="clear" w:color="auto" w:fill="DEEAF6" w:themeFill="accent5" w:themeFillTint="33"/>
            <w:vAlign w:val="center"/>
          </w:tcPr>
          <w:p w14:paraId="3392B00C" w14:textId="0C367102" w:rsidR="00CD4186"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62</w:t>
            </w:r>
          </w:p>
        </w:tc>
        <w:tc>
          <w:tcPr>
            <w:tcW w:w="1276" w:type="dxa"/>
            <w:shd w:val="clear" w:color="auto" w:fill="DEEAF6" w:themeFill="accent5" w:themeFillTint="33"/>
            <w:vAlign w:val="center"/>
          </w:tcPr>
          <w:p w14:paraId="1D788A96" w14:textId="77466F8A" w:rsidR="00CD4186"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64</w:t>
            </w:r>
          </w:p>
        </w:tc>
        <w:tc>
          <w:tcPr>
            <w:tcW w:w="1133" w:type="dxa"/>
            <w:shd w:val="clear" w:color="auto" w:fill="DEEAF6" w:themeFill="accent5" w:themeFillTint="33"/>
            <w:vAlign w:val="center"/>
          </w:tcPr>
          <w:p w14:paraId="3469683F" w14:textId="6A00394D" w:rsidR="00CD4186"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64</w:t>
            </w:r>
          </w:p>
        </w:tc>
      </w:tr>
      <w:tr w:rsidR="00CD4186" w:rsidRPr="0018576F" w14:paraId="26798924" w14:textId="77777777" w:rsidTr="007B1F10">
        <w:trPr>
          <w:trHeight w:val="455"/>
          <w:jc w:val="center"/>
        </w:trPr>
        <w:tc>
          <w:tcPr>
            <w:tcW w:w="2547" w:type="dxa"/>
            <w:shd w:val="clear" w:color="auto" w:fill="DEEAF6" w:themeFill="accent5" w:themeFillTint="33"/>
            <w:vAlign w:val="center"/>
          </w:tcPr>
          <w:p w14:paraId="29092524" w14:textId="79B98D1D" w:rsidR="00CD4186" w:rsidRPr="0018576F" w:rsidRDefault="005B6680"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dodijeljenih potpora za postupke umjetne oplodnje</w:t>
            </w:r>
          </w:p>
        </w:tc>
        <w:tc>
          <w:tcPr>
            <w:tcW w:w="1984" w:type="dxa"/>
            <w:shd w:val="clear" w:color="auto" w:fill="DEEAF6" w:themeFill="accent5" w:themeFillTint="33"/>
            <w:vAlign w:val="center"/>
          </w:tcPr>
          <w:p w14:paraId="5EE29D09" w14:textId="32DBBE26" w:rsidR="00CD4186" w:rsidRPr="0018576F" w:rsidRDefault="00AC7D0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0</w:t>
            </w:r>
          </w:p>
        </w:tc>
        <w:tc>
          <w:tcPr>
            <w:tcW w:w="1134" w:type="dxa"/>
            <w:shd w:val="clear" w:color="auto" w:fill="DEEAF6" w:themeFill="accent5" w:themeFillTint="33"/>
            <w:vAlign w:val="center"/>
          </w:tcPr>
          <w:p w14:paraId="36AF3CA2" w14:textId="6122A072" w:rsidR="00CD4186" w:rsidRPr="0018576F" w:rsidRDefault="00AE32BE"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276" w:type="dxa"/>
            <w:shd w:val="clear" w:color="auto" w:fill="DEEAF6" w:themeFill="accent5" w:themeFillTint="33"/>
            <w:vAlign w:val="center"/>
          </w:tcPr>
          <w:p w14:paraId="7BB5EEEF" w14:textId="08721626" w:rsidR="00CD4186" w:rsidRPr="0018576F" w:rsidRDefault="00AE32BE"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276" w:type="dxa"/>
            <w:shd w:val="clear" w:color="auto" w:fill="DEEAF6" w:themeFill="accent5" w:themeFillTint="33"/>
            <w:vAlign w:val="center"/>
          </w:tcPr>
          <w:p w14:paraId="0D9C5019" w14:textId="1BC87664" w:rsidR="00CD4186" w:rsidRPr="0018576F" w:rsidRDefault="00AE32BE"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133" w:type="dxa"/>
            <w:shd w:val="clear" w:color="auto" w:fill="DEEAF6" w:themeFill="accent5" w:themeFillTint="33"/>
            <w:vAlign w:val="center"/>
          </w:tcPr>
          <w:p w14:paraId="40B97991" w14:textId="747291D9" w:rsidR="00CD4186" w:rsidRPr="0018576F" w:rsidRDefault="00AE32BE"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r>
    </w:tbl>
    <w:p w14:paraId="2A54249E" w14:textId="16153673" w:rsidR="003F529B" w:rsidRPr="0018576F" w:rsidRDefault="003F529B" w:rsidP="00E6286E">
      <w:pPr>
        <w:spacing w:before="240" w:after="0" w:line="276" w:lineRule="auto"/>
        <w:jc w:val="both"/>
        <w:rPr>
          <w:rFonts w:ascii="Times New Roman" w:hAnsi="Times New Roman" w:cs="Times New Roman"/>
          <w:color w:val="000000" w:themeColor="text1"/>
          <w:sz w:val="24"/>
          <w:szCs w:val="24"/>
        </w:rPr>
      </w:pPr>
      <w:r w:rsidRPr="0018576F">
        <w:rPr>
          <w:rFonts w:ascii="Times New Roman" w:hAnsi="Times New Roman" w:cs="Times New Roman"/>
          <w:sz w:val="24"/>
          <w:szCs w:val="24"/>
        </w:rPr>
        <w:t xml:space="preserve">Glavne aktivnosti u okviru mjere </w:t>
      </w:r>
      <w:r w:rsidRPr="0018576F">
        <w:rPr>
          <w:rFonts w:ascii="Times New Roman" w:hAnsi="Times New Roman" w:cs="Times New Roman"/>
          <w:b/>
          <w:bCs/>
          <w:i/>
          <w:iCs/>
          <w:sz w:val="24"/>
          <w:szCs w:val="24"/>
        </w:rPr>
        <w:t xml:space="preserve">Razvoj obrazovne infrastrukture i programa u predškolskom, osnovnom, srednjem i visokom školstvu i usklađivanje obrazovnih programa s potrebama tržišta rada </w:t>
      </w:r>
      <w:r w:rsidRPr="0018576F">
        <w:rPr>
          <w:rFonts w:ascii="Times New Roman" w:hAnsi="Times New Roman" w:cs="Times New Roman"/>
          <w:sz w:val="24"/>
          <w:szCs w:val="24"/>
        </w:rPr>
        <w:t>su</w:t>
      </w:r>
      <w:r w:rsidR="009A43B1" w:rsidRPr="0018576F">
        <w:rPr>
          <w:rFonts w:ascii="Times New Roman" w:hAnsi="Times New Roman" w:cs="Times New Roman"/>
          <w:sz w:val="24"/>
          <w:szCs w:val="24"/>
        </w:rPr>
        <w:t xml:space="preserve"> nabava radnih i ostalih materijala za OŠ Legrad,</w:t>
      </w:r>
      <w:r w:rsidRPr="0018576F">
        <w:rPr>
          <w:rFonts w:ascii="Times New Roman" w:hAnsi="Times New Roman" w:cs="Times New Roman"/>
          <w:sz w:val="24"/>
          <w:szCs w:val="24"/>
        </w:rPr>
        <w:t xml:space="preserve"> stipendiranje </w:t>
      </w:r>
      <w:r w:rsidR="009A43B1" w:rsidRPr="0018576F">
        <w:rPr>
          <w:rFonts w:ascii="Times New Roman" w:hAnsi="Times New Roman" w:cs="Times New Roman"/>
          <w:sz w:val="24"/>
          <w:szCs w:val="24"/>
        </w:rPr>
        <w:t xml:space="preserve">učenika srednjih </w:t>
      </w:r>
      <w:r w:rsidR="009A43B1" w:rsidRPr="0018576F">
        <w:rPr>
          <w:rFonts w:ascii="Times New Roman" w:hAnsi="Times New Roman" w:cs="Times New Roman"/>
          <w:sz w:val="24"/>
          <w:szCs w:val="24"/>
        </w:rPr>
        <w:lastRenderedPageBreak/>
        <w:t xml:space="preserve">škola i </w:t>
      </w:r>
      <w:r w:rsidRPr="0018576F">
        <w:rPr>
          <w:rFonts w:ascii="Times New Roman" w:hAnsi="Times New Roman" w:cs="Times New Roman"/>
          <w:sz w:val="24"/>
          <w:szCs w:val="24"/>
        </w:rPr>
        <w:t xml:space="preserve">studenata s područja općine </w:t>
      </w:r>
      <w:bookmarkStart w:id="43" w:name="_Hlk87255943"/>
      <w:r w:rsidR="009A43B1" w:rsidRPr="0018576F">
        <w:rPr>
          <w:rFonts w:ascii="Times New Roman" w:hAnsi="Times New Roman" w:cs="Times New Roman"/>
          <w:sz w:val="24"/>
          <w:szCs w:val="24"/>
        </w:rPr>
        <w:t xml:space="preserve">Legrad. </w:t>
      </w:r>
      <w:r w:rsidR="00561403"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222223F1" w14:textId="77777777" w:rsidTr="00CC302E">
        <w:trPr>
          <w:trHeight w:val="345"/>
        </w:trPr>
        <w:tc>
          <w:tcPr>
            <w:tcW w:w="2547" w:type="dxa"/>
            <w:vMerge w:val="restart"/>
            <w:shd w:val="clear" w:color="auto" w:fill="5B9BD5" w:themeFill="accent5"/>
            <w:vAlign w:val="center"/>
          </w:tcPr>
          <w:bookmarkEnd w:id="43"/>
          <w:p w14:paraId="790D927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18B8F3F7"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0A7413A4"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62B015EF" w14:textId="77777777" w:rsidTr="00CC302E">
        <w:trPr>
          <w:trHeight w:val="285"/>
        </w:trPr>
        <w:tc>
          <w:tcPr>
            <w:tcW w:w="2547" w:type="dxa"/>
            <w:vMerge/>
            <w:shd w:val="clear" w:color="auto" w:fill="5B9BD5" w:themeFill="accent5"/>
            <w:vAlign w:val="center"/>
          </w:tcPr>
          <w:p w14:paraId="12C99238"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59FB34A0"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151EC681"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58B1F750"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3E699799"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73E992C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745DE267" w14:textId="77777777" w:rsidTr="00CC302E">
        <w:trPr>
          <w:trHeight w:val="1212"/>
        </w:trPr>
        <w:tc>
          <w:tcPr>
            <w:tcW w:w="2547" w:type="dxa"/>
            <w:shd w:val="clear" w:color="auto" w:fill="DEEAF6" w:themeFill="accent5" w:themeFillTint="33"/>
            <w:vAlign w:val="center"/>
          </w:tcPr>
          <w:p w14:paraId="18465C9A" w14:textId="69C6D6DE" w:rsidR="003F529B" w:rsidRPr="0018576F" w:rsidRDefault="00113C5E"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dodijeljenih stipendija učeni</w:t>
            </w:r>
            <w:r w:rsidR="00267EB2">
              <w:rPr>
                <w:rFonts w:ascii="Times New Roman" w:hAnsi="Times New Roman" w:cs="Times New Roman"/>
                <w:sz w:val="24"/>
                <w:szCs w:val="24"/>
              </w:rPr>
              <w:t>cima</w:t>
            </w:r>
            <w:r w:rsidRPr="0018576F">
              <w:rPr>
                <w:rFonts w:ascii="Times New Roman" w:hAnsi="Times New Roman" w:cs="Times New Roman"/>
                <w:sz w:val="24"/>
                <w:szCs w:val="24"/>
              </w:rPr>
              <w:t xml:space="preserve"> srednje škole</w:t>
            </w:r>
          </w:p>
        </w:tc>
        <w:tc>
          <w:tcPr>
            <w:tcW w:w="1984" w:type="dxa"/>
            <w:shd w:val="clear" w:color="auto" w:fill="DEEAF6" w:themeFill="accent5" w:themeFillTint="33"/>
            <w:vAlign w:val="center"/>
          </w:tcPr>
          <w:p w14:paraId="5E5B2D33" w14:textId="71A729A0" w:rsidR="003F529B" w:rsidRPr="0018576F" w:rsidRDefault="00811262"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w:t>
            </w:r>
          </w:p>
        </w:tc>
        <w:tc>
          <w:tcPr>
            <w:tcW w:w="1134" w:type="dxa"/>
            <w:shd w:val="clear" w:color="auto" w:fill="DEEAF6" w:themeFill="accent5" w:themeFillTint="33"/>
            <w:vAlign w:val="center"/>
          </w:tcPr>
          <w:p w14:paraId="6AE1F2A3" w14:textId="25A33882"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7</w:t>
            </w:r>
          </w:p>
        </w:tc>
        <w:tc>
          <w:tcPr>
            <w:tcW w:w="1276" w:type="dxa"/>
            <w:shd w:val="clear" w:color="auto" w:fill="DEEAF6" w:themeFill="accent5" w:themeFillTint="33"/>
            <w:vAlign w:val="center"/>
          </w:tcPr>
          <w:p w14:paraId="792653BE" w14:textId="01BB9E89"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7</w:t>
            </w:r>
          </w:p>
        </w:tc>
        <w:tc>
          <w:tcPr>
            <w:tcW w:w="1276" w:type="dxa"/>
            <w:shd w:val="clear" w:color="auto" w:fill="DEEAF6" w:themeFill="accent5" w:themeFillTint="33"/>
            <w:vAlign w:val="center"/>
          </w:tcPr>
          <w:p w14:paraId="4E679C07" w14:textId="15BD8FF1"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8</w:t>
            </w:r>
          </w:p>
        </w:tc>
        <w:tc>
          <w:tcPr>
            <w:tcW w:w="1133" w:type="dxa"/>
            <w:shd w:val="clear" w:color="auto" w:fill="DEEAF6" w:themeFill="accent5" w:themeFillTint="33"/>
            <w:vAlign w:val="center"/>
          </w:tcPr>
          <w:p w14:paraId="77D9AA0E" w14:textId="2447BD70"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8</w:t>
            </w:r>
          </w:p>
        </w:tc>
      </w:tr>
      <w:tr w:rsidR="003F529B" w:rsidRPr="0018576F" w14:paraId="7B488FCA" w14:textId="77777777" w:rsidTr="00CC302E">
        <w:trPr>
          <w:trHeight w:val="372"/>
        </w:trPr>
        <w:tc>
          <w:tcPr>
            <w:tcW w:w="2547" w:type="dxa"/>
            <w:shd w:val="clear" w:color="auto" w:fill="DEEAF6" w:themeFill="accent5" w:themeFillTint="33"/>
            <w:vAlign w:val="center"/>
          </w:tcPr>
          <w:p w14:paraId="50C38B6B" w14:textId="75B55AB2"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dodijeljenih stipendija</w:t>
            </w:r>
            <w:r w:rsidR="00113C5E" w:rsidRPr="0018576F">
              <w:rPr>
                <w:rFonts w:ascii="Times New Roman" w:hAnsi="Times New Roman" w:cs="Times New Roman"/>
                <w:sz w:val="24"/>
                <w:szCs w:val="24"/>
              </w:rPr>
              <w:t xml:space="preserve"> studentima</w:t>
            </w:r>
          </w:p>
        </w:tc>
        <w:tc>
          <w:tcPr>
            <w:tcW w:w="1984" w:type="dxa"/>
            <w:shd w:val="clear" w:color="auto" w:fill="DEEAF6" w:themeFill="accent5" w:themeFillTint="33"/>
            <w:vAlign w:val="center"/>
          </w:tcPr>
          <w:p w14:paraId="78C86767" w14:textId="2F5C7FF5" w:rsidR="003F529B" w:rsidRPr="0018576F" w:rsidRDefault="00811262"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4</w:t>
            </w:r>
          </w:p>
        </w:tc>
        <w:tc>
          <w:tcPr>
            <w:tcW w:w="1134" w:type="dxa"/>
            <w:shd w:val="clear" w:color="auto" w:fill="DEEAF6" w:themeFill="accent5" w:themeFillTint="33"/>
            <w:vAlign w:val="center"/>
          </w:tcPr>
          <w:p w14:paraId="3B33CAF6" w14:textId="6F3B3499"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w:t>
            </w:r>
          </w:p>
        </w:tc>
        <w:tc>
          <w:tcPr>
            <w:tcW w:w="1276" w:type="dxa"/>
            <w:shd w:val="clear" w:color="auto" w:fill="DEEAF6" w:themeFill="accent5" w:themeFillTint="33"/>
            <w:vAlign w:val="center"/>
          </w:tcPr>
          <w:p w14:paraId="4CFE129D" w14:textId="4D5DB34A"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w:t>
            </w:r>
          </w:p>
        </w:tc>
        <w:tc>
          <w:tcPr>
            <w:tcW w:w="1276" w:type="dxa"/>
            <w:shd w:val="clear" w:color="auto" w:fill="DEEAF6" w:themeFill="accent5" w:themeFillTint="33"/>
            <w:vAlign w:val="center"/>
          </w:tcPr>
          <w:p w14:paraId="4A1CE34E" w14:textId="1EB3F254"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8</w:t>
            </w:r>
          </w:p>
        </w:tc>
        <w:tc>
          <w:tcPr>
            <w:tcW w:w="1133" w:type="dxa"/>
            <w:shd w:val="clear" w:color="auto" w:fill="DEEAF6" w:themeFill="accent5" w:themeFillTint="33"/>
            <w:vAlign w:val="center"/>
          </w:tcPr>
          <w:p w14:paraId="5149121C" w14:textId="78644F30"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8</w:t>
            </w:r>
          </w:p>
        </w:tc>
      </w:tr>
    </w:tbl>
    <w:p w14:paraId="7DA1FE5D" w14:textId="4ABE5F5F" w:rsidR="00CE76EF" w:rsidRPr="0018576F" w:rsidRDefault="00CE76EF" w:rsidP="00746C50">
      <w:pPr>
        <w:spacing w:before="240" w:after="0" w:line="276" w:lineRule="auto"/>
        <w:jc w:val="both"/>
        <w:rPr>
          <w:rFonts w:ascii="Times New Roman" w:hAnsi="Times New Roman" w:cs="Times New Roman"/>
          <w:b/>
          <w:bCs/>
          <w:i/>
          <w:iCs/>
          <w:sz w:val="24"/>
          <w:szCs w:val="24"/>
        </w:rPr>
      </w:pPr>
      <w:bookmarkStart w:id="44" w:name="_Hlk87348673"/>
      <w:r w:rsidRPr="0018576F">
        <w:rPr>
          <w:rFonts w:ascii="Times New Roman" w:hAnsi="Times New Roman" w:cs="Times New Roman"/>
          <w:b/>
          <w:bCs/>
          <w:i/>
          <w:iCs/>
          <w:sz w:val="24"/>
          <w:szCs w:val="24"/>
        </w:rPr>
        <w:t>Mjera Jačanje kapaciteta Lokalnog partnerstva za zapošljavanje i korištenje nacionalnih mjera za poticanje zapošljavanja</w:t>
      </w:r>
      <w:r w:rsidR="00BF6346" w:rsidRPr="0018576F">
        <w:rPr>
          <w:rFonts w:ascii="Times New Roman" w:hAnsi="Times New Roman" w:cs="Times New Roman"/>
          <w:b/>
          <w:bCs/>
          <w:i/>
          <w:iCs/>
          <w:sz w:val="24"/>
          <w:szCs w:val="24"/>
        </w:rPr>
        <w:t xml:space="preserve"> </w:t>
      </w:r>
      <w:r w:rsidR="00BF6346" w:rsidRPr="0018576F">
        <w:rPr>
          <w:rFonts w:ascii="Times New Roman" w:hAnsi="Times New Roman" w:cs="Times New Roman"/>
          <w:sz w:val="24"/>
          <w:szCs w:val="24"/>
        </w:rPr>
        <w:t>odnosi se na aktivnosti u okviru Programa javnih radova na području Općine Legrad.</w:t>
      </w:r>
    </w:p>
    <w:p w14:paraId="30DEA297" w14:textId="14979177" w:rsidR="00CE76EF" w:rsidRPr="0018576F" w:rsidRDefault="00BF6346" w:rsidP="00746C50">
      <w:pPr>
        <w:spacing w:before="240"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BF6346" w:rsidRPr="0018576F" w14:paraId="0CDCD312" w14:textId="77777777" w:rsidTr="001A2E72">
        <w:trPr>
          <w:trHeight w:val="345"/>
        </w:trPr>
        <w:tc>
          <w:tcPr>
            <w:tcW w:w="2547" w:type="dxa"/>
            <w:vMerge w:val="restart"/>
            <w:shd w:val="clear" w:color="auto" w:fill="5B9BD5" w:themeFill="accent5"/>
            <w:vAlign w:val="center"/>
          </w:tcPr>
          <w:p w14:paraId="706E4288" w14:textId="77777777" w:rsidR="00BF6346" w:rsidRPr="0018576F" w:rsidRDefault="00BF6346" w:rsidP="001A2E72">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50FB5012" w14:textId="77777777" w:rsidR="00BF6346" w:rsidRPr="0018576F" w:rsidRDefault="00BF6346" w:rsidP="001A2E72">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543B9555" w14:textId="77777777" w:rsidR="00BF6346" w:rsidRPr="0018576F" w:rsidRDefault="00BF6346" w:rsidP="001A2E72">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BF6346" w:rsidRPr="0018576F" w14:paraId="5E19744D" w14:textId="77777777" w:rsidTr="001A2E72">
        <w:trPr>
          <w:trHeight w:val="285"/>
        </w:trPr>
        <w:tc>
          <w:tcPr>
            <w:tcW w:w="2547" w:type="dxa"/>
            <w:vMerge/>
            <w:shd w:val="clear" w:color="auto" w:fill="5B9BD5" w:themeFill="accent5"/>
            <w:vAlign w:val="center"/>
          </w:tcPr>
          <w:p w14:paraId="0E9A1051" w14:textId="77777777" w:rsidR="00BF6346" w:rsidRPr="0018576F" w:rsidRDefault="00BF6346" w:rsidP="001A2E72">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47709E6F" w14:textId="77777777" w:rsidR="00BF6346" w:rsidRPr="0018576F" w:rsidRDefault="00BF6346" w:rsidP="001A2E72">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467AEC34" w14:textId="77777777" w:rsidR="00BF6346" w:rsidRPr="0018576F" w:rsidRDefault="00BF6346" w:rsidP="001A2E72">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74C46599" w14:textId="77777777" w:rsidR="00BF6346" w:rsidRPr="0018576F" w:rsidRDefault="00BF6346" w:rsidP="001A2E72">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2D7A8F33" w14:textId="77777777" w:rsidR="00BF6346" w:rsidRPr="0018576F" w:rsidRDefault="00BF6346" w:rsidP="001A2E72">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51D471AA" w14:textId="77777777" w:rsidR="00BF6346" w:rsidRPr="0018576F" w:rsidRDefault="00BF6346" w:rsidP="001A2E72">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BF6346" w:rsidRPr="0018576F" w14:paraId="516EF7BB" w14:textId="77777777" w:rsidTr="001A2E72">
        <w:trPr>
          <w:trHeight w:val="1212"/>
        </w:trPr>
        <w:tc>
          <w:tcPr>
            <w:tcW w:w="2547" w:type="dxa"/>
            <w:shd w:val="clear" w:color="auto" w:fill="DEEAF6" w:themeFill="accent5" w:themeFillTint="33"/>
            <w:vAlign w:val="center"/>
          </w:tcPr>
          <w:p w14:paraId="118F9D3F" w14:textId="4A7CDB1C" w:rsidR="00BF6346" w:rsidRPr="0018576F" w:rsidRDefault="00BF6346" w:rsidP="001A2E72">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zaposlenih osoba na poslovima javnih radova</w:t>
            </w:r>
          </w:p>
        </w:tc>
        <w:tc>
          <w:tcPr>
            <w:tcW w:w="1984" w:type="dxa"/>
            <w:shd w:val="clear" w:color="auto" w:fill="DEEAF6" w:themeFill="accent5" w:themeFillTint="33"/>
            <w:vAlign w:val="center"/>
          </w:tcPr>
          <w:p w14:paraId="4D90233F" w14:textId="0D0A5FF0" w:rsidR="00BF6346" w:rsidRPr="0018576F" w:rsidRDefault="00151F95" w:rsidP="00151F95">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134" w:type="dxa"/>
            <w:shd w:val="clear" w:color="auto" w:fill="DEEAF6" w:themeFill="accent5" w:themeFillTint="33"/>
            <w:vAlign w:val="center"/>
          </w:tcPr>
          <w:p w14:paraId="2DA50BEB" w14:textId="5E25BFE6" w:rsidR="00BF6346" w:rsidRPr="0018576F" w:rsidRDefault="00151F95" w:rsidP="001A2E72">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276" w:type="dxa"/>
            <w:shd w:val="clear" w:color="auto" w:fill="DEEAF6" w:themeFill="accent5" w:themeFillTint="33"/>
            <w:vAlign w:val="center"/>
          </w:tcPr>
          <w:p w14:paraId="2FC6FCA8" w14:textId="693FCE64" w:rsidR="00BF6346" w:rsidRPr="0018576F" w:rsidRDefault="00151F95" w:rsidP="001A2E72">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276" w:type="dxa"/>
            <w:shd w:val="clear" w:color="auto" w:fill="DEEAF6" w:themeFill="accent5" w:themeFillTint="33"/>
            <w:vAlign w:val="center"/>
          </w:tcPr>
          <w:p w14:paraId="7FD77B0A" w14:textId="4FDDCB7D" w:rsidR="00BF6346" w:rsidRPr="0018576F" w:rsidRDefault="00151F95" w:rsidP="001A2E72">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133" w:type="dxa"/>
            <w:shd w:val="clear" w:color="auto" w:fill="DEEAF6" w:themeFill="accent5" w:themeFillTint="33"/>
            <w:vAlign w:val="center"/>
          </w:tcPr>
          <w:p w14:paraId="08982FD0" w14:textId="0AD4493D" w:rsidR="00BF6346" w:rsidRPr="0018576F" w:rsidRDefault="00151F95" w:rsidP="001A2E72">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r>
    </w:tbl>
    <w:p w14:paraId="7938D36C" w14:textId="77777777" w:rsidR="00E52786" w:rsidRPr="0018576F" w:rsidRDefault="00E52786" w:rsidP="00DF7CED">
      <w:pPr>
        <w:spacing w:after="0" w:line="276" w:lineRule="auto"/>
        <w:jc w:val="both"/>
        <w:rPr>
          <w:rFonts w:ascii="Times New Roman" w:hAnsi="Times New Roman" w:cs="Times New Roman"/>
          <w:b/>
          <w:bCs/>
          <w:i/>
          <w:iCs/>
          <w:sz w:val="24"/>
          <w:szCs w:val="24"/>
        </w:rPr>
      </w:pPr>
    </w:p>
    <w:p w14:paraId="692772B2" w14:textId="15625A8F" w:rsidR="00DF7CED" w:rsidRPr="0018576F" w:rsidRDefault="003F529B" w:rsidP="00DF7CED">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 xml:space="preserve">Socijalno uključivanje ranjivih skupina i podizanje svijesti o mogućnostima razvoja </w:t>
      </w:r>
      <w:r w:rsidRPr="0018576F">
        <w:rPr>
          <w:rFonts w:ascii="Times New Roman" w:hAnsi="Times New Roman" w:cs="Times New Roman"/>
          <w:b/>
          <w:bCs/>
          <w:i/>
          <w:iCs/>
          <w:sz w:val="24"/>
          <w:szCs w:val="24"/>
        </w:rPr>
        <w:br/>
        <w:t xml:space="preserve">socijalnog poduzetništva </w:t>
      </w:r>
      <w:bookmarkEnd w:id="44"/>
      <w:r w:rsidRPr="0018576F">
        <w:rPr>
          <w:rFonts w:ascii="Times New Roman" w:hAnsi="Times New Roman" w:cs="Times New Roman"/>
          <w:sz w:val="24"/>
          <w:szCs w:val="24"/>
        </w:rPr>
        <w:t xml:space="preserve">obuhvaća dodjelu donacija sufinanciranjem troškova gerontodomaćice i osiguravanje socijalnih usluga za starije i nemoćne provedbom </w:t>
      </w:r>
      <w:r w:rsidRPr="0018576F">
        <w:rPr>
          <w:rFonts w:ascii="Times New Roman" w:hAnsi="Times New Roman" w:cs="Times New Roman"/>
          <w:sz w:val="24"/>
          <w:szCs w:val="24"/>
          <w:u w:val="single"/>
        </w:rPr>
        <w:t>tekućih projekata „Zaposli i pomozi 2“</w:t>
      </w:r>
      <w:r w:rsidRPr="0018576F">
        <w:rPr>
          <w:rFonts w:ascii="Times New Roman" w:hAnsi="Times New Roman" w:cs="Times New Roman"/>
          <w:sz w:val="24"/>
          <w:szCs w:val="24"/>
        </w:rPr>
        <w:t xml:space="preserve"> u okviru programa ZAŽELI, odobrenog za financiranje iz Europskog socijalnog fonda</w:t>
      </w:r>
      <w:r w:rsidR="00A8614A" w:rsidRPr="0018576F">
        <w:rPr>
          <w:rFonts w:ascii="Times New Roman" w:hAnsi="Times New Roman" w:cs="Times New Roman"/>
          <w:sz w:val="24"/>
          <w:szCs w:val="24"/>
        </w:rPr>
        <w:t xml:space="preserve"> te projekta „Pomoć u kući starijim osobama“ u koordinaciji udruge “Mariška”</w:t>
      </w:r>
      <w:r w:rsidR="00DF7CED" w:rsidRPr="0018576F">
        <w:rPr>
          <w:rFonts w:ascii="Times New Roman" w:hAnsi="Times New Roman" w:cs="Times New Roman"/>
          <w:sz w:val="24"/>
          <w:szCs w:val="24"/>
        </w:rPr>
        <w:t>.</w:t>
      </w:r>
    </w:p>
    <w:p w14:paraId="4CF2928F" w14:textId="2AE9DF47" w:rsidR="003F529B" w:rsidRPr="0018576F" w:rsidRDefault="009A66D3" w:rsidP="00DF7CED">
      <w:pPr>
        <w:spacing w:after="0" w:line="276" w:lineRule="auto"/>
        <w:jc w:val="both"/>
        <w:rPr>
          <w:rFonts w:ascii="Times New Roman" w:hAnsi="Times New Roman" w:cs="Times New Roman"/>
          <w:color w:val="FF0000"/>
          <w:sz w:val="24"/>
          <w:szCs w:val="24"/>
        </w:rPr>
      </w:pPr>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Reetkatablice"/>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5B8691FB" w14:textId="77777777" w:rsidTr="00CC302E">
        <w:trPr>
          <w:trHeight w:val="345"/>
          <w:jc w:val="center"/>
        </w:trPr>
        <w:tc>
          <w:tcPr>
            <w:tcW w:w="2547" w:type="dxa"/>
            <w:vMerge w:val="restart"/>
            <w:shd w:val="clear" w:color="auto" w:fill="5B9BD5" w:themeFill="accent5"/>
            <w:vAlign w:val="center"/>
          </w:tcPr>
          <w:p w14:paraId="10ED687F"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7ECE7CDE"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52993B5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6E52ED8C" w14:textId="77777777" w:rsidTr="00CC302E">
        <w:trPr>
          <w:trHeight w:val="285"/>
          <w:jc w:val="center"/>
        </w:trPr>
        <w:tc>
          <w:tcPr>
            <w:tcW w:w="2547" w:type="dxa"/>
            <w:vMerge/>
            <w:shd w:val="clear" w:color="auto" w:fill="5B9BD5" w:themeFill="accent5"/>
            <w:vAlign w:val="center"/>
          </w:tcPr>
          <w:p w14:paraId="549B436B"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637635AA"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48F593C6"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1032E4AE"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0B7BA135"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20E4385C"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059AF441" w14:textId="77777777" w:rsidTr="00CC302E">
        <w:trPr>
          <w:jc w:val="center"/>
        </w:trPr>
        <w:tc>
          <w:tcPr>
            <w:tcW w:w="2547" w:type="dxa"/>
            <w:shd w:val="clear" w:color="auto" w:fill="DEEAF6" w:themeFill="accent5" w:themeFillTint="33"/>
            <w:vAlign w:val="center"/>
          </w:tcPr>
          <w:p w14:paraId="7E7002AD" w14:textId="45350EB2"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korisnika usluge pomoći u kući</w:t>
            </w:r>
            <w:r w:rsidR="00EA49D9" w:rsidRPr="0018576F">
              <w:rPr>
                <w:rFonts w:ascii="Times New Roman" w:hAnsi="Times New Roman" w:cs="Times New Roman"/>
                <w:sz w:val="24"/>
                <w:szCs w:val="24"/>
              </w:rPr>
              <w:t xml:space="preserve"> </w:t>
            </w:r>
          </w:p>
        </w:tc>
        <w:tc>
          <w:tcPr>
            <w:tcW w:w="1984" w:type="dxa"/>
            <w:shd w:val="clear" w:color="auto" w:fill="DEEAF6" w:themeFill="accent5" w:themeFillTint="33"/>
            <w:vAlign w:val="center"/>
          </w:tcPr>
          <w:p w14:paraId="2A239991" w14:textId="5D09B221" w:rsidR="003F529B" w:rsidRPr="0018576F" w:rsidRDefault="00FB6B1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70</w:t>
            </w:r>
          </w:p>
        </w:tc>
        <w:tc>
          <w:tcPr>
            <w:tcW w:w="1134" w:type="dxa"/>
            <w:shd w:val="clear" w:color="auto" w:fill="DEEAF6" w:themeFill="accent5" w:themeFillTint="33"/>
            <w:vAlign w:val="center"/>
          </w:tcPr>
          <w:p w14:paraId="32C706C0" w14:textId="7A12D30A"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70</w:t>
            </w:r>
          </w:p>
        </w:tc>
        <w:tc>
          <w:tcPr>
            <w:tcW w:w="1276" w:type="dxa"/>
            <w:shd w:val="clear" w:color="auto" w:fill="DEEAF6" w:themeFill="accent5" w:themeFillTint="33"/>
            <w:vAlign w:val="center"/>
          </w:tcPr>
          <w:p w14:paraId="185ABAA3" w14:textId="42948902"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70</w:t>
            </w:r>
          </w:p>
        </w:tc>
        <w:tc>
          <w:tcPr>
            <w:tcW w:w="1276" w:type="dxa"/>
            <w:shd w:val="clear" w:color="auto" w:fill="DEEAF6" w:themeFill="accent5" w:themeFillTint="33"/>
            <w:vAlign w:val="center"/>
          </w:tcPr>
          <w:p w14:paraId="6BB6AC3F" w14:textId="095A8AF7"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75</w:t>
            </w:r>
          </w:p>
        </w:tc>
        <w:tc>
          <w:tcPr>
            <w:tcW w:w="1133" w:type="dxa"/>
            <w:shd w:val="clear" w:color="auto" w:fill="DEEAF6" w:themeFill="accent5" w:themeFillTint="33"/>
            <w:vAlign w:val="center"/>
          </w:tcPr>
          <w:p w14:paraId="59FACD18" w14:textId="015B0E0B"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75</w:t>
            </w:r>
          </w:p>
        </w:tc>
      </w:tr>
    </w:tbl>
    <w:p w14:paraId="56DD069B" w14:textId="77777777" w:rsidR="00E52786" w:rsidRPr="0018576F" w:rsidRDefault="00E52786" w:rsidP="00936E8E">
      <w:pPr>
        <w:spacing w:after="0" w:line="276" w:lineRule="auto"/>
        <w:jc w:val="both"/>
        <w:rPr>
          <w:rFonts w:ascii="Times New Roman" w:hAnsi="Times New Roman" w:cs="Times New Roman"/>
          <w:sz w:val="24"/>
          <w:szCs w:val="24"/>
        </w:rPr>
      </w:pPr>
    </w:p>
    <w:p w14:paraId="31D868D8" w14:textId="1413CE46" w:rsidR="00FC683B" w:rsidRPr="0018576F" w:rsidRDefault="003F529B" w:rsidP="00936E8E">
      <w:pPr>
        <w:spacing w:after="0" w:line="276" w:lineRule="auto"/>
        <w:jc w:val="both"/>
        <w:rPr>
          <w:rFonts w:ascii="Times New Roman" w:hAnsi="Times New Roman" w:cs="Times New Roman"/>
          <w:i/>
          <w:iCs/>
          <w:sz w:val="24"/>
          <w:szCs w:val="24"/>
        </w:rPr>
      </w:pPr>
      <w:r w:rsidRPr="0018576F">
        <w:rPr>
          <w:rFonts w:ascii="Times New Roman" w:hAnsi="Times New Roman" w:cs="Times New Roman"/>
          <w:sz w:val="24"/>
          <w:szCs w:val="24"/>
        </w:rPr>
        <w:lastRenderedPageBreak/>
        <w:t xml:space="preserve">Doprinos mjeri </w:t>
      </w:r>
      <w:bookmarkStart w:id="45" w:name="_Hlk87349614"/>
      <w:r w:rsidRPr="0018576F">
        <w:rPr>
          <w:rFonts w:ascii="Times New Roman" w:hAnsi="Times New Roman" w:cs="Times New Roman"/>
          <w:b/>
          <w:bCs/>
          <w:i/>
          <w:iCs/>
          <w:sz w:val="24"/>
          <w:szCs w:val="24"/>
        </w:rPr>
        <w:t xml:space="preserve">Borba protiv siromaštva i socijalne isključenosti </w:t>
      </w:r>
      <w:bookmarkEnd w:id="45"/>
      <w:r w:rsidRPr="0018576F">
        <w:rPr>
          <w:rFonts w:ascii="Times New Roman" w:hAnsi="Times New Roman" w:cs="Times New Roman"/>
          <w:sz w:val="24"/>
          <w:szCs w:val="24"/>
        </w:rPr>
        <w:t>ogleda se u aktivnosti</w:t>
      </w:r>
      <w:r w:rsidR="00A36C45" w:rsidRPr="0018576F">
        <w:rPr>
          <w:rFonts w:ascii="Times New Roman" w:hAnsi="Times New Roman" w:cs="Times New Roman"/>
          <w:sz w:val="24"/>
          <w:szCs w:val="24"/>
        </w:rPr>
        <w:t>ma</w:t>
      </w:r>
      <w:r w:rsidRPr="0018576F">
        <w:rPr>
          <w:rFonts w:ascii="Times New Roman" w:hAnsi="Times New Roman" w:cs="Times New Roman"/>
          <w:sz w:val="24"/>
          <w:szCs w:val="24"/>
        </w:rPr>
        <w:t xml:space="preserve"> dodjel</w:t>
      </w:r>
      <w:r w:rsidR="00A36C45" w:rsidRPr="0018576F">
        <w:rPr>
          <w:rFonts w:ascii="Times New Roman" w:hAnsi="Times New Roman" w:cs="Times New Roman"/>
          <w:sz w:val="24"/>
          <w:szCs w:val="24"/>
        </w:rPr>
        <w:t>e</w:t>
      </w:r>
      <w:r w:rsidRPr="0018576F">
        <w:rPr>
          <w:rFonts w:ascii="Times New Roman" w:hAnsi="Times New Roman" w:cs="Times New Roman"/>
          <w:sz w:val="24"/>
          <w:szCs w:val="24"/>
        </w:rPr>
        <w:t xml:space="preserve"> pomoći u novcu obiteljima, pomoć u slučaju elementarnih nepogoda i ostale pomoći socijalno ugroženim obiteljima u naravi. Mjera obuhvaća i aktivnost sufinanciranja Crvenog križa</w:t>
      </w:r>
      <w:r w:rsidR="00AF6441" w:rsidRPr="0018576F">
        <w:rPr>
          <w:rFonts w:ascii="Times New Roman" w:hAnsi="Times New Roman" w:cs="Times New Roman"/>
          <w:sz w:val="24"/>
          <w:szCs w:val="24"/>
        </w:rPr>
        <w:t>, obiteljima slabijeg imovinskog statusa,</w:t>
      </w:r>
      <w:r w:rsidR="00C66AB0" w:rsidRPr="0018576F">
        <w:rPr>
          <w:rFonts w:ascii="Times New Roman" w:hAnsi="Times New Roman" w:cs="Times New Roman"/>
          <w:sz w:val="24"/>
          <w:szCs w:val="24"/>
        </w:rPr>
        <w:t xml:space="preserve"> </w:t>
      </w:r>
      <w:r w:rsidRPr="0018576F">
        <w:rPr>
          <w:rFonts w:ascii="Times New Roman" w:hAnsi="Times New Roman" w:cs="Times New Roman"/>
          <w:sz w:val="24"/>
          <w:szCs w:val="24"/>
        </w:rPr>
        <w:t>starijim osobama</w:t>
      </w:r>
      <w:r w:rsidR="00EF7D51" w:rsidRPr="0018576F">
        <w:rPr>
          <w:rFonts w:ascii="Times New Roman" w:hAnsi="Times New Roman" w:cs="Times New Roman"/>
          <w:sz w:val="24"/>
          <w:szCs w:val="24"/>
        </w:rPr>
        <w:t>, osobama s invaliditetom</w:t>
      </w:r>
      <w:r w:rsidR="00A36C45" w:rsidRPr="0018576F">
        <w:rPr>
          <w:rFonts w:ascii="Times New Roman" w:hAnsi="Times New Roman" w:cs="Times New Roman"/>
          <w:sz w:val="24"/>
          <w:szCs w:val="24"/>
        </w:rPr>
        <w:t xml:space="preserve"> </w:t>
      </w:r>
      <w:r w:rsidR="00CB2670" w:rsidRPr="0018576F">
        <w:rPr>
          <w:rFonts w:ascii="Times New Roman" w:hAnsi="Times New Roman" w:cs="Times New Roman"/>
          <w:sz w:val="24"/>
          <w:szCs w:val="24"/>
        </w:rPr>
        <w:t>te</w:t>
      </w:r>
      <w:r w:rsidR="00EF7D51" w:rsidRPr="0018576F">
        <w:rPr>
          <w:rFonts w:ascii="Times New Roman" w:hAnsi="Times New Roman" w:cs="Times New Roman"/>
          <w:sz w:val="24"/>
          <w:szCs w:val="24"/>
        </w:rPr>
        <w:t xml:space="preserve"> božićnice.</w:t>
      </w:r>
      <w:r w:rsidRPr="0018576F">
        <w:rPr>
          <w:rFonts w:ascii="Times New Roman" w:hAnsi="Times New Roman" w:cs="Times New Roman"/>
          <w:sz w:val="24"/>
          <w:szCs w:val="24"/>
        </w:rPr>
        <w:t xml:space="preserve"> </w:t>
      </w:r>
    </w:p>
    <w:p w14:paraId="24990F9F" w14:textId="78534478" w:rsidR="003F529B" w:rsidRPr="0018576F" w:rsidRDefault="003F529B" w:rsidP="00936E8E">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Planirani rok postignuća aktivnosti definiran je </w:t>
      </w:r>
      <w:r w:rsidRPr="0018576F">
        <w:rPr>
          <w:rFonts w:ascii="Times New Roman" w:hAnsi="Times New Roman" w:cs="Times New Roman"/>
          <w:color w:val="000000" w:themeColor="text1"/>
          <w:sz w:val="24"/>
          <w:szCs w:val="24"/>
        </w:rPr>
        <w:t xml:space="preserve">za 2026. godinu do 15. prosinca 2026., za 2027. godinu do 15. prosinca 2027., za 2028. godinu do 15. prosinca 2028. i za 2029. godinu do 15. prosinca 2029.). Rok za </w:t>
      </w:r>
      <w:r w:rsidRPr="0018576F">
        <w:rPr>
          <w:rFonts w:ascii="Times New Roman" w:hAnsi="Times New Roman" w:cs="Times New Roman"/>
          <w:sz w:val="24"/>
          <w:szCs w:val="24"/>
        </w:rPr>
        <w:t>provedbe mjere je prosinac 2029. godine.</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0B4D5D8B" w14:textId="77777777" w:rsidTr="00CC302E">
        <w:trPr>
          <w:trHeight w:val="345"/>
        </w:trPr>
        <w:tc>
          <w:tcPr>
            <w:tcW w:w="2547" w:type="dxa"/>
            <w:vMerge w:val="restart"/>
            <w:shd w:val="clear" w:color="auto" w:fill="5B9BD5" w:themeFill="accent5"/>
            <w:vAlign w:val="center"/>
          </w:tcPr>
          <w:p w14:paraId="1EF90E7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53ACE4EA"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2AD6BE40"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4A36884C" w14:textId="77777777" w:rsidTr="00CC302E">
        <w:trPr>
          <w:trHeight w:val="285"/>
        </w:trPr>
        <w:tc>
          <w:tcPr>
            <w:tcW w:w="2547" w:type="dxa"/>
            <w:vMerge/>
            <w:shd w:val="clear" w:color="auto" w:fill="5B9BD5" w:themeFill="accent5"/>
            <w:vAlign w:val="center"/>
          </w:tcPr>
          <w:p w14:paraId="320A4B21"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4FF0FC37"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6B08B1E7"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479DE8A6"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0FF2FA5B"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777B248F"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77B9DB3B" w14:textId="77777777" w:rsidTr="00CC302E">
        <w:tc>
          <w:tcPr>
            <w:tcW w:w="2547" w:type="dxa"/>
            <w:shd w:val="clear" w:color="auto" w:fill="DEEAF6" w:themeFill="accent5" w:themeFillTint="33"/>
          </w:tcPr>
          <w:p w14:paraId="29179950" w14:textId="690D1FB1"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 xml:space="preserve">Broj korisnika </w:t>
            </w:r>
            <w:r w:rsidR="00A15D33" w:rsidRPr="0018576F">
              <w:rPr>
                <w:rFonts w:ascii="Times New Roman" w:hAnsi="Times New Roman" w:cs="Times New Roman"/>
                <w:sz w:val="24"/>
                <w:szCs w:val="24"/>
              </w:rPr>
              <w:t>socijalnih usluga</w:t>
            </w:r>
          </w:p>
        </w:tc>
        <w:tc>
          <w:tcPr>
            <w:tcW w:w="1984" w:type="dxa"/>
            <w:shd w:val="clear" w:color="auto" w:fill="DEEAF6" w:themeFill="accent5" w:themeFillTint="33"/>
            <w:vAlign w:val="center"/>
          </w:tcPr>
          <w:p w14:paraId="09615367" w14:textId="70F84AB5" w:rsidR="003F529B" w:rsidRPr="0018576F" w:rsidRDefault="00A15D33"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53</w:t>
            </w:r>
          </w:p>
        </w:tc>
        <w:tc>
          <w:tcPr>
            <w:tcW w:w="1134" w:type="dxa"/>
            <w:shd w:val="clear" w:color="auto" w:fill="DEEAF6" w:themeFill="accent5" w:themeFillTint="33"/>
            <w:vAlign w:val="center"/>
          </w:tcPr>
          <w:p w14:paraId="75C958E0" w14:textId="479E3A86"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60</w:t>
            </w:r>
          </w:p>
        </w:tc>
        <w:tc>
          <w:tcPr>
            <w:tcW w:w="1276" w:type="dxa"/>
            <w:shd w:val="clear" w:color="auto" w:fill="DEEAF6" w:themeFill="accent5" w:themeFillTint="33"/>
            <w:vAlign w:val="center"/>
          </w:tcPr>
          <w:p w14:paraId="48638DFF" w14:textId="2D94CDEF"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60</w:t>
            </w:r>
          </w:p>
        </w:tc>
        <w:tc>
          <w:tcPr>
            <w:tcW w:w="1276" w:type="dxa"/>
            <w:shd w:val="clear" w:color="auto" w:fill="DEEAF6" w:themeFill="accent5" w:themeFillTint="33"/>
            <w:vAlign w:val="center"/>
          </w:tcPr>
          <w:p w14:paraId="2E4B5CF5" w14:textId="09757FD6"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60</w:t>
            </w:r>
          </w:p>
        </w:tc>
        <w:tc>
          <w:tcPr>
            <w:tcW w:w="1133" w:type="dxa"/>
            <w:shd w:val="clear" w:color="auto" w:fill="DEEAF6" w:themeFill="accent5" w:themeFillTint="33"/>
            <w:vAlign w:val="center"/>
          </w:tcPr>
          <w:p w14:paraId="1C39FD5F" w14:textId="0CEAFA66"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60</w:t>
            </w:r>
          </w:p>
        </w:tc>
      </w:tr>
    </w:tbl>
    <w:p w14:paraId="4DF61D3D" w14:textId="6F0DCC7F" w:rsidR="003F529B" w:rsidRPr="0018576F" w:rsidRDefault="003F529B" w:rsidP="00746C50">
      <w:pPr>
        <w:spacing w:before="240" w:after="0" w:line="276" w:lineRule="auto"/>
        <w:jc w:val="both"/>
        <w:rPr>
          <w:rFonts w:ascii="Times New Roman" w:hAnsi="Times New Roman" w:cs="Times New Roman"/>
          <w:sz w:val="24"/>
          <w:szCs w:val="24"/>
        </w:rPr>
      </w:pPr>
      <w:bookmarkStart w:id="46" w:name="_Hlk87349785"/>
      <w:r w:rsidRPr="0018576F">
        <w:rPr>
          <w:rFonts w:ascii="Times New Roman" w:hAnsi="Times New Roman" w:cs="Times New Roman"/>
          <w:b/>
          <w:bCs/>
          <w:i/>
          <w:iCs/>
          <w:sz w:val="24"/>
          <w:szCs w:val="24"/>
        </w:rPr>
        <w:t xml:space="preserve">Jačanje kapaciteta civilnog društva kao važnog dionika ukupnog razvoja županije </w:t>
      </w:r>
      <w:bookmarkEnd w:id="46"/>
      <w:r w:rsidRPr="0018576F">
        <w:rPr>
          <w:rFonts w:ascii="Times New Roman" w:hAnsi="Times New Roman" w:cs="Times New Roman"/>
          <w:sz w:val="24"/>
          <w:szCs w:val="24"/>
        </w:rPr>
        <w:t>odnosi se na realizaciju aktivnosti donacije vjerskim zajednicama</w:t>
      </w:r>
      <w:r w:rsidR="005F026B" w:rsidRPr="0018576F">
        <w:rPr>
          <w:rFonts w:ascii="Times New Roman" w:hAnsi="Times New Roman" w:cs="Times New Roman"/>
          <w:sz w:val="24"/>
          <w:szCs w:val="24"/>
        </w:rPr>
        <w:t>, udruzi mladih, udrugama s područja kulture</w:t>
      </w:r>
      <w:r w:rsidRPr="0018576F">
        <w:rPr>
          <w:rFonts w:ascii="Times New Roman" w:hAnsi="Times New Roman" w:cs="Times New Roman"/>
          <w:sz w:val="24"/>
          <w:szCs w:val="24"/>
        </w:rPr>
        <w:t xml:space="preserve"> i donacije ostalim društvenim zajednicama i organizacijama unutar Programa Razvoj civilnog društva. </w:t>
      </w:r>
      <w:r w:rsidR="00016449" w:rsidRPr="0018576F">
        <w:rPr>
          <w:rFonts w:ascii="Times New Roman" w:hAnsi="Times New Roman" w:cs="Times New Roman"/>
          <w:sz w:val="24"/>
          <w:szCs w:val="24"/>
        </w:rPr>
        <w:t xml:space="preserve">Tu su i kapitalne donacije udrugama za obnovu objekata. </w:t>
      </w:r>
      <w:r w:rsidRPr="0018576F">
        <w:rPr>
          <w:rFonts w:ascii="Times New Roman" w:hAnsi="Times New Roman" w:cs="Times New Roman"/>
          <w:sz w:val="24"/>
          <w:szCs w:val="24"/>
        </w:rPr>
        <w:t>Ključne aktivnosti će se provoditi na godišnjoj razini:</w:t>
      </w:r>
      <w:r w:rsidR="00630015" w:rsidRPr="0018576F">
        <w:rPr>
          <w:rFonts w:ascii="Times New Roman" w:hAnsi="Times New Roman" w:cs="Times New Roman"/>
          <w:sz w:val="24"/>
          <w:szCs w:val="24"/>
        </w:rPr>
        <w:t xml:space="preserve"> </w:t>
      </w:r>
      <w:r w:rsidRPr="0018576F">
        <w:rPr>
          <w:rFonts w:ascii="Times New Roman" w:hAnsi="Times New Roman" w:cs="Times New Roman"/>
          <w:color w:val="000000" w:themeColor="text1"/>
          <w:sz w:val="24"/>
          <w:szCs w:val="24"/>
        </w:rPr>
        <w:t xml:space="preserve">za 2026. godinu do 15. prosinca 2026., za 2027. godinu do 15. prosinca 2027., za 2028. godinu do 15. prosinca 2028. i za 2029. godinu do 15. prosinca 2029. </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21292D76" w14:textId="77777777" w:rsidTr="00CC302E">
        <w:trPr>
          <w:trHeight w:val="345"/>
        </w:trPr>
        <w:tc>
          <w:tcPr>
            <w:tcW w:w="2547" w:type="dxa"/>
            <w:vMerge w:val="restart"/>
            <w:shd w:val="clear" w:color="auto" w:fill="5B9BD5" w:themeFill="accent5"/>
            <w:vAlign w:val="center"/>
          </w:tcPr>
          <w:p w14:paraId="75CC869F"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42557D5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64B57A7E"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515422CE" w14:textId="77777777" w:rsidTr="00CC302E">
        <w:trPr>
          <w:trHeight w:val="285"/>
        </w:trPr>
        <w:tc>
          <w:tcPr>
            <w:tcW w:w="2547" w:type="dxa"/>
            <w:vMerge/>
            <w:shd w:val="clear" w:color="auto" w:fill="5B9BD5" w:themeFill="accent5"/>
            <w:vAlign w:val="center"/>
          </w:tcPr>
          <w:p w14:paraId="43C1BABE"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7A25F1AC"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1CB54DD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727822C5"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05DACE77"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362F581D"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71BC0E0B" w14:textId="77777777" w:rsidTr="00CC302E">
        <w:tc>
          <w:tcPr>
            <w:tcW w:w="2547" w:type="dxa"/>
            <w:shd w:val="clear" w:color="auto" w:fill="DEEAF6" w:themeFill="accent5" w:themeFillTint="33"/>
          </w:tcPr>
          <w:p w14:paraId="23C8239C" w14:textId="4E015BB3"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 xml:space="preserve">Broj registriranih </w:t>
            </w:r>
            <w:r w:rsidR="00AC5F7E" w:rsidRPr="0018576F">
              <w:rPr>
                <w:rFonts w:ascii="Times New Roman" w:hAnsi="Times New Roman" w:cs="Times New Roman"/>
                <w:sz w:val="24"/>
                <w:szCs w:val="24"/>
              </w:rPr>
              <w:t>aktivnih</w:t>
            </w:r>
            <w:r w:rsidR="00AC5F7E" w:rsidRPr="0018576F">
              <w:rPr>
                <w:rFonts w:ascii="Times New Roman" w:hAnsi="Times New Roman" w:cs="Times New Roman"/>
                <w:color w:val="FF0000"/>
                <w:sz w:val="24"/>
                <w:szCs w:val="24"/>
              </w:rPr>
              <w:t xml:space="preserve"> </w:t>
            </w:r>
            <w:r w:rsidRPr="0018576F">
              <w:rPr>
                <w:rFonts w:ascii="Times New Roman" w:hAnsi="Times New Roman" w:cs="Times New Roman"/>
                <w:sz w:val="24"/>
                <w:szCs w:val="24"/>
              </w:rPr>
              <w:t>udruga na području općine</w:t>
            </w:r>
          </w:p>
        </w:tc>
        <w:tc>
          <w:tcPr>
            <w:tcW w:w="1984" w:type="dxa"/>
            <w:shd w:val="clear" w:color="auto" w:fill="DEEAF6" w:themeFill="accent5" w:themeFillTint="33"/>
            <w:vAlign w:val="center"/>
          </w:tcPr>
          <w:p w14:paraId="500AEB4B" w14:textId="4E702ED5"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23</w:t>
            </w:r>
          </w:p>
        </w:tc>
        <w:tc>
          <w:tcPr>
            <w:tcW w:w="1134" w:type="dxa"/>
            <w:shd w:val="clear" w:color="auto" w:fill="DEEAF6" w:themeFill="accent5" w:themeFillTint="33"/>
            <w:vAlign w:val="center"/>
          </w:tcPr>
          <w:p w14:paraId="4DF16AFF" w14:textId="5CA1D275"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23</w:t>
            </w:r>
          </w:p>
        </w:tc>
        <w:tc>
          <w:tcPr>
            <w:tcW w:w="1276" w:type="dxa"/>
            <w:shd w:val="clear" w:color="auto" w:fill="DEEAF6" w:themeFill="accent5" w:themeFillTint="33"/>
            <w:vAlign w:val="center"/>
          </w:tcPr>
          <w:p w14:paraId="41A28ECE" w14:textId="5AC166E1"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23</w:t>
            </w:r>
          </w:p>
        </w:tc>
        <w:tc>
          <w:tcPr>
            <w:tcW w:w="1276" w:type="dxa"/>
            <w:shd w:val="clear" w:color="auto" w:fill="DEEAF6" w:themeFill="accent5" w:themeFillTint="33"/>
            <w:vAlign w:val="center"/>
          </w:tcPr>
          <w:p w14:paraId="144D4A55" w14:textId="09337D02"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24</w:t>
            </w:r>
          </w:p>
        </w:tc>
        <w:tc>
          <w:tcPr>
            <w:tcW w:w="1133" w:type="dxa"/>
            <w:shd w:val="clear" w:color="auto" w:fill="DEEAF6" w:themeFill="accent5" w:themeFillTint="33"/>
            <w:vAlign w:val="center"/>
          </w:tcPr>
          <w:p w14:paraId="74295C04" w14:textId="79F24F50"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25</w:t>
            </w:r>
          </w:p>
        </w:tc>
      </w:tr>
    </w:tbl>
    <w:p w14:paraId="39EA5D65" w14:textId="77777777" w:rsidR="00E52786" w:rsidRPr="0018576F" w:rsidRDefault="00E52786" w:rsidP="00733C1C">
      <w:pPr>
        <w:spacing w:after="0" w:line="276" w:lineRule="auto"/>
        <w:jc w:val="both"/>
        <w:rPr>
          <w:rFonts w:ascii="Times New Roman" w:hAnsi="Times New Roman" w:cs="Times New Roman"/>
          <w:b/>
          <w:bCs/>
          <w:i/>
          <w:iCs/>
          <w:sz w:val="24"/>
          <w:szCs w:val="24"/>
        </w:rPr>
      </w:pPr>
    </w:p>
    <w:p w14:paraId="13C3E788" w14:textId="1D13B354" w:rsidR="00733C1C" w:rsidRPr="0018576F" w:rsidRDefault="003F529B" w:rsidP="00733C1C">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 xml:space="preserve">Osnaživanje sporta </w:t>
      </w:r>
      <w:r w:rsidRPr="0018576F">
        <w:rPr>
          <w:rFonts w:ascii="Times New Roman" w:hAnsi="Times New Roman" w:cs="Times New Roman"/>
          <w:sz w:val="24"/>
          <w:szCs w:val="24"/>
        </w:rPr>
        <w:t xml:space="preserve">podrazumijeva ulaganje u sport kroz aktivnost </w:t>
      </w:r>
      <w:r w:rsidR="005A4813">
        <w:rPr>
          <w:rFonts w:ascii="Times New Roman" w:hAnsi="Times New Roman" w:cs="Times New Roman"/>
          <w:sz w:val="24"/>
          <w:szCs w:val="24"/>
        </w:rPr>
        <w:t>r</w:t>
      </w:r>
      <w:r w:rsidRPr="0018576F">
        <w:rPr>
          <w:rFonts w:ascii="Times New Roman" w:hAnsi="Times New Roman" w:cs="Times New Roman"/>
          <w:sz w:val="24"/>
          <w:szCs w:val="24"/>
        </w:rPr>
        <w:t>edovn</w:t>
      </w:r>
      <w:r w:rsidR="005A4813">
        <w:rPr>
          <w:rFonts w:ascii="Times New Roman" w:hAnsi="Times New Roman" w:cs="Times New Roman"/>
          <w:sz w:val="24"/>
          <w:szCs w:val="24"/>
        </w:rPr>
        <w:t>e</w:t>
      </w:r>
      <w:r w:rsidRPr="0018576F">
        <w:rPr>
          <w:rFonts w:ascii="Times New Roman" w:hAnsi="Times New Roman" w:cs="Times New Roman"/>
          <w:sz w:val="24"/>
          <w:szCs w:val="24"/>
        </w:rPr>
        <w:t xml:space="preserve"> djelatnost</w:t>
      </w:r>
      <w:r w:rsidR="005A4813">
        <w:rPr>
          <w:rFonts w:ascii="Times New Roman" w:hAnsi="Times New Roman" w:cs="Times New Roman"/>
          <w:sz w:val="24"/>
          <w:szCs w:val="24"/>
        </w:rPr>
        <w:t>i</w:t>
      </w:r>
      <w:r w:rsidRPr="0018576F">
        <w:rPr>
          <w:rFonts w:ascii="Times New Roman" w:hAnsi="Times New Roman" w:cs="Times New Roman"/>
          <w:sz w:val="24"/>
          <w:szCs w:val="24"/>
        </w:rPr>
        <w:t xml:space="preserve"> sportskih </w:t>
      </w:r>
      <w:r w:rsidR="005F026B" w:rsidRPr="0018576F">
        <w:rPr>
          <w:rFonts w:ascii="Times New Roman" w:hAnsi="Times New Roman" w:cs="Times New Roman"/>
          <w:sz w:val="24"/>
          <w:szCs w:val="24"/>
        </w:rPr>
        <w:t>klubova i društava</w:t>
      </w:r>
      <w:r w:rsidR="000E073E">
        <w:rPr>
          <w:rFonts w:ascii="Times New Roman" w:hAnsi="Times New Roman" w:cs="Times New Roman"/>
          <w:sz w:val="24"/>
          <w:szCs w:val="24"/>
        </w:rPr>
        <w:t>,</w:t>
      </w:r>
      <w:r w:rsidR="005F026B" w:rsidRPr="0018576F">
        <w:rPr>
          <w:rFonts w:ascii="Times New Roman" w:hAnsi="Times New Roman" w:cs="Times New Roman"/>
          <w:sz w:val="24"/>
          <w:szCs w:val="24"/>
        </w:rPr>
        <w:t xml:space="preserve"> Sportski centar Fizeš</w:t>
      </w:r>
      <w:r w:rsidR="000E073E">
        <w:rPr>
          <w:rFonts w:ascii="Times New Roman" w:hAnsi="Times New Roman" w:cs="Times New Roman"/>
          <w:sz w:val="24"/>
          <w:szCs w:val="24"/>
        </w:rPr>
        <w:t>, Stadion Fizeš te ulaganja</w:t>
      </w:r>
      <w:r w:rsidR="005A4813">
        <w:rPr>
          <w:rFonts w:ascii="Times New Roman" w:hAnsi="Times New Roman" w:cs="Times New Roman"/>
          <w:sz w:val="24"/>
          <w:szCs w:val="24"/>
        </w:rPr>
        <w:t xml:space="preserve"> u</w:t>
      </w:r>
      <w:r w:rsidR="000E073E">
        <w:rPr>
          <w:rFonts w:ascii="Times New Roman" w:hAnsi="Times New Roman" w:cs="Times New Roman"/>
          <w:sz w:val="24"/>
          <w:szCs w:val="24"/>
        </w:rPr>
        <w:t xml:space="preserve"> </w:t>
      </w:r>
      <w:r w:rsidR="00031DD6">
        <w:rPr>
          <w:rFonts w:ascii="Times New Roman" w:hAnsi="Times New Roman" w:cs="Times New Roman"/>
          <w:sz w:val="24"/>
          <w:szCs w:val="24"/>
        </w:rPr>
        <w:t>s</w:t>
      </w:r>
      <w:r w:rsidR="000E073E">
        <w:rPr>
          <w:rFonts w:ascii="Times New Roman" w:hAnsi="Times New Roman" w:cs="Times New Roman"/>
          <w:sz w:val="24"/>
          <w:szCs w:val="24"/>
        </w:rPr>
        <w:t>vlačionice u Kutnjaku i Malom Otoku te obnovu asfaltiranog igrališta Šoderica.</w:t>
      </w:r>
    </w:p>
    <w:p w14:paraId="420C7846" w14:textId="6FCFD8FA" w:rsidR="003F529B" w:rsidRPr="0018576F" w:rsidRDefault="00860861" w:rsidP="00733C1C">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5843E962" w14:textId="77777777" w:rsidTr="00CC302E">
        <w:trPr>
          <w:trHeight w:val="345"/>
        </w:trPr>
        <w:tc>
          <w:tcPr>
            <w:tcW w:w="2547" w:type="dxa"/>
            <w:vMerge w:val="restart"/>
            <w:shd w:val="clear" w:color="auto" w:fill="5B9BD5" w:themeFill="accent5"/>
            <w:vAlign w:val="center"/>
          </w:tcPr>
          <w:p w14:paraId="736EFEA0"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042B413B"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0A7226B7"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3F41ECFA" w14:textId="77777777" w:rsidTr="00CC302E">
        <w:trPr>
          <w:trHeight w:val="285"/>
        </w:trPr>
        <w:tc>
          <w:tcPr>
            <w:tcW w:w="2547" w:type="dxa"/>
            <w:vMerge/>
            <w:shd w:val="clear" w:color="auto" w:fill="5B9BD5" w:themeFill="accent5"/>
            <w:vAlign w:val="center"/>
          </w:tcPr>
          <w:p w14:paraId="405D4991"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55DC07E8"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75282D03"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2153D536"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28273BAE"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04294B7F"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7D0B3F47" w14:textId="77777777" w:rsidTr="00CC302E">
        <w:tc>
          <w:tcPr>
            <w:tcW w:w="2547" w:type="dxa"/>
            <w:shd w:val="clear" w:color="auto" w:fill="DEEAF6" w:themeFill="accent5" w:themeFillTint="33"/>
          </w:tcPr>
          <w:p w14:paraId="5F2D023E" w14:textId="4402D456" w:rsidR="003F529B" w:rsidRPr="0018576F" w:rsidRDefault="00860861"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uređenih sportskih objekata</w:t>
            </w:r>
            <w:r w:rsidR="00A1151C" w:rsidRPr="0018576F">
              <w:rPr>
                <w:rFonts w:ascii="Times New Roman" w:hAnsi="Times New Roman" w:cs="Times New Roman"/>
                <w:sz w:val="24"/>
                <w:szCs w:val="24"/>
              </w:rPr>
              <w:t xml:space="preserve"> </w:t>
            </w:r>
          </w:p>
        </w:tc>
        <w:tc>
          <w:tcPr>
            <w:tcW w:w="1984" w:type="dxa"/>
            <w:shd w:val="clear" w:color="auto" w:fill="DEEAF6" w:themeFill="accent5" w:themeFillTint="33"/>
            <w:vAlign w:val="center"/>
          </w:tcPr>
          <w:p w14:paraId="5CBBF30B" w14:textId="5F663B89" w:rsidR="003F529B" w:rsidRPr="0018576F" w:rsidRDefault="0025704F"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134" w:type="dxa"/>
            <w:shd w:val="clear" w:color="auto" w:fill="DEEAF6" w:themeFill="accent5" w:themeFillTint="33"/>
            <w:vAlign w:val="center"/>
          </w:tcPr>
          <w:p w14:paraId="3167C3C4" w14:textId="40AD0A1D"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276" w:type="dxa"/>
            <w:shd w:val="clear" w:color="auto" w:fill="DEEAF6" w:themeFill="accent5" w:themeFillTint="33"/>
            <w:vAlign w:val="center"/>
          </w:tcPr>
          <w:p w14:paraId="74CDF6B7" w14:textId="4969CE88"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276" w:type="dxa"/>
            <w:shd w:val="clear" w:color="auto" w:fill="DEEAF6" w:themeFill="accent5" w:themeFillTint="33"/>
            <w:vAlign w:val="center"/>
          </w:tcPr>
          <w:p w14:paraId="1C7EB362" w14:textId="7B2502A2"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133" w:type="dxa"/>
            <w:shd w:val="clear" w:color="auto" w:fill="DEEAF6" w:themeFill="accent5" w:themeFillTint="33"/>
            <w:vAlign w:val="center"/>
          </w:tcPr>
          <w:p w14:paraId="43B47577" w14:textId="55E2E8C7"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r>
    </w:tbl>
    <w:p w14:paraId="529E7953" w14:textId="608D4ABB" w:rsidR="008F3648" w:rsidRPr="0018576F" w:rsidRDefault="003F529B" w:rsidP="00746C50">
      <w:pPr>
        <w:spacing w:before="240"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Mjera </w:t>
      </w:r>
      <w:bookmarkStart w:id="47" w:name="_Hlk87350275"/>
      <w:r w:rsidRPr="0018576F">
        <w:rPr>
          <w:rFonts w:ascii="Times New Roman" w:hAnsi="Times New Roman" w:cs="Times New Roman"/>
          <w:b/>
          <w:bCs/>
          <w:i/>
          <w:iCs/>
          <w:sz w:val="24"/>
          <w:szCs w:val="24"/>
        </w:rPr>
        <w:t>Valorizacija i očuvanje kulturno povijesnih vrijednosti i poticanje razvoja kulturnog stvaralaštva</w:t>
      </w:r>
      <w:r w:rsidRPr="0018576F">
        <w:rPr>
          <w:rFonts w:ascii="Times New Roman" w:hAnsi="Times New Roman" w:cs="Times New Roman"/>
          <w:sz w:val="24"/>
          <w:szCs w:val="24"/>
        </w:rPr>
        <w:t xml:space="preserve"> </w:t>
      </w:r>
      <w:bookmarkEnd w:id="47"/>
      <w:r w:rsidRPr="0018576F">
        <w:rPr>
          <w:rFonts w:ascii="Times New Roman" w:hAnsi="Times New Roman" w:cs="Times New Roman"/>
          <w:sz w:val="24"/>
          <w:szCs w:val="24"/>
        </w:rPr>
        <w:t xml:space="preserve">odnosi se na dodjelu potpora za djelatnost kulturno umjetničkih udruga te </w:t>
      </w:r>
      <w:r w:rsidR="008F3648" w:rsidRPr="0018576F">
        <w:rPr>
          <w:rFonts w:ascii="Times New Roman" w:hAnsi="Times New Roman" w:cs="Times New Roman"/>
          <w:sz w:val="24"/>
          <w:szCs w:val="24"/>
        </w:rPr>
        <w:t xml:space="preserve">uređenje ograda oko </w:t>
      </w:r>
      <w:r w:rsidR="00E46B10">
        <w:rPr>
          <w:rFonts w:ascii="Times New Roman" w:hAnsi="Times New Roman" w:cs="Times New Roman"/>
          <w:sz w:val="24"/>
          <w:szCs w:val="24"/>
        </w:rPr>
        <w:t>groblja na području Općine.</w:t>
      </w:r>
    </w:p>
    <w:p w14:paraId="1A108EB3" w14:textId="3A1F1E7B" w:rsidR="003F529B" w:rsidRPr="0018576F" w:rsidRDefault="00FC683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lastRenderedPageBreak/>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0DDACC98" w14:textId="77777777" w:rsidTr="00CC302E">
        <w:trPr>
          <w:trHeight w:val="345"/>
        </w:trPr>
        <w:tc>
          <w:tcPr>
            <w:tcW w:w="2547" w:type="dxa"/>
            <w:vMerge w:val="restart"/>
            <w:shd w:val="clear" w:color="auto" w:fill="5B9BD5" w:themeFill="accent5"/>
            <w:vAlign w:val="center"/>
          </w:tcPr>
          <w:p w14:paraId="083F3216" w14:textId="77777777" w:rsidR="003F529B" w:rsidRPr="0018576F" w:rsidRDefault="003F529B" w:rsidP="00746C50">
            <w:pPr>
              <w:spacing w:line="276" w:lineRule="auto"/>
              <w:jc w:val="center"/>
              <w:rPr>
                <w:rFonts w:ascii="Times New Roman" w:hAnsi="Times New Roman" w:cs="Times New Roman"/>
                <w:b/>
                <w:bCs/>
                <w:sz w:val="24"/>
                <w:szCs w:val="24"/>
              </w:rPr>
            </w:pPr>
            <w:bookmarkStart w:id="48" w:name="_Hlk84502428"/>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7B712D49"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3FE34BAC"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2F003D71" w14:textId="77777777" w:rsidTr="00CC302E">
        <w:trPr>
          <w:trHeight w:val="285"/>
        </w:trPr>
        <w:tc>
          <w:tcPr>
            <w:tcW w:w="2547" w:type="dxa"/>
            <w:vMerge/>
            <w:shd w:val="clear" w:color="auto" w:fill="5B9BD5" w:themeFill="accent5"/>
            <w:vAlign w:val="center"/>
          </w:tcPr>
          <w:p w14:paraId="1DE7A528"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5AB7C360"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56CF1D87"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62ACB435"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168A523D"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5381A0BC"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0ED5E875" w14:textId="77777777" w:rsidTr="00CC302E">
        <w:tc>
          <w:tcPr>
            <w:tcW w:w="2547" w:type="dxa"/>
            <w:shd w:val="clear" w:color="auto" w:fill="DEEAF6" w:themeFill="accent5" w:themeFillTint="33"/>
          </w:tcPr>
          <w:p w14:paraId="3741D62B" w14:textId="3B98B9D0"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 xml:space="preserve">Broj </w:t>
            </w:r>
            <w:r w:rsidR="00942290" w:rsidRPr="0018576F">
              <w:rPr>
                <w:rFonts w:ascii="Times New Roman" w:hAnsi="Times New Roman" w:cs="Times New Roman"/>
                <w:sz w:val="24"/>
                <w:szCs w:val="24"/>
              </w:rPr>
              <w:t>uređenih i očuvanih kulturno povijesnih vrijednosti</w:t>
            </w:r>
            <w:r w:rsidR="00480D1F" w:rsidRPr="0018576F">
              <w:rPr>
                <w:rFonts w:ascii="Times New Roman" w:hAnsi="Times New Roman" w:cs="Times New Roman"/>
                <w:sz w:val="24"/>
                <w:szCs w:val="24"/>
              </w:rPr>
              <w:t xml:space="preserve"> </w:t>
            </w:r>
          </w:p>
        </w:tc>
        <w:tc>
          <w:tcPr>
            <w:tcW w:w="1984" w:type="dxa"/>
            <w:shd w:val="clear" w:color="auto" w:fill="DEEAF6" w:themeFill="accent5" w:themeFillTint="33"/>
            <w:vAlign w:val="center"/>
          </w:tcPr>
          <w:p w14:paraId="73C1F959" w14:textId="1F1F4CF1" w:rsidR="003F529B" w:rsidRPr="0018576F" w:rsidRDefault="0067683A" w:rsidP="00746C50">
            <w:pPr>
              <w:spacing w:line="276" w:lineRule="auto"/>
              <w:jc w:val="center"/>
              <w:rPr>
                <w:rFonts w:ascii="Times New Roman" w:hAnsi="Times New Roman" w:cs="Times New Roman"/>
                <w:color w:val="000000"/>
                <w:sz w:val="24"/>
                <w:szCs w:val="24"/>
              </w:rPr>
            </w:pPr>
            <w:r w:rsidRPr="0018576F">
              <w:rPr>
                <w:rFonts w:ascii="Times New Roman" w:hAnsi="Times New Roman" w:cs="Times New Roman"/>
                <w:color w:val="000000"/>
                <w:sz w:val="24"/>
                <w:szCs w:val="24"/>
              </w:rPr>
              <w:t>3</w:t>
            </w:r>
          </w:p>
        </w:tc>
        <w:tc>
          <w:tcPr>
            <w:tcW w:w="1134" w:type="dxa"/>
            <w:shd w:val="clear" w:color="auto" w:fill="DEEAF6" w:themeFill="accent5" w:themeFillTint="33"/>
            <w:vAlign w:val="center"/>
          </w:tcPr>
          <w:p w14:paraId="7387C157" w14:textId="679D881E" w:rsidR="003F529B" w:rsidRPr="0018576F" w:rsidRDefault="00DE18F9"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276" w:type="dxa"/>
            <w:shd w:val="clear" w:color="auto" w:fill="DEEAF6" w:themeFill="accent5" w:themeFillTint="33"/>
            <w:vAlign w:val="center"/>
          </w:tcPr>
          <w:p w14:paraId="3A112A1B" w14:textId="217BC5E9" w:rsidR="003F529B" w:rsidRPr="0018576F" w:rsidRDefault="00DE18F9"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276" w:type="dxa"/>
            <w:shd w:val="clear" w:color="auto" w:fill="DEEAF6" w:themeFill="accent5" w:themeFillTint="33"/>
            <w:vAlign w:val="center"/>
          </w:tcPr>
          <w:p w14:paraId="3F891F42" w14:textId="24643B69" w:rsidR="003F529B" w:rsidRPr="0018576F" w:rsidRDefault="00DE18F9"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133" w:type="dxa"/>
            <w:shd w:val="clear" w:color="auto" w:fill="DEEAF6" w:themeFill="accent5" w:themeFillTint="33"/>
            <w:vAlign w:val="center"/>
          </w:tcPr>
          <w:p w14:paraId="0A80EB77" w14:textId="3447F4BA" w:rsidR="003F529B" w:rsidRPr="0018576F" w:rsidRDefault="00DE18F9"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r>
      <w:bookmarkEnd w:id="48"/>
    </w:tbl>
    <w:p w14:paraId="74C8C876" w14:textId="77777777" w:rsidR="00E52786" w:rsidRPr="0018576F" w:rsidRDefault="00E52786" w:rsidP="00FC683B">
      <w:pPr>
        <w:spacing w:after="0" w:line="276" w:lineRule="auto"/>
        <w:jc w:val="both"/>
        <w:rPr>
          <w:rFonts w:ascii="Times New Roman" w:hAnsi="Times New Roman" w:cs="Times New Roman"/>
          <w:b/>
          <w:bCs/>
          <w:i/>
          <w:iCs/>
          <w:sz w:val="24"/>
          <w:szCs w:val="24"/>
        </w:rPr>
      </w:pPr>
    </w:p>
    <w:p w14:paraId="2310B61D" w14:textId="709CB05C" w:rsidR="00FC683B" w:rsidRPr="0018576F" w:rsidRDefault="003F529B" w:rsidP="00FC683B">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 xml:space="preserve">Razvoj sustava vodoopskrbe, odvodnje i pročišćavanja otpadnih voda </w:t>
      </w:r>
      <w:r w:rsidRPr="0018576F">
        <w:rPr>
          <w:rFonts w:ascii="Times New Roman" w:hAnsi="Times New Roman" w:cs="Times New Roman"/>
          <w:sz w:val="24"/>
          <w:szCs w:val="24"/>
        </w:rPr>
        <w:t xml:space="preserve">obuhvaća kapitalni projekt </w:t>
      </w:r>
      <w:r w:rsidR="000E3BC8" w:rsidRPr="0018576F">
        <w:rPr>
          <w:rFonts w:ascii="Times New Roman" w:hAnsi="Times New Roman" w:cs="Times New Roman"/>
          <w:sz w:val="24"/>
          <w:szCs w:val="24"/>
        </w:rPr>
        <w:t>Aglomeracija Općine Legrad</w:t>
      </w:r>
      <w:r w:rsidR="00056386">
        <w:rPr>
          <w:rFonts w:ascii="Times New Roman" w:hAnsi="Times New Roman" w:cs="Times New Roman"/>
          <w:sz w:val="24"/>
          <w:szCs w:val="24"/>
        </w:rPr>
        <w:t xml:space="preserve">, kao i projekte </w:t>
      </w:r>
      <w:r w:rsidR="00DD4800">
        <w:rPr>
          <w:rFonts w:ascii="Times New Roman" w:hAnsi="Times New Roman" w:cs="Times New Roman"/>
          <w:sz w:val="24"/>
          <w:szCs w:val="24"/>
        </w:rPr>
        <w:t>k</w:t>
      </w:r>
      <w:r w:rsidR="00056386">
        <w:rPr>
          <w:rFonts w:ascii="Times New Roman" w:hAnsi="Times New Roman" w:cs="Times New Roman"/>
          <w:sz w:val="24"/>
          <w:szCs w:val="24"/>
        </w:rPr>
        <w:t>analizacij</w:t>
      </w:r>
      <w:r w:rsidR="00DD4800">
        <w:rPr>
          <w:rFonts w:ascii="Times New Roman" w:hAnsi="Times New Roman" w:cs="Times New Roman"/>
          <w:sz w:val="24"/>
          <w:szCs w:val="24"/>
        </w:rPr>
        <w:t>e</w:t>
      </w:r>
      <w:r w:rsidR="00056386">
        <w:rPr>
          <w:rFonts w:ascii="Times New Roman" w:hAnsi="Times New Roman" w:cs="Times New Roman"/>
          <w:sz w:val="24"/>
          <w:szCs w:val="24"/>
        </w:rPr>
        <w:t xml:space="preserve"> mjesta Legrad, </w:t>
      </w:r>
      <w:r w:rsidR="00DD4800">
        <w:rPr>
          <w:rFonts w:ascii="Times New Roman" w:hAnsi="Times New Roman" w:cs="Times New Roman"/>
          <w:sz w:val="24"/>
          <w:szCs w:val="24"/>
        </w:rPr>
        <w:t>p</w:t>
      </w:r>
      <w:r w:rsidR="00056386">
        <w:rPr>
          <w:rFonts w:ascii="Times New Roman" w:hAnsi="Times New Roman" w:cs="Times New Roman"/>
          <w:sz w:val="24"/>
          <w:szCs w:val="24"/>
        </w:rPr>
        <w:t>ročistač</w:t>
      </w:r>
      <w:r w:rsidR="00CE50B3">
        <w:rPr>
          <w:rFonts w:ascii="Times New Roman" w:hAnsi="Times New Roman" w:cs="Times New Roman"/>
          <w:sz w:val="24"/>
          <w:szCs w:val="24"/>
        </w:rPr>
        <w:t>a</w:t>
      </w:r>
      <w:r w:rsidR="00056386">
        <w:rPr>
          <w:rFonts w:ascii="Times New Roman" w:hAnsi="Times New Roman" w:cs="Times New Roman"/>
          <w:sz w:val="24"/>
          <w:szCs w:val="24"/>
        </w:rPr>
        <w:t xml:space="preserve"> Kutnjak, </w:t>
      </w:r>
      <w:r w:rsidR="00DD4800">
        <w:rPr>
          <w:rFonts w:ascii="Times New Roman" w:hAnsi="Times New Roman" w:cs="Times New Roman"/>
          <w:sz w:val="24"/>
          <w:szCs w:val="24"/>
        </w:rPr>
        <w:t>k</w:t>
      </w:r>
      <w:r w:rsidR="00056386">
        <w:rPr>
          <w:rFonts w:ascii="Times New Roman" w:hAnsi="Times New Roman" w:cs="Times New Roman"/>
          <w:sz w:val="24"/>
          <w:szCs w:val="24"/>
        </w:rPr>
        <w:t>analizacij</w:t>
      </w:r>
      <w:r w:rsidR="00CE50B3">
        <w:rPr>
          <w:rFonts w:ascii="Times New Roman" w:hAnsi="Times New Roman" w:cs="Times New Roman"/>
          <w:sz w:val="24"/>
          <w:szCs w:val="24"/>
        </w:rPr>
        <w:t>e</w:t>
      </w:r>
      <w:r w:rsidR="00DD4800">
        <w:rPr>
          <w:rFonts w:ascii="Times New Roman" w:hAnsi="Times New Roman" w:cs="Times New Roman"/>
          <w:sz w:val="24"/>
          <w:szCs w:val="24"/>
        </w:rPr>
        <w:t xml:space="preserve"> </w:t>
      </w:r>
      <w:r w:rsidR="00056386">
        <w:rPr>
          <w:rFonts w:ascii="Times New Roman" w:hAnsi="Times New Roman" w:cs="Times New Roman"/>
          <w:sz w:val="24"/>
          <w:szCs w:val="24"/>
        </w:rPr>
        <w:t>Selnica</w:t>
      </w:r>
      <w:r w:rsidR="000334B9">
        <w:rPr>
          <w:rFonts w:ascii="Times New Roman" w:hAnsi="Times New Roman" w:cs="Times New Roman"/>
          <w:sz w:val="24"/>
          <w:szCs w:val="24"/>
        </w:rPr>
        <w:t xml:space="preserve"> Podravska</w:t>
      </w:r>
      <w:r w:rsidR="00056386">
        <w:rPr>
          <w:rFonts w:ascii="Times New Roman" w:hAnsi="Times New Roman" w:cs="Times New Roman"/>
          <w:sz w:val="24"/>
          <w:szCs w:val="24"/>
        </w:rPr>
        <w:t xml:space="preserve">-Kutnjak-Antolovec i </w:t>
      </w:r>
      <w:r w:rsidR="00DD4800">
        <w:rPr>
          <w:rFonts w:ascii="Times New Roman" w:hAnsi="Times New Roman" w:cs="Times New Roman"/>
          <w:sz w:val="24"/>
          <w:szCs w:val="24"/>
        </w:rPr>
        <w:t>v</w:t>
      </w:r>
      <w:r w:rsidR="00056386">
        <w:rPr>
          <w:rFonts w:ascii="Times New Roman" w:hAnsi="Times New Roman" w:cs="Times New Roman"/>
          <w:sz w:val="24"/>
          <w:szCs w:val="24"/>
        </w:rPr>
        <w:t>odovod Šoderica-Lazine</w:t>
      </w:r>
      <w:r w:rsidRPr="0018576F">
        <w:rPr>
          <w:rFonts w:ascii="Times New Roman" w:hAnsi="Times New Roman" w:cs="Times New Roman"/>
          <w:sz w:val="24"/>
          <w:szCs w:val="24"/>
        </w:rPr>
        <w:t xml:space="preserve">. </w:t>
      </w:r>
    </w:p>
    <w:p w14:paraId="146CBE9E" w14:textId="338163A5" w:rsidR="00480D1F" w:rsidRPr="0018576F" w:rsidRDefault="00FC683B" w:rsidP="00E6286E">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5A19CB8F" w14:textId="77777777" w:rsidTr="00CC302E">
        <w:trPr>
          <w:trHeight w:val="345"/>
        </w:trPr>
        <w:tc>
          <w:tcPr>
            <w:tcW w:w="2547" w:type="dxa"/>
            <w:vMerge w:val="restart"/>
            <w:shd w:val="clear" w:color="auto" w:fill="5B9BD5" w:themeFill="accent5"/>
            <w:vAlign w:val="center"/>
          </w:tcPr>
          <w:p w14:paraId="5898B62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759100A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56D23A77"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167A8D03" w14:textId="77777777" w:rsidTr="00CC302E">
        <w:trPr>
          <w:trHeight w:val="285"/>
        </w:trPr>
        <w:tc>
          <w:tcPr>
            <w:tcW w:w="2547" w:type="dxa"/>
            <w:vMerge/>
            <w:shd w:val="clear" w:color="auto" w:fill="5B9BD5" w:themeFill="accent5"/>
            <w:vAlign w:val="center"/>
          </w:tcPr>
          <w:p w14:paraId="2AA30F1B"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4C8756B3"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7F15ED56"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073EF40E"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152581A6"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5AEB787F"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615B9DFF" w14:textId="77777777" w:rsidTr="00CC302E">
        <w:tc>
          <w:tcPr>
            <w:tcW w:w="2547" w:type="dxa"/>
            <w:shd w:val="clear" w:color="auto" w:fill="DEEAF6" w:themeFill="accent5" w:themeFillTint="33"/>
          </w:tcPr>
          <w:p w14:paraId="76805CA4" w14:textId="77777777"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priključaka na javnu vodoopskrbnu   mrežu</w:t>
            </w:r>
          </w:p>
        </w:tc>
        <w:tc>
          <w:tcPr>
            <w:tcW w:w="1984" w:type="dxa"/>
            <w:shd w:val="clear" w:color="auto" w:fill="DEEAF6" w:themeFill="accent5" w:themeFillTint="33"/>
            <w:vAlign w:val="center"/>
          </w:tcPr>
          <w:p w14:paraId="356EF464" w14:textId="02B3689A" w:rsidR="003F529B" w:rsidRPr="0018576F" w:rsidRDefault="00182C67"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642</w:t>
            </w:r>
          </w:p>
        </w:tc>
        <w:tc>
          <w:tcPr>
            <w:tcW w:w="1134" w:type="dxa"/>
            <w:shd w:val="clear" w:color="auto" w:fill="DEEAF6" w:themeFill="accent5" w:themeFillTint="33"/>
            <w:vAlign w:val="center"/>
          </w:tcPr>
          <w:p w14:paraId="7CA2810F" w14:textId="72170AB9" w:rsidR="003F529B" w:rsidRPr="0018576F" w:rsidRDefault="00182C67"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10</w:t>
            </w:r>
          </w:p>
        </w:tc>
        <w:tc>
          <w:tcPr>
            <w:tcW w:w="1276" w:type="dxa"/>
            <w:shd w:val="clear" w:color="auto" w:fill="DEEAF6" w:themeFill="accent5" w:themeFillTint="33"/>
            <w:vAlign w:val="center"/>
          </w:tcPr>
          <w:p w14:paraId="013E0966" w14:textId="790359E8" w:rsidR="003F529B" w:rsidRPr="0018576F" w:rsidRDefault="00182C67"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w:t>
            </w:r>
          </w:p>
        </w:tc>
        <w:tc>
          <w:tcPr>
            <w:tcW w:w="1276" w:type="dxa"/>
            <w:shd w:val="clear" w:color="auto" w:fill="DEEAF6" w:themeFill="accent5" w:themeFillTint="33"/>
            <w:vAlign w:val="center"/>
          </w:tcPr>
          <w:p w14:paraId="43FB45BA" w14:textId="109D1F7B" w:rsidR="003F529B" w:rsidRPr="0018576F" w:rsidRDefault="00182C67"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w:t>
            </w:r>
          </w:p>
        </w:tc>
        <w:tc>
          <w:tcPr>
            <w:tcW w:w="1133" w:type="dxa"/>
            <w:shd w:val="clear" w:color="auto" w:fill="DEEAF6" w:themeFill="accent5" w:themeFillTint="33"/>
            <w:vAlign w:val="center"/>
          </w:tcPr>
          <w:p w14:paraId="19AEC8D7" w14:textId="76CD7172" w:rsidR="003F529B" w:rsidRPr="0018576F" w:rsidRDefault="00182C67"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w:t>
            </w:r>
          </w:p>
        </w:tc>
      </w:tr>
    </w:tbl>
    <w:p w14:paraId="340C20E5" w14:textId="46269D73" w:rsidR="00C81C25" w:rsidRPr="0018576F" w:rsidRDefault="003F529B" w:rsidP="00746C50">
      <w:pPr>
        <w:spacing w:before="240"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 xml:space="preserve">Razvoj pametnih naselja </w:t>
      </w:r>
      <w:r w:rsidRPr="0018576F">
        <w:rPr>
          <w:rFonts w:ascii="Times New Roman" w:hAnsi="Times New Roman" w:cs="Times New Roman"/>
          <w:sz w:val="24"/>
          <w:szCs w:val="24"/>
        </w:rPr>
        <w:t xml:space="preserve">obuhvaća provedbu </w:t>
      </w:r>
      <w:r w:rsidR="00B316A3">
        <w:rPr>
          <w:rFonts w:ascii="Times New Roman" w:hAnsi="Times New Roman" w:cs="Times New Roman"/>
          <w:sz w:val="24"/>
          <w:szCs w:val="24"/>
        </w:rPr>
        <w:t>projekata</w:t>
      </w:r>
      <w:r w:rsidR="00CE50B3">
        <w:rPr>
          <w:rFonts w:ascii="Times New Roman" w:hAnsi="Times New Roman" w:cs="Times New Roman"/>
          <w:sz w:val="24"/>
          <w:szCs w:val="24"/>
        </w:rPr>
        <w:t xml:space="preserve"> izgradnje</w:t>
      </w:r>
      <w:r w:rsidR="00C81C25" w:rsidRPr="0018576F">
        <w:rPr>
          <w:rFonts w:ascii="Times New Roman" w:hAnsi="Times New Roman" w:cs="Times New Roman"/>
          <w:sz w:val="24"/>
          <w:szCs w:val="24"/>
        </w:rPr>
        <w:t xml:space="preserve"> pješačko-biciklističk</w:t>
      </w:r>
      <w:r w:rsidR="00CE50B3">
        <w:rPr>
          <w:rFonts w:ascii="Times New Roman" w:hAnsi="Times New Roman" w:cs="Times New Roman"/>
          <w:sz w:val="24"/>
          <w:szCs w:val="24"/>
        </w:rPr>
        <w:t>ih</w:t>
      </w:r>
      <w:r w:rsidR="00C81C25" w:rsidRPr="0018576F">
        <w:rPr>
          <w:rFonts w:ascii="Times New Roman" w:hAnsi="Times New Roman" w:cs="Times New Roman"/>
          <w:sz w:val="24"/>
          <w:szCs w:val="24"/>
        </w:rPr>
        <w:t xml:space="preserve"> staz</w:t>
      </w:r>
      <w:r w:rsidR="00CE50B3">
        <w:rPr>
          <w:rFonts w:ascii="Times New Roman" w:hAnsi="Times New Roman" w:cs="Times New Roman"/>
          <w:sz w:val="24"/>
          <w:szCs w:val="24"/>
        </w:rPr>
        <w:t>a,</w:t>
      </w:r>
      <w:r w:rsidR="00C81C25" w:rsidRPr="0018576F">
        <w:rPr>
          <w:rFonts w:ascii="Times New Roman" w:hAnsi="Times New Roman" w:cs="Times New Roman"/>
          <w:sz w:val="24"/>
          <w:szCs w:val="24"/>
        </w:rPr>
        <w:t xml:space="preserve"> </w:t>
      </w:r>
      <w:r w:rsidR="00472DCD">
        <w:rPr>
          <w:rFonts w:ascii="Times New Roman" w:hAnsi="Times New Roman" w:cs="Times New Roman"/>
          <w:sz w:val="24"/>
          <w:szCs w:val="24"/>
        </w:rPr>
        <w:t>p</w:t>
      </w:r>
      <w:r w:rsidR="00B316A3">
        <w:rPr>
          <w:rFonts w:ascii="Times New Roman" w:hAnsi="Times New Roman" w:cs="Times New Roman"/>
          <w:sz w:val="24"/>
          <w:szCs w:val="24"/>
        </w:rPr>
        <w:t>renamjen</w:t>
      </w:r>
      <w:r w:rsidR="00472DCD">
        <w:rPr>
          <w:rFonts w:ascii="Times New Roman" w:hAnsi="Times New Roman" w:cs="Times New Roman"/>
          <w:sz w:val="24"/>
          <w:szCs w:val="24"/>
        </w:rPr>
        <w:t>u</w:t>
      </w:r>
      <w:r w:rsidR="00B316A3">
        <w:rPr>
          <w:rFonts w:ascii="Times New Roman" w:hAnsi="Times New Roman" w:cs="Times New Roman"/>
          <w:sz w:val="24"/>
          <w:szCs w:val="24"/>
        </w:rPr>
        <w:t xml:space="preserve"> skladišta Kutnjak, </w:t>
      </w:r>
      <w:r w:rsidR="00472DCD">
        <w:rPr>
          <w:rFonts w:ascii="Times New Roman" w:hAnsi="Times New Roman" w:cs="Times New Roman"/>
          <w:sz w:val="24"/>
          <w:szCs w:val="24"/>
        </w:rPr>
        <w:t>u</w:t>
      </w:r>
      <w:r w:rsidR="00B316A3">
        <w:rPr>
          <w:rFonts w:ascii="Times New Roman" w:hAnsi="Times New Roman" w:cs="Times New Roman"/>
          <w:sz w:val="24"/>
          <w:szCs w:val="24"/>
        </w:rPr>
        <w:t xml:space="preserve">ređenje Društvenog doma Legrad, </w:t>
      </w:r>
      <w:r w:rsidR="00472DCD">
        <w:rPr>
          <w:rFonts w:ascii="Times New Roman" w:hAnsi="Times New Roman" w:cs="Times New Roman"/>
          <w:sz w:val="24"/>
          <w:szCs w:val="24"/>
        </w:rPr>
        <w:t>p</w:t>
      </w:r>
      <w:r w:rsidR="00B316A3">
        <w:rPr>
          <w:rFonts w:ascii="Times New Roman" w:hAnsi="Times New Roman" w:cs="Times New Roman"/>
          <w:sz w:val="24"/>
          <w:szCs w:val="24"/>
        </w:rPr>
        <w:t xml:space="preserve">roširenje šetnice Šoderica, </w:t>
      </w:r>
      <w:r w:rsidR="00472DCD">
        <w:rPr>
          <w:rFonts w:ascii="Times New Roman" w:hAnsi="Times New Roman" w:cs="Times New Roman"/>
          <w:sz w:val="24"/>
          <w:szCs w:val="24"/>
        </w:rPr>
        <w:t>s</w:t>
      </w:r>
      <w:r w:rsidR="00B316A3">
        <w:rPr>
          <w:rFonts w:ascii="Times New Roman" w:hAnsi="Times New Roman" w:cs="Times New Roman"/>
          <w:sz w:val="24"/>
          <w:szCs w:val="24"/>
        </w:rPr>
        <w:t xml:space="preserve">vlačionice Zablatje, </w:t>
      </w:r>
      <w:r w:rsidR="00472DCD">
        <w:rPr>
          <w:rFonts w:ascii="Times New Roman" w:hAnsi="Times New Roman" w:cs="Times New Roman"/>
          <w:sz w:val="24"/>
          <w:szCs w:val="24"/>
        </w:rPr>
        <w:t>u</w:t>
      </w:r>
      <w:r w:rsidR="00B316A3">
        <w:rPr>
          <w:rFonts w:ascii="Times New Roman" w:hAnsi="Times New Roman" w:cs="Times New Roman"/>
          <w:sz w:val="24"/>
          <w:szCs w:val="24"/>
        </w:rPr>
        <w:t xml:space="preserve">ređenje stare škole, </w:t>
      </w:r>
      <w:r w:rsidR="00472DCD">
        <w:rPr>
          <w:rFonts w:ascii="Times New Roman" w:hAnsi="Times New Roman" w:cs="Times New Roman"/>
          <w:sz w:val="24"/>
          <w:szCs w:val="24"/>
        </w:rPr>
        <w:t>u</w:t>
      </w:r>
      <w:r w:rsidR="00B316A3">
        <w:rPr>
          <w:rFonts w:ascii="Times New Roman" w:hAnsi="Times New Roman" w:cs="Times New Roman"/>
          <w:sz w:val="24"/>
          <w:szCs w:val="24"/>
        </w:rPr>
        <w:t xml:space="preserve">ređenje objekta Halaš Čarda, </w:t>
      </w:r>
      <w:r w:rsidR="00472DCD">
        <w:rPr>
          <w:rFonts w:ascii="Times New Roman" w:hAnsi="Times New Roman" w:cs="Times New Roman"/>
          <w:sz w:val="24"/>
          <w:szCs w:val="24"/>
        </w:rPr>
        <w:t>V</w:t>
      </w:r>
      <w:r w:rsidR="00B316A3">
        <w:rPr>
          <w:rFonts w:ascii="Times New Roman" w:hAnsi="Times New Roman" w:cs="Times New Roman"/>
          <w:sz w:val="24"/>
          <w:szCs w:val="24"/>
        </w:rPr>
        <w:t xml:space="preserve">atrogasni dom Selnica Podravska, </w:t>
      </w:r>
      <w:r w:rsidR="00F45921">
        <w:rPr>
          <w:rFonts w:ascii="Times New Roman" w:hAnsi="Times New Roman" w:cs="Times New Roman"/>
          <w:sz w:val="24"/>
          <w:szCs w:val="24"/>
        </w:rPr>
        <w:t xml:space="preserve">prenamjenu Vatrogasnog doma Mali Otok u dnevni boravak za starije osobe, </w:t>
      </w:r>
      <w:r w:rsidR="00B316A3">
        <w:rPr>
          <w:rFonts w:ascii="Times New Roman" w:hAnsi="Times New Roman" w:cs="Times New Roman"/>
          <w:sz w:val="24"/>
          <w:szCs w:val="24"/>
        </w:rPr>
        <w:t xml:space="preserve">uređenje dječjih igrališta, groblja, mrtvačnice, izgradnju nove tržnice i sl. </w:t>
      </w:r>
      <w:r w:rsidR="00E0128C" w:rsidRPr="0018576F">
        <w:rPr>
          <w:rFonts w:ascii="Times New Roman" w:hAnsi="Times New Roman" w:cs="Times New Roman"/>
          <w:sz w:val="24"/>
          <w:szCs w:val="24"/>
        </w:rPr>
        <w:t>Tu su i ostale aktivnosti komunalnog uređenja naselja</w:t>
      </w:r>
      <w:r w:rsidR="00A70792" w:rsidRPr="0018576F">
        <w:rPr>
          <w:rFonts w:ascii="Times New Roman" w:hAnsi="Times New Roman" w:cs="Times New Roman"/>
          <w:sz w:val="24"/>
          <w:szCs w:val="24"/>
        </w:rPr>
        <w:t xml:space="preserve"> te</w:t>
      </w:r>
      <w:r w:rsidR="00E0128C" w:rsidRPr="0018576F">
        <w:rPr>
          <w:rFonts w:ascii="Times New Roman" w:hAnsi="Times New Roman" w:cs="Times New Roman"/>
          <w:sz w:val="24"/>
          <w:szCs w:val="24"/>
        </w:rPr>
        <w:t xml:space="preserve"> rušenje starih i dotrajalih nekretnina</w:t>
      </w:r>
      <w:r w:rsidR="00A70792" w:rsidRPr="0018576F">
        <w:rPr>
          <w:rFonts w:ascii="Times New Roman" w:hAnsi="Times New Roman" w:cs="Times New Roman"/>
          <w:sz w:val="24"/>
          <w:szCs w:val="24"/>
        </w:rPr>
        <w:t>.</w:t>
      </w:r>
    </w:p>
    <w:p w14:paraId="24A2ACCD" w14:textId="5A399A2A" w:rsidR="003F529B" w:rsidRPr="0018576F" w:rsidRDefault="000101F8"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5A51BF1B" w14:textId="77777777" w:rsidTr="00CC302E">
        <w:trPr>
          <w:trHeight w:val="345"/>
        </w:trPr>
        <w:tc>
          <w:tcPr>
            <w:tcW w:w="2547" w:type="dxa"/>
            <w:vMerge w:val="restart"/>
            <w:shd w:val="clear" w:color="auto" w:fill="5B9BD5" w:themeFill="accent5"/>
            <w:vAlign w:val="center"/>
          </w:tcPr>
          <w:p w14:paraId="0FCC0CD1"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22146753"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03CC93E1"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28682587" w14:textId="77777777" w:rsidTr="00CC302E">
        <w:trPr>
          <w:trHeight w:val="285"/>
        </w:trPr>
        <w:tc>
          <w:tcPr>
            <w:tcW w:w="2547" w:type="dxa"/>
            <w:vMerge/>
            <w:shd w:val="clear" w:color="auto" w:fill="5B9BD5" w:themeFill="accent5"/>
            <w:vAlign w:val="center"/>
          </w:tcPr>
          <w:p w14:paraId="0D1D5AA2"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3A2ABAF0"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14526AF9"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38DE878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4C0150C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6984D83A"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7F286410" w14:textId="77777777" w:rsidTr="00CC302E">
        <w:tc>
          <w:tcPr>
            <w:tcW w:w="2547" w:type="dxa"/>
            <w:shd w:val="clear" w:color="auto" w:fill="DEEAF6" w:themeFill="accent5" w:themeFillTint="33"/>
          </w:tcPr>
          <w:p w14:paraId="3E747A91" w14:textId="395B652C"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 xml:space="preserve">Broj </w:t>
            </w:r>
            <w:r w:rsidR="00117486" w:rsidRPr="0018576F">
              <w:rPr>
                <w:rFonts w:ascii="Times New Roman" w:hAnsi="Times New Roman" w:cs="Times New Roman"/>
                <w:sz w:val="24"/>
                <w:szCs w:val="24"/>
              </w:rPr>
              <w:t xml:space="preserve">srušenih </w:t>
            </w:r>
            <w:r w:rsidR="00E4472C" w:rsidRPr="0018576F">
              <w:rPr>
                <w:rFonts w:ascii="Times New Roman" w:hAnsi="Times New Roman" w:cs="Times New Roman"/>
                <w:sz w:val="24"/>
                <w:szCs w:val="24"/>
              </w:rPr>
              <w:t>dotrajalih nekretnina</w:t>
            </w:r>
          </w:p>
        </w:tc>
        <w:tc>
          <w:tcPr>
            <w:tcW w:w="1984" w:type="dxa"/>
            <w:shd w:val="clear" w:color="auto" w:fill="DEEAF6" w:themeFill="accent5" w:themeFillTint="33"/>
            <w:vAlign w:val="center"/>
          </w:tcPr>
          <w:p w14:paraId="158EF44E" w14:textId="7D144983"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6</w:t>
            </w:r>
          </w:p>
        </w:tc>
        <w:tc>
          <w:tcPr>
            <w:tcW w:w="1134" w:type="dxa"/>
            <w:shd w:val="clear" w:color="auto" w:fill="DEEAF6" w:themeFill="accent5" w:themeFillTint="33"/>
            <w:vAlign w:val="center"/>
          </w:tcPr>
          <w:p w14:paraId="283F0FD5" w14:textId="0E55254C"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8</w:t>
            </w:r>
          </w:p>
        </w:tc>
        <w:tc>
          <w:tcPr>
            <w:tcW w:w="1276" w:type="dxa"/>
            <w:shd w:val="clear" w:color="auto" w:fill="DEEAF6" w:themeFill="accent5" w:themeFillTint="33"/>
            <w:vAlign w:val="center"/>
          </w:tcPr>
          <w:p w14:paraId="164F1A66" w14:textId="5C15E3FE"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10</w:t>
            </w:r>
          </w:p>
        </w:tc>
        <w:tc>
          <w:tcPr>
            <w:tcW w:w="1276" w:type="dxa"/>
            <w:shd w:val="clear" w:color="auto" w:fill="DEEAF6" w:themeFill="accent5" w:themeFillTint="33"/>
            <w:vAlign w:val="center"/>
          </w:tcPr>
          <w:p w14:paraId="73B4817C" w14:textId="5E7FA24B"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10</w:t>
            </w:r>
          </w:p>
        </w:tc>
        <w:tc>
          <w:tcPr>
            <w:tcW w:w="1133" w:type="dxa"/>
            <w:shd w:val="clear" w:color="auto" w:fill="DEEAF6" w:themeFill="accent5" w:themeFillTint="33"/>
            <w:vAlign w:val="center"/>
          </w:tcPr>
          <w:p w14:paraId="6ED8685B" w14:textId="5080B0DF"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10</w:t>
            </w:r>
          </w:p>
        </w:tc>
      </w:tr>
      <w:tr w:rsidR="003F529B" w:rsidRPr="0018576F" w14:paraId="4213317E" w14:textId="77777777" w:rsidTr="00CC302E">
        <w:tc>
          <w:tcPr>
            <w:tcW w:w="2547" w:type="dxa"/>
            <w:shd w:val="clear" w:color="auto" w:fill="DEEAF6" w:themeFill="accent5" w:themeFillTint="33"/>
          </w:tcPr>
          <w:p w14:paraId="4B93C780" w14:textId="77777777" w:rsidR="003F529B" w:rsidRPr="0018576F" w:rsidRDefault="003F529B" w:rsidP="00746C50">
            <w:pPr>
              <w:spacing w:line="276" w:lineRule="auto"/>
              <w:jc w:val="center"/>
              <w:rPr>
                <w:rFonts w:ascii="Times New Roman" w:hAnsi="Times New Roman" w:cs="Times New Roman"/>
                <w:color w:val="FF0000"/>
                <w:sz w:val="24"/>
                <w:szCs w:val="24"/>
              </w:rPr>
            </w:pPr>
            <w:r w:rsidRPr="0018576F">
              <w:rPr>
                <w:rFonts w:ascii="Times New Roman" w:hAnsi="Times New Roman" w:cs="Times New Roman"/>
                <w:sz w:val="24"/>
                <w:szCs w:val="24"/>
              </w:rPr>
              <w:t>Broj km novoizgrađenih pješačko-biciklističkih staza</w:t>
            </w:r>
          </w:p>
        </w:tc>
        <w:tc>
          <w:tcPr>
            <w:tcW w:w="1984" w:type="dxa"/>
            <w:shd w:val="clear" w:color="auto" w:fill="DEEAF6" w:themeFill="accent5" w:themeFillTint="33"/>
            <w:vAlign w:val="center"/>
          </w:tcPr>
          <w:p w14:paraId="7F5965EB" w14:textId="6FAB7701"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0</w:t>
            </w:r>
          </w:p>
        </w:tc>
        <w:tc>
          <w:tcPr>
            <w:tcW w:w="1134" w:type="dxa"/>
            <w:shd w:val="clear" w:color="auto" w:fill="DEEAF6" w:themeFill="accent5" w:themeFillTint="33"/>
            <w:vAlign w:val="center"/>
          </w:tcPr>
          <w:p w14:paraId="23A7E235" w14:textId="20015F2C"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276" w:type="dxa"/>
            <w:shd w:val="clear" w:color="auto" w:fill="DEEAF6" w:themeFill="accent5" w:themeFillTint="33"/>
            <w:vAlign w:val="center"/>
          </w:tcPr>
          <w:p w14:paraId="7A9DCC37" w14:textId="6FACCD8F"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276" w:type="dxa"/>
            <w:shd w:val="clear" w:color="auto" w:fill="DEEAF6" w:themeFill="accent5" w:themeFillTint="33"/>
            <w:vAlign w:val="center"/>
          </w:tcPr>
          <w:p w14:paraId="12B04654" w14:textId="5356D817"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133" w:type="dxa"/>
            <w:shd w:val="clear" w:color="auto" w:fill="DEEAF6" w:themeFill="accent5" w:themeFillTint="33"/>
            <w:vAlign w:val="center"/>
          </w:tcPr>
          <w:p w14:paraId="0F86D12C" w14:textId="45ACCEFC" w:rsidR="003F529B" w:rsidRPr="0018576F" w:rsidRDefault="00FD50E6"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r>
    </w:tbl>
    <w:p w14:paraId="755E8490" w14:textId="4ED08AF6" w:rsidR="003F529B" w:rsidRPr="0018576F" w:rsidRDefault="003F529B" w:rsidP="00746C50">
      <w:pPr>
        <w:spacing w:before="240" w:after="0" w:line="276" w:lineRule="auto"/>
        <w:jc w:val="both"/>
        <w:rPr>
          <w:rFonts w:ascii="Times New Roman" w:hAnsi="Times New Roman" w:cs="Times New Roman"/>
          <w:sz w:val="24"/>
          <w:szCs w:val="24"/>
        </w:rPr>
      </w:pPr>
      <w:bookmarkStart w:id="49" w:name="_Hlk87350444"/>
      <w:r w:rsidRPr="0018576F">
        <w:rPr>
          <w:rFonts w:ascii="Times New Roman" w:hAnsi="Times New Roman" w:cs="Times New Roman"/>
          <w:b/>
          <w:bCs/>
          <w:i/>
          <w:iCs/>
          <w:sz w:val="24"/>
          <w:szCs w:val="24"/>
        </w:rPr>
        <w:lastRenderedPageBreak/>
        <w:t>Modernizacija i specijalizacija poljoprivrednih proizvođača i razvoj lovnog gospodarstva</w:t>
      </w:r>
      <w:r w:rsidRPr="0018576F">
        <w:rPr>
          <w:rFonts w:ascii="Times New Roman" w:hAnsi="Times New Roman" w:cs="Times New Roman"/>
          <w:sz w:val="24"/>
          <w:szCs w:val="24"/>
        </w:rPr>
        <w:t xml:space="preserve"> </w:t>
      </w:r>
      <w:bookmarkEnd w:id="49"/>
      <w:r w:rsidRPr="0018576F">
        <w:rPr>
          <w:rFonts w:ascii="Times New Roman" w:hAnsi="Times New Roman" w:cs="Times New Roman"/>
          <w:sz w:val="24"/>
          <w:szCs w:val="24"/>
        </w:rPr>
        <w:t xml:space="preserve">mjera je koja unutar programa </w:t>
      </w:r>
      <w:r w:rsidR="00FF11CC" w:rsidRPr="0018576F">
        <w:rPr>
          <w:rFonts w:ascii="Times New Roman" w:hAnsi="Times New Roman" w:cs="Times New Roman"/>
          <w:i/>
          <w:iCs/>
          <w:sz w:val="24"/>
          <w:szCs w:val="24"/>
        </w:rPr>
        <w:t>Zaštita okoliša i Poljoprivreda</w:t>
      </w:r>
      <w:r w:rsidRPr="0018576F">
        <w:rPr>
          <w:rFonts w:ascii="Times New Roman" w:hAnsi="Times New Roman" w:cs="Times New Roman"/>
          <w:sz w:val="24"/>
          <w:szCs w:val="24"/>
        </w:rPr>
        <w:t xml:space="preserve"> obuhvaća aktivnost </w:t>
      </w:r>
      <w:r w:rsidR="00FF11CC" w:rsidRPr="0018576F">
        <w:rPr>
          <w:rFonts w:ascii="Times New Roman" w:hAnsi="Times New Roman" w:cs="Times New Roman"/>
          <w:sz w:val="24"/>
          <w:szCs w:val="24"/>
        </w:rPr>
        <w:t>Program poticanja poljoprivrede.</w:t>
      </w:r>
    </w:p>
    <w:p w14:paraId="0332630D" w14:textId="5273317F" w:rsidR="003F529B" w:rsidRPr="0018576F" w:rsidRDefault="003F529B" w:rsidP="00746C50">
      <w:pPr>
        <w:spacing w:after="0" w:line="276" w:lineRule="auto"/>
        <w:jc w:val="both"/>
        <w:rPr>
          <w:rFonts w:ascii="Times New Roman" w:hAnsi="Times New Roman" w:cs="Times New Roman"/>
          <w:sz w:val="24"/>
          <w:szCs w:val="24"/>
        </w:rPr>
      </w:pPr>
      <w:bookmarkStart w:id="50" w:name="_Hlk204857528"/>
      <w:r w:rsidRPr="0018576F">
        <w:rPr>
          <w:rFonts w:ascii="Times New Roman" w:hAnsi="Times New Roman" w:cs="Times New Roman"/>
          <w:sz w:val="24"/>
          <w:szCs w:val="24"/>
        </w:rPr>
        <w:t xml:space="preserve">Ključne aktivnosti provodit </w:t>
      </w:r>
      <w:r w:rsidR="00833414" w:rsidRPr="0018576F">
        <w:rPr>
          <w:rFonts w:ascii="Times New Roman" w:hAnsi="Times New Roman" w:cs="Times New Roman"/>
          <w:sz w:val="24"/>
          <w:szCs w:val="24"/>
        </w:rPr>
        <w:t xml:space="preserve">će se </w:t>
      </w:r>
      <w:r w:rsidRPr="0018576F">
        <w:rPr>
          <w:rFonts w:ascii="Times New Roman" w:hAnsi="Times New Roman" w:cs="Times New Roman"/>
          <w:sz w:val="24"/>
          <w:szCs w:val="24"/>
        </w:rPr>
        <w:t>na godišnjoj razini: za 2026. godinu do 15. prosinca 2026., za 2027. godinu do 15. prosinca 2027., za 2028. godinu do 15. prosinca 2028. i za 2029. godinu do 15. prosinca 2029. Planirani rok provedbe mjere je prosinac 2029. godine.</w:t>
      </w:r>
      <w:bookmarkEnd w:id="50"/>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13B0DF89" w14:textId="77777777" w:rsidTr="00CC302E">
        <w:trPr>
          <w:trHeight w:val="345"/>
        </w:trPr>
        <w:tc>
          <w:tcPr>
            <w:tcW w:w="2547" w:type="dxa"/>
            <w:vMerge w:val="restart"/>
            <w:shd w:val="clear" w:color="auto" w:fill="5B9BD5" w:themeFill="accent5"/>
            <w:vAlign w:val="center"/>
          </w:tcPr>
          <w:p w14:paraId="3F0EA3B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2FAB93F4"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6457B46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6DFC0138" w14:textId="77777777" w:rsidTr="00CC302E">
        <w:trPr>
          <w:trHeight w:val="285"/>
        </w:trPr>
        <w:tc>
          <w:tcPr>
            <w:tcW w:w="2547" w:type="dxa"/>
            <w:vMerge/>
            <w:shd w:val="clear" w:color="auto" w:fill="5B9BD5" w:themeFill="accent5"/>
            <w:vAlign w:val="center"/>
          </w:tcPr>
          <w:p w14:paraId="037C57E0"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5443DC54"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4A6865F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221BD02E"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200E3155"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5B873B55"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55B0F6F2" w14:textId="77777777" w:rsidTr="00CC302E">
        <w:tc>
          <w:tcPr>
            <w:tcW w:w="2547" w:type="dxa"/>
            <w:shd w:val="clear" w:color="auto" w:fill="DEEAF6" w:themeFill="accent5" w:themeFillTint="33"/>
          </w:tcPr>
          <w:p w14:paraId="77C7BD46" w14:textId="77777777"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dodijeljenih potpora u poljoprivredi</w:t>
            </w:r>
          </w:p>
        </w:tc>
        <w:tc>
          <w:tcPr>
            <w:tcW w:w="1984" w:type="dxa"/>
            <w:shd w:val="clear" w:color="auto" w:fill="DEEAF6" w:themeFill="accent5" w:themeFillTint="33"/>
            <w:vAlign w:val="center"/>
          </w:tcPr>
          <w:p w14:paraId="44B5110D" w14:textId="5FD9B402"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0</w:t>
            </w:r>
          </w:p>
        </w:tc>
        <w:tc>
          <w:tcPr>
            <w:tcW w:w="1134" w:type="dxa"/>
            <w:shd w:val="clear" w:color="auto" w:fill="DEEAF6" w:themeFill="accent5" w:themeFillTint="33"/>
            <w:vAlign w:val="center"/>
          </w:tcPr>
          <w:p w14:paraId="715C0BD7" w14:textId="3DDBABFC"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276" w:type="dxa"/>
            <w:shd w:val="clear" w:color="auto" w:fill="DEEAF6" w:themeFill="accent5" w:themeFillTint="33"/>
            <w:vAlign w:val="center"/>
          </w:tcPr>
          <w:p w14:paraId="733F3B6D" w14:textId="2F61B4AB"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276" w:type="dxa"/>
            <w:shd w:val="clear" w:color="auto" w:fill="DEEAF6" w:themeFill="accent5" w:themeFillTint="33"/>
            <w:vAlign w:val="center"/>
          </w:tcPr>
          <w:p w14:paraId="5BD7BC68" w14:textId="525CE0F5"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3</w:t>
            </w:r>
          </w:p>
        </w:tc>
        <w:tc>
          <w:tcPr>
            <w:tcW w:w="1133" w:type="dxa"/>
            <w:shd w:val="clear" w:color="auto" w:fill="DEEAF6" w:themeFill="accent5" w:themeFillTint="33"/>
            <w:vAlign w:val="center"/>
          </w:tcPr>
          <w:p w14:paraId="7E63CCB3" w14:textId="502EF2DE" w:rsidR="003F529B" w:rsidRPr="0018576F" w:rsidRDefault="00151F9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w:t>
            </w:r>
          </w:p>
        </w:tc>
      </w:tr>
    </w:tbl>
    <w:p w14:paraId="00FE8EF0" w14:textId="77777777" w:rsidR="003F529B" w:rsidRPr="0018576F" w:rsidRDefault="003F529B" w:rsidP="00746C50">
      <w:pPr>
        <w:spacing w:after="0" w:line="276" w:lineRule="auto"/>
        <w:jc w:val="both"/>
        <w:rPr>
          <w:rFonts w:ascii="Times New Roman" w:hAnsi="Times New Roman" w:cs="Times New Roman"/>
          <w:b/>
          <w:bCs/>
          <w:i/>
          <w:iCs/>
          <w:sz w:val="24"/>
          <w:szCs w:val="24"/>
        </w:rPr>
      </w:pPr>
    </w:p>
    <w:p w14:paraId="7F84663E" w14:textId="00C1F6AD" w:rsidR="00B36D0B" w:rsidRPr="0018576F" w:rsidRDefault="00B36D0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 xml:space="preserve">Izrada prostornih planova </w:t>
      </w:r>
      <w:r w:rsidRPr="0018576F">
        <w:rPr>
          <w:rFonts w:ascii="Times New Roman" w:hAnsi="Times New Roman" w:cs="Times New Roman"/>
          <w:sz w:val="24"/>
          <w:szCs w:val="24"/>
        </w:rPr>
        <w:t>mjera je koja</w:t>
      </w:r>
      <w:r w:rsidRPr="0018576F">
        <w:rPr>
          <w:rFonts w:ascii="Times New Roman" w:hAnsi="Times New Roman" w:cs="Times New Roman"/>
          <w:b/>
          <w:bCs/>
          <w:i/>
          <w:iCs/>
          <w:sz w:val="24"/>
          <w:szCs w:val="24"/>
        </w:rPr>
        <w:t xml:space="preserve"> </w:t>
      </w:r>
      <w:r w:rsidRPr="0018576F">
        <w:rPr>
          <w:rFonts w:ascii="Times New Roman" w:hAnsi="Times New Roman" w:cs="Times New Roman"/>
          <w:sz w:val="24"/>
          <w:szCs w:val="24"/>
        </w:rPr>
        <w:t xml:space="preserve">podrazumijeva aktivnost izrade prostornog plana Općine Legrad. </w:t>
      </w:r>
    </w:p>
    <w:p w14:paraId="002A1FBA" w14:textId="67F97F79" w:rsidR="00B36D0B" w:rsidRPr="0018576F" w:rsidRDefault="0003776D"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Svijetlareetkatablice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B36D0B" w:rsidRPr="0018576F" w14:paraId="793CEBA1" w14:textId="77777777" w:rsidTr="00DA3078">
        <w:trPr>
          <w:trHeight w:val="345"/>
        </w:trPr>
        <w:tc>
          <w:tcPr>
            <w:tcW w:w="2547" w:type="dxa"/>
            <w:vMerge w:val="restart"/>
            <w:shd w:val="clear" w:color="auto" w:fill="5B9BD5" w:themeFill="accent5"/>
            <w:vAlign w:val="center"/>
            <w:hideMark/>
          </w:tcPr>
          <w:p w14:paraId="206AA31D" w14:textId="77777777" w:rsidR="00B36D0B" w:rsidRPr="0018576F" w:rsidRDefault="00B36D0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Pokazatelj rezultata</w:t>
            </w:r>
          </w:p>
        </w:tc>
        <w:tc>
          <w:tcPr>
            <w:tcW w:w="1984" w:type="dxa"/>
            <w:vMerge w:val="restart"/>
            <w:shd w:val="clear" w:color="auto" w:fill="5B9BD5" w:themeFill="accent5"/>
            <w:vAlign w:val="center"/>
            <w:hideMark/>
          </w:tcPr>
          <w:p w14:paraId="360058AB" w14:textId="77777777" w:rsidR="00B36D0B" w:rsidRPr="0018576F" w:rsidRDefault="00B36D0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Početna vrijednost</w:t>
            </w:r>
          </w:p>
        </w:tc>
        <w:tc>
          <w:tcPr>
            <w:tcW w:w="4819" w:type="dxa"/>
            <w:gridSpan w:val="4"/>
            <w:shd w:val="clear" w:color="auto" w:fill="5B9BD5" w:themeFill="accent5"/>
            <w:vAlign w:val="center"/>
            <w:hideMark/>
          </w:tcPr>
          <w:p w14:paraId="46565663" w14:textId="77777777" w:rsidR="00B36D0B" w:rsidRPr="0018576F" w:rsidRDefault="00B36D0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Ciljne vrijednosti</w:t>
            </w:r>
          </w:p>
        </w:tc>
      </w:tr>
      <w:tr w:rsidR="00B36D0B" w:rsidRPr="0018576F" w14:paraId="45F1ED71" w14:textId="77777777" w:rsidTr="00DA3078">
        <w:trPr>
          <w:trHeight w:val="285"/>
        </w:trPr>
        <w:tc>
          <w:tcPr>
            <w:tcW w:w="0" w:type="auto"/>
            <w:vMerge/>
            <w:shd w:val="clear" w:color="auto" w:fill="5B9BD5" w:themeFill="accent5"/>
            <w:vAlign w:val="center"/>
            <w:hideMark/>
          </w:tcPr>
          <w:p w14:paraId="31286D42" w14:textId="77777777" w:rsidR="00B36D0B" w:rsidRPr="0018576F" w:rsidRDefault="00B36D0B" w:rsidP="00746C50">
            <w:pPr>
              <w:spacing w:line="276" w:lineRule="auto"/>
              <w:rPr>
                <w:rFonts w:ascii="Times New Roman" w:hAnsi="Times New Roman"/>
                <w:b/>
                <w:bCs/>
                <w:sz w:val="24"/>
                <w:szCs w:val="24"/>
              </w:rPr>
            </w:pPr>
          </w:p>
        </w:tc>
        <w:tc>
          <w:tcPr>
            <w:tcW w:w="0" w:type="auto"/>
            <w:vMerge/>
            <w:shd w:val="clear" w:color="auto" w:fill="5B9BD5" w:themeFill="accent5"/>
            <w:vAlign w:val="center"/>
            <w:hideMark/>
          </w:tcPr>
          <w:p w14:paraId="76F45ADC" w14:textId="77777777" w:rsidR="00B36D0B" w:rsidRPr="0018576F" w:rsidRDefault="00B36D0B" w:rsidP="00746C50">
            <w:pPr>
              <w:spacing w:line="276" w:lineRule="auto"/>
              <w:rPr>
                <w:rFonts w:ascii="Times New Roman" w:hAnsi="Times New Roman"/>
                <w:b/>
                <w:bCs/>
                <w:sz w:val="24"/>
                <w:szCs w:val="24"/>
              </w:rPr>
            </w:pPr>
          </w:p>
        </w:tc>
        <w:tc>
          <w:tcPr>
            <w:tcW w:w="1134" w:type="dxa"/>
            <w:shd w:val="clear" w:color="auto" w:fill="5B9BD5" w:themeFill="accent5"/>
            <w:vAlign w:val="center"/>
            <w:hideMark/>
          </w:tcPr>
          <w:p w14:paraId="174E9A9E" w14:textId="77777777" w:rsidR="00B36D0B" w:rsidRPr="0018576F" w:rsidRDefault="00B36D0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2026.</w:t>
            </w:r>
          </w:p>
        </w:tc>
        <w:tc>
          <w:tcPr>
            <w:tcW w:w="1276" w:type="dxa"/>
            <w:shd w:val="clear" w:color="auto" w:fill="5B9BD5" w:themeFill="accent5"/>
            <w:vAlign w:val="center"/>
            <w:hideMark/>
          </w:tcPr>
          <w:p w14:paraId="3D8E5A11" w14:textId="77777777" w:rsidR="00B36D0B" w:rsidRPr="0018576F" w:rsidRDefault="00B36D0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2027.</w:t>
            </w:r>
          </w:p>
        </w:tc>
        <w:tc>
          <w:tcPr>
            <w:tcW w:w="1276" w:type="dxa"/>
            <w:shd w:val="clear" w:color="auto" w:fill="5B9BD5" w:themeFill="accent5"/>
            <w:vAlign w:val="center"/>
            <w:hideMark/>
          </w:tcPr>
          <w:p w14:paraId="192220A2" w14:textId="77777777" w:rsidR="00B36D0B" w:rsidRPr="0018576F" w:rsidRDefault="00B36D0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2028.</w:t>
            </w:r>
          </w:p>
        </w:tc>
        <w:tc>
          <w:tcPr>
            <w:tcW w:w="1133" w:type="dxa"/>
            <w:shd w:val="clear" w:color="auto" w:fill="5B9BD5" w:themeFill="accent5"/>
            <w:vAlign w:val="center"/>
            <w:hideMark/>
          </w:tcPr>
          <w:p w14:paraId="4D4AB441" w14:textId="77777777" w:rsidR="00B36D0B" w:rsidRPr="0018576F" w:rsidRDefault="00B36D0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2029.</w:t>
            </w:r>
          </w:p>
        </w:tc>
      </w:tr>
      <w:tr w:rsidR="00B36D0B" w:rsidRPr="0018576F" w14:paraId="4A30F80A" w14:textId="77777777" w:rsidTr="00DA3078">
        <w:tc>
          <w:tcPr>
            <w:tcW w:w="2547" w:type="dxa"/>
            <w:shd w:val="clear" w:color="auto" w:fill="DEEAF6" w:themeFill="accent5" w:themeFillTint="33"/>
            <w:vAlign w:val="center"/>
            <w:hideMark/>
          </w:tcPr>
          <w:p w14:paraId="6D2EDAFE" w14:textId="24518D10" w:rsidR="00B36D0B" w:rsidRPr="0018576F" w:rsidRDefault="00B36D0B" w:rsidP="00746C50">
            <w:pPr>
              <w:spacing w:line="276" w:lineRule="auto"/>
              <w:jc w:val="center"/>
              <w:rPr>
                <w:rFonts w:ascii="Times New Roman" w:hAnsi="Times New Roman"/>
                <w:sz w:val="24"/>
                <w:szCs w:val="24"/>
              </w:rPr>
            </w:pPr>
            <w:r w:rsidRPr="0018576F">
              <w:rPr>
                <w:rFonts w:ascii="Times New Roman" w:hAnsi="Times New Roman"/>
                <w:sz w:val="24"/>
                <w:szCs w:val="24"/>
              </w:rPr>
              <w:t>Broj izrađenih prostornih planova</w:t>
            </w:r>
          </w:p>
        </w:tc>
        <w:tc>
          <w:tcPr>
            <w:tcW w:w="1984" w:type="dxa"/>
            <w:shd w:val="clear" w:color="auto" w:fill="DEEAF6" w:themeFill="accent5" w:themeFillTint="33"/>
            <w:vAlign w:val="center"/>
          </w:tcPr>
          <w:p w14:paraId="39944566" w14:textId="740E3A65" w:rsidR="00B36D0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134" w:type="dxa"/>
            <w:shd w:val="clear" w:color="auto" w:fill="DEEAF6" w:themeFill="accent5" w:themeFillTint="33"/>
            <w:vAlign w:val="center"/>
          </w:tcPr>
          <w:p w14:paraId="08372F1A" w14:textId="60E3174C" w:rsidR="00B36D0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276" w:type="dxa"/>
            <w:shd w:val="clear" w:color="auto" w:fill="DEEAF6" w:themeFill="accent5" w:themeFillTint="33"/>
            <w:vAlign w:val="center"/>
          </w:tcPr>
          <w:p w14:paraId="4816B224" w14:textId="030199F3" w:rsidR="00B36D0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276" w:type="dxa"/>
            <w:shd w:val="clear" w:color="auto" w:fill="DEEAF6" w:themeFill="accent5" w:themeFillTint="33"/>
            <w:vAlign w:val="center"/>
          </w:tcPr>
          <w:p w14:paraId="29BCE3AD" w14:textId="6F7BC2DC" w:rsidR="00B36D0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133" w:type="dxa"/>
            <w:shd w:val="clear" w:color="auto" w:fill="DEEAF6" w:themeFill="accent5" w:themeFillTint="33"/>
            <w:vAlign w:val="center"/>
          </w:tcPr>
          <w:p w14:paraId="4E771A18" w14:textId="79EF6BFB" w:rsidR="00B36D0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r>
    </w:tbl>
    <w:p w14:paraId="2A1912F3" w14:textId="77777777" w:rsidR="00FA1932" w:rsidRPr="0018576F" w:rsidRDefault="00FA1932" w:rsidP="00746C50">
      <w:pPr>
        <w:spacing w:after="0" w:line="276" w:lineRule="auto"/>
        <w:jc w:val="both"/>
        <w:rPr>
          <w:rFonts w:ascii="Times New Roman" w:hAnsi="Times New Roman" w:cs="Times New Roman"/>
          <w:b/>
          <w:bCs/>
          <w:i/>
          <w:iCs/>
          <w:color w:val="EE0000"/>
          <w:sz w:val="24"/>
          <w:szCs w:val="24"/>
        </w:rPr>
      </w:pPr>
    </w:p>
    <w:p w14:paraId="4ABFB1B1" w14:textId="238239D4" w:rsidR="009D05B4" w:rsidRPr="0018576F" w:rsidRDefault="009D05B4" w:rsidP="00746C50">
      <w:pPr>
        <w:spacing w:after="0" w:line="276" w:lineRule="auto"/>
        <w:jc w:val="both"/>
        <w:rPr>
          <w:rFonts w:ascii="Times New Roman" w:hAnsi="Times New Roman" w:cs="Times New Roman"/>
          <w:b/>
          <w:bCs/>
          <w:i/>
          <w:iCs/>
          <w:sz w:val="24"/>
          <w:szCs w:val="24"/>
        </w:rPr>
      </w:pPr>
      <w:r w:rsidRPr="0018576F">
        <w:rPr>
          <w:rFonts w:ascii="Times New Roman" w:hAnsi="Times New Roman" w:cs="Times New Roman"/>
          <w:b/>
          <w:bCs/>
          <w:i/>
          <w:iCs/>
          <w:sz w:val="24"/>
          <w:szCs w:val="24"/>
        </w:rPr>
        <w:t xml:space="preserve">Marketinška potpora razvoju županijskog turizma </w:t>
      </w:r>
      <w:r w:rsidR="003023B2" w:rsidRPr="0018576F">
        <w:rPr>
          <w:rFonts w:ascii="Times New Roman" w:hAnsi="Times New Roman" w:cs="Times New Roman"/>
          <w:b/>
          <w:bCs/>
          <w:i/>
          <w:iCs/>
          <w:sz w:val="24"/>
          <w:szCs w:val="24"/>
        </w:rPr>
        <w:t xml:space="preserve"> </w:t>
      </w:r>
      <w:r w:rsidR="00914349" w:rsidRPr="0018576F">
        <w:rPr>
          <w:rFonts w:ascii="Times New Roman" w:hAnsi="Times New Roman" w:cs="Times New Roman"/>
          <w:sz w:val="24"/>
          <w:szCs w:val="24"/>
        </w:rPr>
        <w:t>mjera je koja obuhvaća aktivnosti ulaganja u manifestacije poput Ljeta na Šoderici, subvencioniranje rada Turističke zajednice Središnja Podravina te subvencije u okviru Programa poticanja turizma.</w:t>
      </w:r>
    </w:p>
    <w:p w14:paraId="324067EC" w14:textId="77777777" w:rsidR="007A66CB" w:rsidRPr="0018576F" w:rsidRDefault="007A66CB" w:rsidP="007A66CB">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Planirani rok postignuća aktivnosti definiran je na godišnjoj razini (za 2026. godinu do 15. prosinca 2026., za 2027. godinu do 15. prosinca 2027., za 2028. godinu do 15. prosinca 2028., za 2029. godinu do 15. prosinca 2029). Planirani rok provedbe mjere je prosinac 2029. godine.</w:t>
      </w:r>
    </w:p>
    <w:tbl>
      <w:tblPr>
        <w:tblStyle w:val="Svijetlareetkatablice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6D050F" w:rsidRPr="0018576F" w14:paraId="5E63FBDD" w14:textId="77777777" w:rsidTr="00DA3078">
        <w:trPr>
          <w:trHeight w:val="345"/>
        </w:trPr>
        <w:tc>
          <w:tcPr>
            <w:tcW w:w="2547" w:type="dxa"/>
            <w:vMerge w:val="restart"/>
            <w:shd w:val="clear" w:color="auto" w:fill="5B9BD5" w:themeFill="accent5"/>
            <w:vAlign w:val="center"/>
            <w:hideMark/>
          </w:tcPr>
          <w:p w14:paraId="4A014FB1" w14:textId="77777777" w:rsidR="006D050F" w:rsidRPr="0018576F" w:rsidRDefault="006D050F"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Pokazatelj rezultata</w:t>
            </w:r>
          </w:p>
        </w:tc>
        <w:tc>
          <w:tcPr>
            <w:tcW w:w="1984" w:type="dxa"/>
            <w:vMerge w:val="restart"/>
            <w:shd w:val="clear" w:color="auto" w:fill="5B9BD5" w:themeFill="accent5"/>
            <w:vAlign w:val="center"/>
            <w:hideMark/>
          </w:tcPr>
          <w:p w14:paraId="2F5B23C6" w14:textId="77777777" w:rsidR="006D050F" w:rsidRPr="0018576F" w:rsidRDefault="006D050F"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Početna vrijednost</w:t>
            </w:r>
          </w:p>
        </w:tc>
        <w:tc>
          <w:tcPr>
            <w:tcW w:w="4819" w:type="dxa"/>
            <w:gridSpan w:val="4"/>
            <w:shd w:val="clear" w:color="auto" w:fill="5B9BD5" w:themeFill="accent5"/>
            <w:vAlign w:val="center"/>
            <w:hideMark/>
          </w:tcPr>
          <w:p w14:paraId="5678410A" w14:textId="77777777" w:rsidR="006D050F" w:rsidRPr="0018576F" w:rsidRDefault="006D050F"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Ciljne vrijednosti</w:t>
            </w:r>
          </w:p>
        </w:tc>
      </w:tr>
      <w:tr w:rsidR="006D050F" w:rsidRPr="0018576F" w14:paraId="2B1B5ECC" w14:textId="77777777" w:rsidTr="00DA3078">
        <w:trPr>
          <w:trHeight w:val="285"/>
        </w:trPr>
        <w:tc>
          <w:tcPr>
            <w:tcW w:w="0" w:type="auto"/>
            <w:vMerge/>
            <w:shd w:val="clear" w:color="auto" w:fill="5B9BD5" w:themeFill="accent5"/>
            <w:vAlign w:val="center"/>
            <w:hideMark/>
          </w:tcPr>
          <w:p w14:paraId="3CC24851" w14:textId="77777777" w:rsidR="006D050F" w:rsidRPr="0018576F" w:rsidRDefault="006D050F" w:rsidP="00746C50">
            <w:pPr>
              <w:spacing w:line="276" w:lineRule="auto"/>
              <w:rPr>
                <w:rFonts w:ascii="Times New Roman" w:hAnsi="Times New Roman"/>
                <w:b/>
                <w:bCs/>
                <w:sz w:val="24"/>
                <w:szCs w:val="24"/>
              </w:rPr>
            </w:pPr>
          </w:p>
        </w:tc>
        <w:tc>
          <w:tcPr>
            <w:tcW w:w="0" w:type="auto"/>
            <w:vMerge/>
            <w:shd w:val="clear" w:color="auto" w:fill="5B9BD5" w:themeFill="accent5"/>
            <w:vAlign w:val="center"/>
            <w:hideMark/>
          </w:tcPr>
          <w:p w14:paraId="045D2F02" w14:textId="77777777" w:rsidR="006D050F" w:rsidRPr="0018576F" w:rsidRDefault="006D050F" w:rsidP="00746C50">
            <w:pPr>
              <w:spacing w:line="276" w:lineRule="auto"/>
              <w:rPr>
                <w:rFonts w:ascii="Times New Roman" w:hAnsi="Times New Roman"/>
                <w:b/>
                <w:bCs/>
                <w:sz w:val="24"/>
                <w:szCs w:val="24"/>
              </w:rPr>
            </w:pPr>
          </w:p>
        </w:tc>
        <w:tc>
          <w:tcPr>
            <w:tcW w:w="1134" w:type="dxa"/>
            <w:shd w:val="clear" w:color="auto" w:fill="5B9BD5" w:themeFill="accent5"/>
            <w:vAlign w:val="center"/>
            <w:hideMark/>
          </w:tcPr>
          <w:p w14:paraId="05E12291" w14:textId="77777777" w:rsidR="006D050F" w:rsidRPr="0018576F" w:rsidRDefault="006D050F"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2026.</w:t>
            </w:r>
          </w:p>
        </w:tc>
        <w:tc>
          <w:tcPr>
            <w:tcW w:w="1276" w:type="dxa"/>
            <w:shd w:val="clear" w:color="auto" w:fill="5B9BD5" w:themeFill="accent5"/>
            <w:vAlign w:val="center"/>
            <w:hideMark/>
          </w:tcPr>
          <w:p w14:paraId="28F7C90D" w14:textId="77777777" w:rsidR="006D050F" w:rsidRPr="0018576F" w:rsidRDefault="006D050F"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2027.</w:t>
            </w:r>
          </w:p>
        </w:tc>
        <w:tc>
          <w:tcPr>
            <w:tcW w:w="1276" w:type="dxa"/>
            <w:shd w:val="clear" w:color="auto" w:fill="5B9BD5" w:themeFill="accent5"/>
            <w:vAlign w:val="center"/>
            <w:hideMark/>
          </w:tcPr>
          <w:p w14:paraId="44E8D04A" w14:textId="77777777" w:rsidR="006D050F" w:rsidRPr="0018576F" w:rsidRDefault="006D050F"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2028.</w:t>
            </w:r>
          </w:p>
        </w:tc>
        <w:tc>
          <w:tcPr>
            <w:tcW w:w="1133" w:type="dxa"/>
            <w:shd w:val="clear" w:color="auto" w:fill="5B9BD5" w:themeFill="accent5"/>
            <w:vAlign w:val="center"/>
            <w:hideMark/>
          </w:tcPr>
          <w:p w14:paraId="328B752F" w14:textId="77777777" w:rsidR="006D050F" w:rsidRPr="0018576F" w:rsidRDefault="006D050F"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2029.</w:t>
            </w:r>
          </w:p>
        </w:tc>
      </w:tr>
      <w:tr w:rsidR="006D050F" w:rsidRPr="0018576F" w14:paraId="6BD193E7" w14:textId="77777777" w:rsidTr="00DA3078">
        <w:tc>
          <w:tcPr>
            <w:tcW w:w="2547" w:type="dxa"/>
            <w:shd w:val="clear" w:color="auto" w:fill="DEEAF6" w:themeFill="accent5" w:themeFillTint="33"/>
            <w:vAlign w:val="center"/>
            <w:hideMark/>
          </w:tcPr>
          <w:p w14:paraId="54107FF7" w14:textId="3C9C81B7" w:rsidR="006D050F" w:rsidRPr="0018576F" w:rsidRDefault="00A91992" w:rsidP="00746C50">
            <w:pPr>
              <w:spacing w:line="276" w:lineRule="auto"/>
              <w:jc w:val="center"/>
              <w:rPr>
                <w:rFonts w:ascii="Times New Roman" w:hAnsi="Times New Roman"/>
                <w:sz w:val="24"/>
                <w:szCs w:val="24"/>
              </w:rPr>
            </w:pPr>
            <w:r w:rsidRPr="0018576F">
              <w:rPr>
                <w:rFonts w:ascii="Times New Roman" w:hAnsi="Times New Roman"/>
                <w:sz w:val="24"/>
                <w:szCs w:val="24"/>
              </w:rPr>
              <w:t>Broj održanih turističkih manifestacija</w:t>
            </w:r>
          </w:p>
        </w:tc>
        <w:tc>
          <w:tcPr>
            <w:tcW w:w="1984" w:type="dxa"/>
            <w:shd w:val="clear" w:color="auto" w:fill="DEEAF6" w:themeFill="accent5" w:themeFillTint="33"/>
            <w:vAlign w:val="center"/>
          </w:tcPr>
          <w:p w14:paraId="180A07FD" w14:textId="118D7137" w:rsidR="006D050F" w:rsidRPr="0018576F" w:rsidRDefault="00FD50E6" w:rsidP="00746C50">
            <w:pPr>
              <w:spacing w:line="276" w:lineRule="auto"/>
              <w:jc w:val="center"/>
              <w:rPr>
                <w:rFonts w:ascii="Times New Roman" w:hAnsi="Times New Roman"/>
                <w:sz w:val="24"/>
                <w:szCs w:val="24"/>
              </w:rPr>
            </w:pPr>
            <w:r w:rsidRPr="0018576F">
              <w:rPr>
                <w:rFonts w:ascii="Times New Roman" w:hAnsi="Times New Roman"/>
                <w:sz w:val="24"/>
                <w:szCs w:val="24"/>
              </w:rPr>
              <w:t>3</w:t>
            </w:r>
          </w:p>
        </w:tc>
        <w:tc>
          <w:tcPr>
            <w:tcW w:w="1134" w:type="dxa"/>
            <w:shd w:val="clear" w:color="auto" w:fill="DEEAF6" w:themeFill="accent5" w:themeFillTint="33"/>
            <w:vAlign w:val="center"/>
          </w:tcPr>
          <w:p w14:paraId="53E145E8" w14:textId="7A3D1262" w:rsidR="006D050F" w:rsidRPr="0018576F" w:rsidRDefault="00FD50E6" w:rsidP="00746C50">
            <w:pPr>
              <w:spacing w:line="276" w:lineRule="auto"/>
              <w:jc w:val="center"/>
              <w:rPr>
                <w:rFonts w:ascii="Times New Roman" w:hAnsi="Times New Roman"/>
                <w:sz w:val="24"/>
                <w:szCs w:val="24"/>
              </w:rPr>
            </w:pPr>
            <w:r w:rsidRPr="0018576F">
              <w:rPr>
                <w:rFonts w:ascii="Times New Roman" w:hAnsi="Times New Roman"/>
                <w:sz w:val="24"/>
                <w:szCs w:val="24"/>
              </w:rPr>
              <w:t>4</w:t>
            </w:r>
          </w:p>
        </w:tc>
        <w:tc>
          <w:tcPr>
            <w:tcW w:w="1276" w:type="dxa"/>
            <w:shd w:val="clear" w:color="auto" w:fill="DEEAF6" w:themeFill="accent5" w:themeFillTint="33"/>
            <w:vAlign w:val="center"/>
          </w:tcPr>
          <w:p w14:paraId="0443BCB0" w14:textId="13F73DC7" w:rsidR="006D050F" w:rsidRPr="0018576F" w:rsidRDefault="00FD50E6" w:rsidP="00746C50">
            <w:pPr>
              <w:spacing w:line="276" w:lineRule="auto"/>
              <w:jc w:val="center"/>
              <w:rPr>
                <w:rFonts w:ascii="Times New Roman" w:hAnsi="Times New Roman"/>
                <w:sz w:val="24"/>
                <w:szCs w:val="24"/>
              </w:rPr>
            </w:pPr>
            <w:r w:rsidRPr="0018576F">
              <w:rPr>
                <w:rFonts w:ascii="Times New Roman" w:hAnsi="Times New Roman"/>
                <w:sz w:val="24"/>
                <w:szCs w:val="24"/>
              </w:rPr>
              <w:t>5</w:t>
            </w:r>
          </w:p>
        </w:tc>
        <w:tc>
          <w:tcPr>
            <w:tcW w:w="1276" w:type="dxa"/>
            <w:shd w:val="clear" w:color="auto" w:fill="DEEAF6" w:themeFill="accent5" w:themeFillTint="33"/>
            <w:vAlign w:val="center"/>
          </w:tcPr>
          <w:p w14:paraId="35AA5287" w14:textId="0F09BEA8" w:rsidR="006D050F" w:rsidRPr="0018576F" w:rsidRDefault="00FD50E6" w:rsidP="00746C50">
            <w:pPr>
              <w:spacing w:line="276" w:lineRule="auto"/>
              <w:jc w:val="center"/>
              <w:rPr>
                <w:rFonts w:ascii="Times New Roman" w:hAnsi="Times New Roman"/>
                <w:sz w:val="24"/>
                <w:szCs w:val="24"/>
              </w:rPr>
            </w:pPr>
            <w:r w:rsidRPr="0018576F">
              <w:rPr>
                <w:rFonts w:ascii="Times New Roman" w:hAnsi="Times New Roman"/>
                <w:sz w:val="24"/>
                <w:szCs w:val="24"/>
              </w:rPr>
              <w:t>5</w:t>
            </w:r>
          </w:p>
        </w:tc>
        <w:tc>
          <w:tcPr>
            <w:tcW w:w="1133" w:type="dxa"/>
            <w:shd w:val="clear" w:color="auto" w:fill="DEEAF6" w:themeFill="accent5" w:themeFillTint="33"/>
            <w:vAlign w:val="center"/>
          </w:tcPr>
          <w:p w14:paraId="622CCD6C" w14:textId="03E3F1D3" w:rsidR="006D050F" w:rsidRPr="0018576F" w:rsidRDefault="00FD50E6" w:rsidP="00746C50">
            <w:pPr>
              <w:spacing w:line="276" w:lineRule="auto"/>
              <w:jc w:val="center"/>
              <w:rPr>
                <w:rFonts w:ascii="Times New Roman" w:hAnsi="Times New Roman"/>
                <w:sz w:val="24"/>
                <w:szCs w:val="24"/>
              </w:rPr>
            </w:pPr>
            <w:r w:rsidRPr="0018576F">
              <w:rPr>
                <w:rFonts w:ascii="Times New Roman" w:hAnsi="Times New Roman"/>
                <w:sz w:val="24"/>
                <w:szCs w:val="24"/>
              </w:rPr>
              <w:t>5</w:t>
            </w:r>
          </w:p>
        </w:tc>
      </w:tr>
      <w:tr w:rsidR="00A91992" w:rsidRPr="0018576F" w14:paraId="45EB677E" w14:textId="77777777" w:rsidTr="00DA3078">
        <w:tc>
          <w:tcPr>
            <w:tcW w:w="2547" w:type="dxa"/>
            <w:shd w:val="clear" w:color="auto" w:fill="DEEAF6" w:themeFill="accent5" w:themeFillTint="33"/>
            <w:vAlign w:val="center"/>
          </w:tcPr>
          <w:p w14:paraId="175D2FDB" w14:textId="2D1BAA28" w:rsidR="00A91992" w:rsidRPr="0018576F" w:rsidRDefault="00D53968" w:rsidP="00746C50">
            <w:pPr>
              <w:spacing w:line="276" w:lineRule="auto"/>
              <w:jc w:val="center"/>
              <w:rPr>
                <w:rFonts w:ascii="Times New Roman" w:hAnsi="Times New Roman"/>
                <w:sz w:val="24"/>
                <w:szCs w:val="24"/>
              </w:rPr>
            </w:pPr>
            <w:r w:rsidRPr="0018576F">
              <w:rPr>
                <w:rFonts w:ascii="Times New Roman" w:hAnsi="Times New Roman"/>
                <w:sz w:val="24"/>
                <w:szCs w:val="24"/>
              </w:rPr>
              <w:t>Broj dodijeljenih subvencija za djelatnost turizma</w:t>
            </w:r>
          </w:p>
        </w:tc>
        <w:tc>
          <w:tcPr>
            <w:tcW w:w="1984" w:type="dxa"/>
            <w:shd w:val="clear" w:color="auto" w:fill="DEEAF6" w:themeFill="accent5" w:themeFillTint="33"/>
            <w:vAlign w:val="center"/>
          </w:tcPr>
          <w:p w14:paraId="6D0191BD" w14:textId="710E68E7" w:rsidR="00A91992"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134" w:type="dxa"/>
            <w:shd w:val="clear" w:color="auto" w:fill="DEEAF6" w:themeFill="accent5" w:themeFillTint="33"/>
            <w:vAlign w:val="center"/>
          </w:tcPr>
          <w:p w14:paraId="7040EDCD" w14:textId="50DB5556" w:rsidR="00A91992"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3</w:t>
            </w:r>
          </w:p>
        </w:tc>
        <w:tc>
          <w:tcPr>
            <w:tcW w:w="1276" w:type="dxa"/>
            <w:shd w:val="clear" w:color="auto" w:fill="DEEAF6" w:themeFill="accent5" w:themeFillTint="33"/>
            <w:vAlign w:val="center"/>
          </w:tcPr>
          <w:p w14:paraId="05EFD247" w14:textId="0965A1FB" w:rsidR="00A91992"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3</w:t>
            </w:r>
          </w:p>
        </w:tc>
        <w:tc>
          <w:tcPr>
            <w:tcW w:w="1276" w:type="dxa"/>
            <w:shd w:val="clear" w:color="auto" w:fill="DEEAF6" w:themeFill="accent5" w:themeFillTint="33"/>
            <w:vAlign w:val="center"/>
          </w:tcPr>
          <w:p w14:paraId="5C62AA8F" w14:textId="1B03D694" w:rsidR="00A91992"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4</w:t>
            </w:r>
          </w:p>
        </w:tc>
        <w:tc>
          <w:tcPr>
            <w:tcW w:w="1133" w:type="dxa"/>
            <w:shd w:val="clear" w:color="auto" w:fill="DEEAF6" w:themeFill="accent5" w:themeFillTint="33"/>
            <w:vAlign w:val="center"/>
          </w:tcPr>
          <w:p w14:paraId="503615B4" w14:textId="7D4BAEAC" w:rsidR="00A91992"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5</w:t>
            </w:r>
          </w:p>
        </w:tc>
      </w:tr>
    </w:tbl>
    <w:p w14:paraId="6586EAF2" w14:textId="77777777" w:rsidR="003023B2" w:rsidRPr="0018576F" w:rsidRDefault="003023B2" w:rsidP="00746C50">
      <w:pPr>
        <w:spacing w:after="0" w:line="276" w:lineRule="auto"/>
        <w:jc w:val="both"/>
        <w:rPr>
          <w:rFonts w:ascii="Times New Roman" w:hAnsi="Times New Roman" w:cs="Times New Roman"/>
          <w:b/>
          <w:bCs/>
          <w:i/>
          <w:iCs/>
          <w:color w:val="EE0000"/>
          <w:sz w:val="24"/>
          <w:szCs w:val="24"/>
        </w:rPr>
      </w:pPr>
    </w:p>
    <w:p w14:paraId="1B7C7A08" w14:textId="44F3E758" w:rsidR="002F4FD3" w:rsidRPr="0018576F" w:rsidRDefault="002F4FD3"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Revitalizacija kulturne i prirodne baštine te ostala ulaganja u turizam u funkciji gospodarskog razvoja</w:t>
      </w:r>
      <w:r w:rsidRPr="0018576F">
        <w:rPr>
          <w:rFonts w:ascii="Times New Roman" w:hAnsi="Times New Roman" w:cs="Times New Roman"/>
          <w:i/>
          <w:iCs/>
          <w:sz w:val="24"/>
          <w:szCs w:val="24"/>
        </w:rPr>
        <w:t xml:space="preserve"> </w:t>
      </w:r>
      <w:r w:rsidR="007F065F" w:rsidRPr="0018576F">
        <w:rPr>
          <w:rFonts w:ascii="Times New Roman" w:hAnsi="Times New Roman" w:cs="Times New Roman"/>
          <w:sz w:val="24"/>
          <w:szCs w:val="24"/>
        </w:rPr>
        <w:t>mjera je kojom će se nastojati podići turizam na području Općine Legrad na jednu višu razin</w:t>
      </w:r>
      <w:r w:rsidR="00D83FA0" w:rsidRPr="0018576F">
        <w:rPr>
          <w:rFonts w:ascii="Times New Roman" w:hAnsi="Times New Roman" w:cs="Times New Roman"/>
          <w:sz w:val="24"/>
          <w:szCs w:val="24"/>
        </w:rPr>
        <w:t>u</w:t>
      </w:r>
      <w:r w:rsidR="007F065F" w:rsidRPr="0018576F">
        <w:rPr>
          <w:rFonts w:ascii="Times New Roman" w:hAnsi="Times New Roman" w:cs="Times New Roman"/>
          <w:sz w:val="24"/>
          <w:szCs w:val="24"/>
        </w:rPr>
        <w:t>, prvenstveno kroz ulaganje u projekat izgradnje hostela u Legradu.</w:t>
      </w:r>
    </w:p>
    <w:p w14:paraId="0CAA659B" w14:textId="283EC47B" w:rsidR="00845BA5" w:rsidRPr="0018576F" w:rsidRDefault="00117486" w:rsidP="00746C50">
      <w:pPr>
        <w:spacing w:after="0" w:line="276" w:lineRule="auto"/>
        <w:jc w:val="both"/>
        <w:rPr>
          <w:rFonts w:ascii="Times New Roman" w:hAnsi="Times New Roman" w:cs="Times New Roman"/>
          <w:sz w:val="24"/>
          <w:szCs w:val="24"/>
        </w:rPr>
      </w:pPr>
      <w:bookmarkStart w:id="51" w:name="_Hlk205461263"/>
      <w:r w:rsidRPr="0018576F">
        <w:rPr>
          <w:rFonts w:ascii="Times New Roman" w:hAnsi="Times New Roman" w:cs="Times New Roman"/>
          <w:sz w:val="24"/>
          <w:szCs w:val="24"/>
        </w:rPr>
        <w:lastRenderedPageBreak/>
        <w:t xml:space="preserve">Ključne aktivnosti provodit </w:t>
      </w:r>
      <w:r w:rsidR="00F93660" w:rsidRPr="0018576F">
        <w:rPr>
          <w:rFonts w:ascii="Times New Roman" w:hAnsi="Times New Roman" w:cs="Times New Roman"/>
          <w:sz w:val="24"/>
          <w:szCs w:val="24"/>
        </w:rPr>
        <w:t xml:space="preserve">će se </w:t>
      </w:r>
      <w:r w:rsidRPr="0018576F">
        <w:rPr>
          <w:rFonts w:ascii="Times New Roman" w:hAnsi="Times New Roman" w:cs="Times New Roman"/>
          <w:sz w:val="24"/>
          <w:szCs w:val="24"/>
        </w:rPr>
        <w:t>na godišnjoj razini: za 2026. godinu do 15. prosinca 2026., za 2027. godinu do 15. prosinca 2027., za 2028. godinu do 15. prosinca 2028. i za 2029. godinu do 15. prosinca 2029. Planirani rok provedbe mjere je prosinac 2029. godine.</w:t>
      </w:r>
      <w:bookmarkEnd w:id="51"/>
    </w:p>
    <w:tbl>
      <w:tblPr>
        <w:tblStyle w:val="Svijetlareetkatablice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845BA5" w:rsidRPr="0018576F" w14:paraId="55881A0E" w14:textId="77777777" w:rsidTr="00DA3078">
        <w:trPr>
          <w:trHeight w:val="345"/>
        </w:trPr>
        <w:tc>
          <w:tcPr>
            <w:tcW w:w="2547" w:type="dxa"/>
            <w:vMerge w:val="restart"/>
            <w:shd w:val="clear" w:color="auto" w:fill="5B9BD5" w:themeFill="accent5"/>
            <w:vAlign w:val="center"/>
            <w:hideMark/>
          </w:tcPr>
          <w:p w14:paraId="29BBB468" w14:textId="77777777" w:rsidR="00845BA5" w:rsidRPr="0018576F" w:rsidRDefault="00845BA5"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Pokazatelj rezultata</w:t>
            </w:r>
          </w:p>
        </w:tc>
        <w:tc>
          <w:tcPr>
            <w:tcW w:w="1984" w:type="dxa"/>
            <w:vMerge w:val="restart"/>
            <w:shd w:val="clear" w:color="auto" w:fill="5B9BD5" w:themeFill="accent5"/>
            <w:vAlign w:val="center"/>
            <w:hideMark/>
          </w:tcPr>
          <w:p w14:paraId="2104CF47" w14:textId="77777777" w:rsidR="00845BA5" w:rsidRPr="0018576F" w:rsidRDefault="00845BA5"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Početna vrijednost</w:t>
            </w:r>
          </w:p>
        </w:tc>
        <w:tc>
          <w:tcPr>
            <w:tcW w:w="4819" w:type="dxa"/>
            <w:gridSpan w:val="4"/>
            <w:shd w:val="clear" w:color="auto" w:fill="5B9BD5" w:themeFill="accent5"/>
            <w:vAlign w:val="center"/>
            <w:hideMark/>
          </w:tcPr>
          <w:p w14:paraId="509093EF" w14:textId="77777777" w:rsidR="00845BA5" w:rsidRPr="0018576F" w:rsidRDefault="00845BA5"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Ciljne vrijednosti</w:t>
            </w:r>
          </w:p>
        </w:tc>
      </w:tr>
      <w:tr w:rsidR="00845BA5" w:rsidRPr="0018576F" w14:paraId="4168BDBD" w14:textId="77777777" w:rsidTr="00DA3078">
        <w:trPr>
          <w:trHeight w:val="285"/>
        </w:trPr>
        <w:tc>
          <w:tcPr>
            <w:tcW w:w="0" w:type="auto"/>
            <w:vMerge/>
            <w:shd w:val="clear" w:color="auto" w:fill="5B9BD5" w:themeFill="accent5"/>
            <w:vAlign w:val="center"/>
            <w:hideMark/>
          </w:tcPr>
          <w:p w14:paraId="615C69F2" w14:textId="77777777" w:rsidR="00845BA5" w:rsidRPr="0018576F" w:rsidRDefault="00845BA5" w:rsidP="00746C50">
            <w:pPr>
              <w:spacing w:line="276" w:lineRule="auto"/>
              <w:rPr>
                <w:rFonts w:ascii="Times New Roman" w:hAnsi="Times New Roman"/>
                <w:b/>
                <w:bCs/>
                <w:sz w:val="24"/>
                <w:szCs w:val="24"/>
              </w:rPr>
            </w:pPr>
          </w:p>
        </w:tc>
        <w:tc>
          <w:tcPr>
            <w:tcW w:w="0" w:type="auto"/>
            <w:vMerge/>
            <w:shd w:val="clear" w:color="auto" w:fill="5B9BD5" w:themeFill="accent5"/>
            <w:vAlign w:val="center"/>
            <w:hideMark/>
          </w:tcPr>
          <w:p w14:paraId="3159411B" w14:textId="77777777" w:rsidR="00845BA5" w:rsidRPr="0018576F" w:rsidRDefault="00845BA5" w:rsidP="00746C50">
            <w:pPr>
              <w:spacing w:line="276" w:lineRule="auto"/>
              <w:rPr>
                <w:rFonts w:ascii="Times New Roman" w:hAnsi="Times New Roman"/>
                <w:b/>
                <w:bCs/>
                <w:sz w:val="24"/>
                <w:szCs w:val="24"/>
              </w:rPr>
            </w:pPr>
          </w:p>
        </w:tc>
        <w:tc>
          <w:tcPr>
            <w:tcW w:w="1134" w:type="dxa"/>
            <w:shd w:val="clear" w:color="auto" w:fill="5B9BD5" w:themeFill="accent5"/>
            <w:vAlign w:val="center"/>
            <w:hideMark/>
          </w:tcPr>
          <w:p w14:paraId="48237AA1" w14:textId="77777777" w:rsidR="00845BA5" w:rsidRPr="0018576F" w:rsidRDefault="00845BA5"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2026.</w:t>
            </w:r>
          </w:p>
        </w:tc>
        <w:tc>
          <w:tcPr>
            <w:tcW w:w="1276" w:type="dxa"/>
            <w:shd w:val="clear" w:color="auto" w:fill="5B9BD5" w:themeFill="accent5"/>
            <w:vAlign w:val="center"/>
            <w:hideMark/>
          </w:tcPr>
          <w:p w14:paraId="142459D1" w14:textId="77777777" w:rsidR="00845BA5" w:rsidRPr="0018576F" w:rsidRDefault="00845BA5"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2027.</w:t>
            </w:r>
          </w:p>
        </w:tc>
        <w:tc>
          <w:tcPr>
            <w:tcW w:w="1276" w:type="dxa"/>
            <w:shd w:val="clear" w:color="auto" w:fill="5B9BD5" w:themeFill="accent5"/>
            <w:vAlign w:val="center"/>
            <w:hideMark/>
          </w:tcPr>
          <w:p w14:paraId="51966CE8" w14:textId="77777777" w:rsidR="00845BA5" w:rsidRPr="0018576F" w:rsidRDefault="00845BA5"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2028.</w:t>
            </w:r>
          </w:p>
        </w:tc>
        <w:tc>
          <w:tcPr>
            <w:tcW w:w="1133" w:type="dxa"/>
            <w:shd w:val="clear" w:color="auto" w:fill="5B9BD5" w:themeFill="accent5"/>
            <w:vAlign w:val="center"/>
            <w:hideMark/>
          </w:tcPr>
          <w:p w14:paraId="12DCF326" w14:textId="77777777" w:rsidR="00845BA5" w:rsidRPr="0018576F" w:rsidRDefault="00845BA5"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2029.</w:t>
            </w:r>
          </w:p>
        </w:tc>
      </w:tr>
      <w:tr w:rsidR="00845BA5" w:rsidRPr="0018576F" w14:paraId="01F4EA66" w14:textId="77777777" w:rsidTr="00DA3078">
        <w:tc>
          <w:tcPr>
            <w:tcW w:w="2547" w:type="dxa"/>
            <w:shd w:val="clear" w:color="auto" w:fill="DEEAF6" w:themeFill="accent5" w:themeFillTint="33"/>
            <w:vAlign w:val="center"/>
            <w:hideMark/>
          </w:tcPr>
          <w:p w14:paraId="6A43D9B1" w14:textId="44AD5C0B" w:rsidR="00845BA5" w:rsidRPr="0018576F" w:rsidRDefault="003E0998" w:rsidP="00746C50">
            <w:pPr>
              <w:spacing w:line="276" w:lineRule="auto"/>
              <w:jc w:val="center"/>
              <w:rPr>
                <w:rFonts w:ascii="Times New Roman" w:hAnsi="Times New Roman"/>
                <w:sz w:val="24"/>
                <w:szCs w:val="24"/>
              </w:rPr>
            </w:pPr>
            <w:r w:rsidRPr="0018576F">
              <w:rPr>
                <w:rFonts w:ascii="Times New Roman" w:hAnsi="Times New Roman"/>
                <w:sz w:val="24"/>
                <w:szCs w:val="24"/>
              </w:rPr>
              <w:t>Broj zaposlenih djelatnika u hostelu</w:t>
            </w:r>
          </w:p>
        </w:tc>
        <w:tc>
          <w:tcPr>
            <w:tcW w:w="1984" w:type="dxa"/>
            <w:shd w:val="clear" w:color="auto" w:fill="DEEAF6" w:themeFill="accent5" w:themeFillTint="33"/>
            <w:vAlign w:val="center"/>
          </w:tcPr>
          <w:p w14:paraId="480359EE" w14:textId="024524C6" w:rsidR="00845BA5"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0</w:t>
            </w:r>
          </w:p>
        </w:tc>
        <w:tc>
          <w:tcPr>
            <w:tcW w:w="1134" w:type="dxa"/>
            <w:shd w:val="clear" w:color="auto" w:fill="DEEAF6" w:themeFill="accent5" w:themeFillTint="33"/>
            <w:vAlign w:val="center"/>
          </w:tcPr>
          <w:p w14:paraId="439DD840" w14:textId="31A06FF6" w:rsidR="00845BA5"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0</w:t>
            </w:r>
          </w:p>
        </w:tc>
        <w:tc>
          <w:tcPr>
            <w:tcW w:w="1276" w:type="dxa"/>
            <w:shd w:val="clear" w:color="auto" w:fill="DEEAF6" w:themeFill="accent5" w:themeFillTint="33"/>
            <w:vAlign w:val="center"/>
          </w:tcPr>
          <w:p w14:paraId="197DF275" w14:textId="13F40191" w:rsidR="00845BA5"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10</w:t>
            </w:r>
          </w:p>
        </w:tc>
        <w:tc>
          <w:tcPr>
            <w:tcW w:w="1276" w:type="dxa"/>
            <w:shd w:val="clear" w:color="auto" w:fill="DEEAF6" w:themeFill="accent5" w:themeFillTint="33"/>
            <w:vAlign w:val="center"/>
          </w:tcPr>
          <w:p w14:paraId="0FCB38DD" w14:textId="215167CF" w:rsidR="00845BA5"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12</w:t>
            </w:r>
          </w:p>
        </w:tc>
        <w:tc>
          <w:tcPr>
            <w:tcW w:w="1133" w:type="dxa"/>
            <w:shd w:val="clear" w:color="auto" w:fill="DEEAF6" w:themeFill="accent5" w:themeFillTint="33"/>
            <w:vAlign w:val="center"/>
          </w:tcPr>
          <w:p w14:paraId="02513F45" w14:textId="130B2CFD" w:rsidR="00845BA5"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15</w:t>
            </w:r>
          </w:p>
        </w:tc>
      </w:tr>
    </w:tbl>
    <w:p w14:paraId="3CF6B8A7" w14:textId="77777777" w:rsidR="002F4FD3" w:rsidRPr="0018576F" w:rsidRDefault="002F4FD3" w:rsidP="00746C50">
      <w:pPr>
        <w:spacing w:after="0" w:line="276" w:lineRule="auto"/>
        <w:jc w:val="both"/>
        <w:rPr>
          <w:rFonts w:ascii="Times New Roman" w:hAnsi="Times New Roman" w:cs="Times New Roman"/>
          <w:b/>
          <w:bCs/>
          <w:i/>
          <w:iCs/>
          <w:color w:val="EE0000"/>
          <w:sz w:val="24"/>
          <w:szCs w:val="24"/>
        </w:rPr>
      </w:pPr>
    </w:p>
    <w:p w14:paraId="48B1BDA9" w14:textId="08E4FF59" w:rsidR="003B13C1" w:rsidRPr="0018576F" w:rsidRDefault="003B13C1" w:rsidP="00746C50">
      <w:pPr>
        <w:spacing w:before="240" w:after="0" w:line="276" w:lineRule="auto"/>
        <w:jc w:val="both"/>
        <w:rPr>
          <w:rFonts w:ascii="Times New Roman" w:hAnsi="Times New Roman" w:cs="Times New Roman"/>
          <w:b/>
          <w:bCs/>
          <w:i/>
          <w:iCs/>
          <w:color w:val="EE0000"/>
          <w:sz w:val="24"/>
          <w:szCs w:val="24"/>
        </w:rPr>
      </w:pPr>
      <w:r w:rsidRPr="0018576F">
        <w:rPr>
          <w:rFonts w:ascii="Times New Roman" w:hAnsi="Times New Roman" w:cs="Times New Roman"/>
          <w:b/>
          <w:bCs/>
          <w:i/>
          <w:iCs/>
          <w:sz w:val="24"/>
          <w:szCs w:val="24"/>
        </w:rPr>
        <w:t>Poticanje energetske učinkovitosti u javnom i privatnom sektoru i korištenje obnovljivih izvora energije gradnjom poslovne i javne infrastrukture te stambenog sektora</w:t>
      </w:r>
      <w:r w:rsidR="005E0B07" w:rsidRPr="0018576F">
        <w:rPr>
          <w:rFonts w:ascii="Times New Roman" w:hAnsi="Times New Roman" w:cs="Times New Roman"/>
          <w:b/>
          <w:bCs/>
          <w:i/>
          <w:iCs/>
          <w:color w:val="EE0000"/>
          <w:sz w:val="24"/>
          <w:szCs w:val="24"/>
        </w:rPr>
        <w:t xml:space="preserve"> </w:t>
      </w:r>
      <w:r w:rsidR="005E0B07" w:rsidRPr="0018576F">
        <w:rPr>
          <w:rFonts w:ascii="Times New Roman" w:hAnsi="Times New Roman" w:cs="Times New Roman"/>
          <w:sz w:val="24"/>
          <w:szCs w:val="24"/>
        </w:rPr>
        <w:t>posti</w:t>
      </w:r>
      <w:r w:rsidR="0007439C" w:rsidRPr="0018576F">
        <w:rPr>
          <w:rFonts w:ascii="Times New Roman" w:hAnsi="Times New Roman" w:cs="Times New Roman"/>
          <w:sz w:val="24"/>
          <w:szCs w:val="24"/>
        </w:rPr>
        <w:t>ći će</w:t>
      </w:r>
      <w:r w:rsidR="005E0B07" w:rsidRPr="0018576F">
        <w:rPr>
          <w:rFonts w:ascii="Times New Roman" w:hAnsi="Times New Roman" w:cs="Times New Roman"/>
          <w:sz w:val="24"/>
          <w:szCs w:val="24"/>
        </w:rPr>
        <w:t xml:space="preserve"> se između ostalog i kroz subvencije građanima za postavljanje solarnih elektrana.</w:t>
      </w:r>
      <w:r w:rsidR="005E0B07" w:rsidRPr="0018576F">
        <w:rPr>
          <w:rFonts w:ascii="Times New Roman" w:hAnsi="Times New Roman" w:cs="Times New Roman"/>
          <w:b/>
          <w:bCs/>
          <w:i/>
          <w:iCs/>
          <w:color w:val="EE0000"/>
          <w:sz w:val="24"/>
          <w:szCs w:val="24"/>
        </w:rPr>
        <w:t xml:space="preserve"> </w:t>
      </w:r>
    </w:p>
    <w:p w14:paraId="03EB316F" w14:textId="0B047961" w:rsidR="007D5944" w:rsidRPr="0018576F" w:rsidRDefault="005E0B07" w:rsidP="005E0B07">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Ključne aktivnosti provodit će se na godišnjoj razini: za 2026. godinu do 15. prosinca 2026., za 2027. godinu do 15. prosinca 2027., za 2028. godinu do 15. prosinca 2028. i za 2029. godinu do 15. prosinca 2029. Planirani rok provedbe mjere je prosinac 2029. godine.</w:t>
      </w:r>
    </w:p>
    <w:tbl>
      <w:tblPr>
        <w:tblStyle w:val="Svijetlareetkatablice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5E0B07" w:rsidRPr="0018576F" w14:paraId="5DA71044" w14:textId="77777777" w:rsidTr="001A2E72">
        <w:trPr>
          <w:trHeight w:val="345"/>
        </w:trPr>
        <w:tc>
          <w:tcPr>
            <w:tcW w:w="2547" w:type="dxa"/>
            <w:vMerge w:val="restart"/>
            <w:shd w:val="clear" w:color="auto" w:fill="5B9BD5" w:themeFill="accent5"/>
            <w:vAlign w:val="center"/>
            <w:hideMark/>
          </w:tcPr>
          <w:p w14:paraId="5954F78F" w14:textId="77777777" w:rsidR="005E0B07" w:rsidRPr="0018576F" w:rsidRDefault="005E0B0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Pokazatelj rezultata</w:t>
            </w:r>
          </w:p>
        </w:tc>
        <w:tc>
          <w:tcPr>
            <w:tcW w:w="1984" w:type="dxa"/>
            <w:vMerge w:val="restart"/>
            <w:shd w:val="clear" w:color="auto" w:fill="5B9BD5" w:themeFill="accent5"/>
            <w:vAlign w:val="center"/>
            <w:hideMark/>
          </w:tcPr>
          <w:p w14:paraId="2BAA1AEB" w14:textId="77777777" w:rsidR="005E0B07" w:rsidRPr="0018576F" w:rsidRDefault="005E0B0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Početna vrijednost</w:t>
            </w:r>
          </w:p>
        </w:tc>
        <w:tc>
          <w:tcPr>
            <w:tcW w:w="4819" w:type="dxa"/>
            <w:gridSpan w:val="4"/>
            <w:shd w:val="clear" w:color="auto" w:fill="5B9BD5" w:themeFill="accent5"/>
            <w:vAlign w:val="center"/>
            <w:hideMark/>
          </w:tcPr>
          <w:p w14:paraId="37D7676A" w14:textId="77777777" w:rsidR="005E0B07" w:rsidRPr="0018576F" w:rsidRDefault="005E0B0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Ciljne vrijednosti</w:t>
            </w:r>
          </w:p>
        </w:tc>
      </w:tr>
      <w:tr w:rsidR="005E0B07" w:rsidRPr="0018576F" w14:paraId="430FA9E9" w14:textId="77777777" w:rsidTr="001A2E72">
        <w:trPr>
          <w:trHeight w:val="285"/>
        </w:trPr>
        <w:tc>
          <w:tcPr>
            <w:tcW w:w="0" w:type="auto"/>
            <w:vMerge/>
            <w:shd w:val="clear" w:color="auto" w:fill="5B9BD5" w:themeFill="accent5"/>
            <w:vAlign w:val="center"/>
            <w:hideMark/>
          </w:tcPr>
          <w:p w14:paraId="6D27FAD5" w14:textId="77777777" w:rsidR="005E0B07" w:rsidRPr="0018576F" w:rsidRDefault="005E0B07" w:rsidP="001A2E72">
            <w:pPr>
              <w:spacing w:line="276" w:lineRule="auto"/>
              <w:rPr>
                <w:rFonts w:ascii="Times New Roman" w:hAnsi="Times New Roman"/>
                <w:b/>
                <w:bCs/>
                <w:sz w:val="24"/>
                <w:szCs w:val="24"/>
              </w:rPr>
            </w:pPr>
          </w:p>
        </w:tc>
        <w:tc>
          <w:tcPr>
            <w:tcW w:w="0" w:type="auto"/>
            <w:vMerge/>
            <w:shd w:val="clear" w:color="auto" w:fill="5B9BD5" w:themeFill="accent5"/>
            <w:vAlign w:val="center"/>
            <w:hideMark/>
          </w:tcPr>
          <w:p w14:paraId="31CEC06E" w14:textId="77777777" w:rsidR="005E0B07" w:rsidRPr="0018576F" w:rsidRDefault="005E0B07" w:rsidP="001A2E72">
            <w:pPr>
              <w:spacing w:line="276" w:lineRule="auto"/>
              <w:rPr>
                <w:rFonts w:ascii="Times New Roman" w:hAnsi="Times New Roman"/>
                <w:b/>
                <w:bCs/>
                <w:sz w:val="24"/>
                <w:szCs w:val="24"/>
              </w:rPr>
            </w:pPr>
          </w:p>
        </w:tc>
        <w:tc>
          <w:tcPr>
            <w:tcW w:w="1134" w:type="dxa"/>
            <w:shd w:val="clear" w:color="auto" w:fill="5B9BD5" w:themeFill="accent5"/>
            <w:vAlign w:val="center"/>
            <w:hideMark/>
          </w:tcPr>
          <w:p w14:paraId="63B909F6" w14:textId="77777777" w:rsidR="005E0B07" w:rsidRPr="0018576F" w:rsidRDefault="005E0B0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2026.</w:t>
            </w:r>
          </w:p>
        </w:tc>
        <w:tc>
          <w:tcPr>
            <w:tcW w:w="1276" w:type="dxa"/>
            <w:shd w:val="clear" w:color="auto" w:fill="5B9BD5" w:themeFill="accent5"/>
            <w:vAlign w:val="center"/>
            <w:hideMark/>
          </w:tcPr>
          <w:p w14:paraId="4CBFFF94" w14:textId="77777777" w:rsidR="005E0B07" w:rsidRPr="0018576F" w:rsidRDefault="005E0B0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2027.</w:t>
            </w:r>
          </w:p>
        </w:tc>
        <w:tc>
          <w:tcPr>
            <w:tcW w:w="1276" w:type="dxa"/>
            <w:shd w:val="clear" w:color="auto" w:fill="5B9BD5" w:themeFill="accent5"/>
            <w:vAlign w:val="center"/>
            <w:hideMark/>
          </w:tcPr>
          <w:p w14:paraId="7CBCA91A" w14:textId="77777777" w:rsidR="005E0B07" w:rsidRPr="0018576F" w:rsidRDefault="005E0B0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2028.</w:t>
            </w:r>
          </w:p>
        </w:tc>
        <w:tc>
          <w:tcPr>
            <w:tcW w:w="1133" w:type="dxa"/>
            <w:shd w:val="clear" w:color="auto" w:fill="5B9BD5" w:themeFill="accent5"/>
            <w:vAlign w:val="center"/>
            <w:hideMark/>
          </w:tcPr>
          <w:p w14:paraId="6CB05091" w14:textId="77777777" w:rsidR="005E0B07" w:rsidRPr="0018576F" w:rsidRDefault="005E0B0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2029.</w:t>
            </w:r>
          </w:p>
        </w:tc>
      </w:tr>
      <w:tr w:rsidR="00BC7EBE" w:rsidRPr="0018576F" w14:paraId="739DDF41" w14:textId="77777777" w:rsidTr="001A2E72">
        <w:tc>
          <w:tcPr>
            <w:tcW w:w="2547" w:type="dxa"/>
            <w:shd w:val="clear" w:color="auto" w:fill="DEEAF6" w:themeFill="accent5" w:themeFillTint="33"/>
            <w:vAlign w:val="center"/>
          </w:tcPr>
          <w:p w14:paraId="634CD79F" w14:textId="77777777" w:rsidR="00BC7EBE" w:rsidRPr="0018576F" w:rsidRDefault="00BC7EBE" w:rsidP="001A2E72">
            <w:pPr>
              <w:spacing w:line="276" w:lineRule="auto"/>
              <w:jc w:val="center"/>
              <w:rPr>
                <w:rFonts w:ascii="Times New Roman" w:hAnsi="Times New Roman"/>
                <w:color w:val="FF0000"/>
                <w:sz w:val="24"/>
                <w:szCs w:val="24"/>
              </w:rPr>
            </w:pPr>
            <w:r w:rsidRPr="0018576F">
              <w:rPr>
                <w:rFonts w:ascii="Times New Roman" w:hAnsi="Times New Roman"/>
                <w:sz w:val="24"/>
                <w:szCs w:val="24"/>
              </w:rPr>
              <w:t>Broj dodijeljenih subvencija građanima za postavljanje solarnih elektrana</w:t>
            </w:r>
          </w:p>
        </w:tc>
        <w:tc>
          <w:tcPr>
            <w:tcW w:w="1984" w:type="dxa"/>
            <w:shd w:val="clear" w:color="auto" w:fill="DEEAF6" w:themeFill="accent5" w:themeFillTint="33"/>
            <w:vAlign w:val="center"/>
          </w:tcPr>
          <w:p w14:paraId="15F8ECCB" w14:textId="2C925195" w:rsidR="00BC7EBE" w:rsidRPr="0018576F" w:rsidRDefault="00151F95" w:rsidP="001A2E72">
            <w:pPr>
              <w:spacing w:line="276" w:lineRule="auto"/>
              <w:jc w:val="center"/>
              <w:rPr>
                <w:rFonts w:ascii="Times New Roman" w:hAnsi="Times New Roman"/>
                <w:sz w:val="24"/>
                <w:szCs w:val="24"/>
              </w:rPr>
            </w:pPr>
            <w:r w:rsidRPr="0018576F">
              <w:rPr>
                <w:rFonts w:ascii="Times New Roman" w:hAnsi="Times New Roman"/>
                <w:sz w:val="24"/>
                <w:szCs w:val="24"/>
              </w:rPr>
              <w:t>0</w:t>
            </w:r>
          </w:p>
        </w:tc>
        <w:tc>
          <w:tcPr>
            <w:tcW w:w="1134" w:type="dxa"/>
            <w:shd w:val="clear" w:color="auto" w:fill="DEEAF6" w:themeFill="accent5" w:themeFillTint="33"/>
            <w:vAlign w:val="center"/>
          </w:tcPr>
          <w:p w14:paraId="09A0EF28" w14:textId="04509055" w:rsidR="00BC7EBE" w:rsidRPr="0018576F" w:rsidRDefault="00151F95" w:rsidP="001A2E72">
            <w:pPr>
              <w:spacing w:line="276" w:lineRule="auto"/>
              <w:jc w:val="center"/>
              <w:rPr>
                <w:rFonts w:ascii="Times New Roman" w:hAnsi="Times New Roman"/>
                <w:sz w:val="24"/>
                <w:szCs w:val="24"/>
              </w:rPr>
            </w:pPr>
            <w:r w:rsidRPr="0018576F">
              <w:rPr>
                <w:rFonts w:ascii="Times New Roman" w:hAnsi="Times New Roman"/>
                <w:sz w:val="24"/>
                <w:szCs w:val="24"/>
              </w:rPr>
              <w:t>2</w:t>
            </w:r>
          </w:p>
        </w:tc>
        <w:tc>
          <w:tcPr>
            <w:tcW w:w="1276" w:type="dxa"/>
            <w:shd w:val="clear" w:color="auto" w:fill="DEEAF6" w:themeFill="accent5" w:themeFillTint="33"/>
            <w:vAlign w:val="center"/>
          </w:tcPr>
          <w:p w14:paraId="7E0388FA" w14:textId="21BDC022" w:rsidR="00BC7EBE" w:rsidRPr="0018576F" w:rsidRDefault="00151F95" w:rsidP="001A2E72">
            <w:pPr>
              <w:spacing w:line="276" w:lineRule="auto"/>
              <w:jc w:val="center"/>
              <w:rPr>
                <w:rFonts w:ascii="Times New Roman" w:hAnsi="Times New Roman"/>
                <w:sz w:val="24"/>
                <w:szCs w:val="24"/>
              </w:rPr>
            </w:pPr>
            <w:r w:rsidRPr="0018576F">
              <w:rPr>
                <w:rFonts w:ascii="Times New Roman" w:hAnsi="Times New Roman"/>
                <w:sz w:val="24"/>
                <w:szCs w:val="24"/>
              </w:rPr>
              <w:t>3</w:t>
            </w:r>
          </w:p>
        </w:tc>
        <w:tc>
          <w:tcPr>
            <w:tcW w:w="1276" w:type="dxa"/>
            <w:shd w:val="clear" w:color="auto" w:fill="DEEAF6" w:themeFill="accent5" w:themeFillTint="33"/>
            <w:vAlign w:val="center"/>
          </w:tcPr>
          <w:p w14:paraId="68AAC88B" w14:textId="0780951F" w:rsidR="00BC7EBE" w:rsidRPr="0018576F" w:rsidRDefault="00151F95" w:rsidP="001A2E72">
            <w:pPr>
              <w:spacing w:line="276" w:lineRule="auto"/>
              <w:jc w:val="center"/>
              <w:rPr>
                <w:rFonts w:ascii="Times New Roman" w:hAnsi="Times New Roman"/>
                <w:sz w:val="24"/>
                <w:szCs w:val="24"/>
              </w:rPr>
            </w:pPr>
            <w:r w:rsidRPr="0018576F">
              <w:rPr>
                <w:rFonts w:ascii="Times New Roman" w:hAnsi="Times New Roman"/>
                <w:sz w:val="24"/>
                <w:szCs w:val="24"/>
              </w:rPr>
              <w:t>5</w:t>
            </w:r>
          </w:p>
        </w:tc>
        <w:tc>
          <w:tcPr>
            <w:tcW w:w="1133" w:type="dxa"/>
            <w:shd w:val="clear" w:color="auto" w:fill="DEEAF6" w:themeFill="accent5" w:themeFillTint="33"/>
            <w:vAlign w:val="center"/>
          </w:tcPr>
          <w:p w14:paraId="7ADC61B9" w14:textId="6AE585A6" w:rsidR="00BC7EBE" w:rsidRPr="0018576F" w:rsidRDefault="00151F95" w:rsidP="001A2E72">
            <w:pPr>
              <w:spacing w:line="276" w:lineRule="auto"/>
              <w:jc w:val="center"/>
              <w:rPr>
                <w:rFonts w:ascii="Times New Roman" w:hAnsi="Times New Roman"/>
                <w:sz w:val="24"/>
                <w:szCs w:val="24"/>
              </w:rPr>
            </w:pPr>
            <w:r w:rsidRPr="0018576F">
              <w:rPr>
                <w:rFonts w:ascii="Times New Roman" w:hAnsi="Times New Roman"/>
                <w:sz w:val="24"/>
                <w:szCs w:val="24"/>
              </w:rPr>
              <w:t>5</w:t>
            </w:r>
          </w:p>
        </w:tc>
      </w:tr>
    </w:tbl>
    <w:p w14:paraId="0AFFB860" w14:textId="44D14E8B" w:rsidR="00E50A9F" w:rsidRPr="0018576F" w:rsidRDefault="00E50A9F" w:rsidP="00746C50">
      <w:pPr>
        <w:spacing w:before="240"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Razvoj pametnih sustava upravljanja energijom</w:t>
      </w:r>
      <w:r w:rsidR="00263FD7" w:rsidRPr="0018576F">
        <w:rPr>
          <w:rFonts w:ascii="Times New Roman" w:hAnsi="Times New Roman" w:cs="Times New Roman"/>
          <w:b/>
          <w:bCs/>
          <w:i/>
          <w:iCs/>
          <w:sz w:val="24"/>
          <w:szCs w:val="24"/>
        </w:rPr>
        <w:t xml:space="preserve"> </w:t>
      </w:r>
      <w:r w:rsidR="00263FD7" w:rsidRPr="0018576F">
        <w:rPr>
          <w:rFonts w:ascii="Times New Roman" w:hAnsi="Times New Roman" w:cs="Times New Roman"/>
          <w:sz w:val="24"/>
          <w:szCs w:val="24"/>
        </w:rPr>
        <w:t xml:space="preserve">uključuje i mjere ulaganja u pametnu opremu </w:t>
      </w:r>
      <w:r w:rsidR="004F709A" w:rsidRPr="0018576F">
        <w:rPr>
          <w:rFonts w:ascii="Times New Roman" w:hAnsi="Times New Roman" w:cs="Times New Roman"/>
          <w:sz w:val="24"/>
          <w:szCs w:val="24"/>
        </w:rPr>
        <w:t xml:space="preserve">poput </w:t>
      </w:r>
      <w:r w:rsidR="00263FD7" w:rsidRPr="0018576F">
        <w:rPr>
          <w:rFonts w:ascii="Times New Roman" w:hAnsi="Times New Roman" w:cs="Times New Roman"/>
          <w:sz w:val="24"/>
          <w:szCs w:val="24"/>
        </w:rPr>
        <w:t>solarnog hibridnog čamca</w:t>
      </w:r>
      <w:r w:rsidR="004F709A" w:rsidRPr="0018576F">
        <w:rPr>
          <w:rFonts w:ascii="Times New Roman" w:hAnsi="Times New Roman" w:cs="Times New Roman"/>
          <w:sz w:val="24"/>
          <w:szCs w:val="24"/>
        </w:rPr>
        <w:t xml:space="preserve"> </w:t>
      </w:r>
      <w:r w:rsidR="00263FD7" w:rsidRPr="0018576F">
        <w:rPr>
          <w:rFonts w:ascii="Times New Roman" w:hAnsi="Times New Roman" w:cs="Times New Roman"/>
          <w:sz w:val="24"/>
          <w:szCs w:val="24"/>
        </w:rPr>
        <w:t>i sl.</w:t>
      </w:r>
    </w:p>
    <w:p w14:paraId="784C3D98" w14:textId="45B137C8" w:rsidR="00263FD7" w:rsidRPr="0018576F" w:rsidRDefault="00263FD7" w:rsidP="00263FD7">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Ključne aktivnosti provodit će se na godišnjoj razini: za 2026. godinu do 15. prosinca 2026., za 2027. godinu do 15. prosinca 2027., za 2028. godinu do 15. prosinca 2028. i za 2029. godinu do 15. prosinca 2029. Planirani rok provedbe mjere je prosinac 2029. godine.</w:t>
      </w:r>
    </w:p>
    <w:tbl>
      <w:tblPr>
        <w:tblStyle w:val="Svijetlareetkatablice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263FD7" w:rsidRPr="0018576F" w14:paraId="5D3BC2DB" w14:textId="77777777" w:rsidTr="001A2E72">
        <w:trPr>
          <w:trHeight w:val="345"/>
        </w:trPr>
        <w:tc>
          <w:tcPr>
            <w:tcW w:w="2547" w:type="dxa"/>
            <w:vMerge w:val="restart"/>
            <w:shd w:val="clear" w:color="auto" w:fill="5B9BD5" w:themeFill="accent5"/>
            <w:vAlign w:val="center"/>
            <w:hideMark/>
          </w:tcPr>
          <w:p w14:paraId="407E6641" w14:textId="77777777" w:rsidR="00263FD7" w:rsidRPr="0018576F" w:rsidRDefault="00263FD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Pokazatelj rezultata</w:t>
            </w:r>
          </w:p>
        </w:tc>
        <w:tc>
          <w:tcPr>
            <w:tcW w:w="1984" w:type="dxa"/>
            <w:vMerge w:val="restart"/>
            <w:shd w:val="clear" w:color="auto" w:fill="5B9BD5" w:themeFill="accent5"/>
            <w:vAlign w:val="center"/>
            <w:hideMark/>
          </w:tcPr>
          <w:p w14:paraId="4C25A168" w14:textId="77777777" w:rsidR="00263FD7" w:rsidRPr="0018576F" w:rsidRDefault="00263FD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Početna vrijednost</w:t>
            </w:r>
          </w:p>
        </w:tc>
        <w:tc>
          <w:tcPr>
            <w:tcW w:w="4819" w:type="dxa"/>
            <w:gridSpan w:val="4"/>
            <w:shd w:val="clear" w:color="auto" w:fill="5B9BD5" w:themeFill="accent5"/>
            <w:vAlign w:val="center"/>
            <w:hideMark/>
          </w:tcPr>
          <w:p w14:paraId="5AADEBCB" w14:textId="77777777" w:rsidR="00263FD7" w:rsidRPr="0018576F" w:rsidRDefault="00263FD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Ciljne vrijednosti</w:t>
            </w:r>
          </w:p>
        </w:tc>
      </w:tr>
      <w:tr w:rsidR="00263FD7" w:rsidRPr="0018576F" w14:paraId="2D5BDCA5" w14:textId="77777777" w:rsidTr="001A2E72">
        <w:trPr>
          <w:trHeight w:val="285"/>
        </w:trPr>
        <w:tc>
          <w:tcPr>
            <w:tcW w:w="0" w:type="auto"/>
            <w:vMerge/>
            <w:shd w:val="clear" w:color="auto" w:fill="5B9BD5" w:themeFill="accent5"/>
            <w:vAlign w:val="center"/>
            <w:hideMark/>
          </w:tcPr>
          <w:p w14:paraId="58AF2BEA" w14:textId="77777777" w:rsidR="00263FD7" w:rsidRPr="0018576F" w:rsidRDefault="00263FD7" w:rsidP="001A2E72">
            <w:pPr>
              <w:spacing w:line="276" w:lineRule="auto"/>
              <w:rPr>
                <w:rFonts w:ascii="Times New Roman" w:hAnsi="Times New Roman"/>
                <w:b/>
                <w:bCs/>
                <w:sz w:val="24"/>
                <w:szCs w:val="24"/>
              </w:rPr>
            </w:pPr>
          </w:p>
        </w:tc>
        <w:tc>
          <w:tcPr>
            <w:tcW w:w="0" w:type="auto"/>
            <w:vMerge/>
            <w:shd w:val="clear" w:color="auto" w:fill="5B9BD5" w:themeFill="accent5"/>
            <w:vAlign w:val="center"/>
            <w:hideMark/>
          </w:tcPr>
          <w:p w14:paraId="5334A079" w14:textId="77777777" w:rsidR="00263FD7" w:rsidRPr="0018576F" w:rsidRDefault="00263FD7" w:rsidP="001A2E72">
            <w:pPr>
              <w:spacing w:line="276" w:lineRule="auto"/>
              <w:rPr>
                <w:rFonts w:ascii="Times New Roman" w:hAnsi="Times New Roman"/>
                <w:b/>
                <w:bCs/>
                <w:sz w:val="24"/>
                <w:szCs w:val="24"/>
              </w:rPr>
            </w:pPr>
          </w:p>
        </w:tc>
        <w:tc>
          <w:tcPr>
            <w:tcW w:w="1134" w:type="dxa"/>
            <w:shd w:val="clear" w:color="auto" w:fill="5B9BD5" w:themeFill="accent5"/>
            <w:vAlign w:val="center"/>
            <w:hideMark/>
          </w:tcPr>
          <w:p w14:paraId="24FD3473" w14:textId="77777777" w:rsidR="00263FD7" w:rsidRPr="0018576F" w:rsidRDefault="00263FD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2026.</w:t>
            </w:r>
          </w:p>
        </w:tc>
        <w:tc>
          <w:tcPr>
            <w:tcW w:w="1276" w:type="dxa"/>
            <w:shd w:val="clear" w:color="auto" w:fill="5B9BD5" w:themeFill="accent5"/>
            <w:vAlign w:val="center"/>
            <w:hideMark/>
          </w:tcPr>
          <w:p w14:paraId="20D1E83C" w14:textId="77777777" w:rsidR="00263FD7" w:rsidRPr="0018576F" w:rsidRDefault="00263FD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2027.</w:t>
            </w:r>
          </w:p>
        </w:tc>
        <w:tc>
          <w:tcPr>
            <w:tcW w:w="1276" w:type="dxa"/>
            <w:shd w:val="clear" w:color="auto" w:fill="5B9BD5" w:themeFill="accent5"/>
            <w:vAlign w:val="center"/>
            <w:hideMark/>
          </w:tcPr>
          <w:p w14:paraId="2FC71213" w14:textId="77777777" w:rsidR="00263FD7" w:rsidRPr="0018576F" w:rsidRDefault="00263FD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2028.</w:t>
            </w:r>
          </w:p>
        </w:tc>
        <w:tc>
          <w:tcPr>
            <w:tcW w:w="1133" w:type="dxa"/>
            <w:shd w:val="clear" w:color="auto" w:fill="5B9BD5" w:themeFill="accent5"/>
            <w:vAlign w:val="center"/>
            <w:hideMark/>
          </w:tcPr>
          <w:p w14:paraId="030D394C" w14:textId="77777777" w:rsidR="00263FD7" w:rsidRPr="0018576F" w:rsidRDefault="00263FD7"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2029.</w:t>
            </w:r>
          </w:p>
        </w:tc>
      </w:tr>
      <w:tr w:rsidR="00263FD7" w:rsidRPr="0018576F" w14:paraId="169D397F" w14:textId="77777777" w:rsidTr="001A2E72">
        <w:tc>
          <w:tcPr>
            <w:tcW w:w="2547" w:type="dxa"/>
            <w:shd w:val="clear" w:color="auto" w:fill="DEEAF6" w:themeFill="accent5" w:themeFillTint="33"/>
            <w:vAlign w:val="center"/>
          </w:tcPr>
          <w:p w14:paraId="382C7D16" w14:textId="51BCC19B" w:rsidR="00263FD7" w:rsidRPr="0018576F" w:rsidRDefault="00447D6E" w:rsidP="001A2E72">
            <w:pPr>
              <w:spacing w:line="276" w:lineRule="auto"/>
              <w:jc w:val="center"/>
              <w:rPr>
                <w:rFonts w:ascii="Times New Roman" w:hAnsi="Times New Roman"/>
                <w:sz w:val="24"/>
                <w:szCs w:val="24"/>
              </w:rPr>
            </w:pPr>
            <w:r w:rsidRPr="0018576F">
              <w:rPr>
                <w:rFonts w:ascii="Times New Roman" w:hAnsi="Times New Roman"/>
                <w:sz w:val="24"/>
                <w:szCs w:val="24"/>
              </w:rPr>
              <w:t>Broj implementiranih pametnih energetskih rješenja</w:t>
            </w:r>
          </w:p>
        </w:tc>
        <w:tc>
          <w:tcPr>
            <w:tcW w:w="1984" w:type="dxa"/>
            <w:shd w:val="clear" w:color="auto" w:fill="DEEAF6" w:themeFill="accent5" w:themeFillTint="33"/>
            <w:vAlign w:val="center"/>
          </w:tcPr>
          <w:p w14:paraId="1DC788FD" w14:textId="05849E43" w:rsidR="00263FD7" w:rsidRPr="0018576F" w:rsidRDefault="00EA3ADE" w:rsidP="001A2E72">
            <w:pPr>
              <w:spacing w:line="276" w:lineRule="auto"/>
              <w:jc w:val="center"/>
              <w:rPr>
                <w:rFonts w:ascii="Times New Roman" w:hAnsi="Times New Roman"/>
                <w:sz w:val="24"/>
                <w:szCs w:val="24"/>
              </w:rPr>
            </w:pPr>
            <w:r w:rsidRPr="0018576F">
              <w:rPr>
                <w:rFonts w:ascii="Times New Roman" w:hAnsi="Times New Roman"/>
                <w:sz w:val="24"/>
                <w:szCs w:val="24"/>
              </w:rPr>
              <w:t>5</w:t>
            </w:r>
          </w:p>
        </w:tc>
        <w:tc>
          <w:tcPr>
            <w:tcW w:w="1134" w:type="dxa"/>
            <w:shd w:val="clear" w:color="auto" w:fill="DEEAF6" w:themeFill="accent5" w:themeFillTint="33"/>
            <w:vAlign w:val="center"/>
          </w:tcPr>
          <w:p w14:paraId="0ADF1D24" w14:textId="4BB8325A" w:rsidR="00263FD7" w:rsidRPr="0018576F" w:rsidRDefault="00EA3ADE" w:rsidP="001A2E72">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276" w:type="dxa"/>
            <w:shd w:val="clear" w:color="auto" w:fill="DEEAF6" w:themeFill="accent5" w:themeFillTint="33"/>
            <w:vAlign w:val="center"/>
          </w:tcPr>
          <w:p w14:paraId="2C6DAFA4" w14:textId="74708181" w:rsidR="00263FD7" w:rsidRPr="0018576F" w:rsidRDefault="00EA3ADE" w:rsidP="001A2E72">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276" w:type="dxa"/>
            <w:shd w:val="clear" w:color="auto" w:fill="DEEAF6" w:themeFill="accent5" w:themeFillTint="33"/>
            <w:vAlign w:val="center"/>
          </w:tcPr>
          <w:p w14:paraId="06F7FDF3" w14:textId="1B2537C3" w:rsidR="00263FD7" w:rsidRPr="0018576F" w:rsidRDefault="00EA3ADE" w:rsidP="001A2E72">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133" w:type="dxa"/>
            <w:shd w:val="clear" w:color="auto" w:fill="DEEAF6" w:themeFill="accent5" w:themeFillTint="33"/>
            <w:vAlign w:val="center"/>
          </w:tcPr>
          <w:p w14:paraId="72D5FECF" w14:textId="7DD8FE17" w:rsidR="00263FD7" w:rsidRPr="0018576F" w:rsidRDefault="00EA3ADE" w:rsidP="001A2E72">
            <w:pPr>
              <w:spacing w:line="276" w:lineRule="auto"/>
              <w:jc w:val="center"/>
              <w:rPr>
                <w:rFonts w:ascii="Times New Roman" w:hAnsi="Times New Roman"/>
                <w:sz w:val="24"/>
                <w:szCs w:val="24"/>
              </w:rPr>
            </w:pPr>
            <w:r w:rsidRPr="0018576F">
              <w:rPr>
                <w:rFonts w:ascii="Times New Roman" w:hAnsi="Times New Roman"/>
                <w:sz w:val="24"/>
                <w:szCs w:val="24"/>
              </w:rPr>
              <w:t>1</w:t>
            </w:r>
          </w:p>
        </w:tc>
      </w:tr>
    </w:tbl>
    <w:p w14:paraId="43FB81E2" w14:textId="3ED04C45" w:rsidR="003F529B" w:rsidRPr="0018576F" w:rsidRDefault="00117486" w:rsidP="00746C50">
      <w:pPr>
        <w:spacing w:before="240" w:after="0" w:line="276" w:lineRule="auto"/>
        <w:jc w:val="both"/>
        <w:rPr>
          <w:rFonts w:ascii="Times New Roman" w:hAnsi="Times New Roman" w:cs="Times New Roman"/>
          <w:color w:val="FF0000"/>
          <w:sz w:val="24"/>
          <w:szCs w:val="24"/>
        </w:rPr>
      </w:pPr>
      <w:r w:rsidRPr="0018576F">
        <w:rPr>
          <w:rFonts w:ascii="Times New Roman" w:hAnsi="Times New Roman" w:cs="Times New Roman"/>
          <w:b/>
          <w:bCs/>
          <w:i/>
          <w:iCs/>
          <w:sz w:val="24"/>
          <w:szCs w:val="24"/>
        </w:rPr>
        <w:t xml:space="preserve">Uspostava </w:t>
      </w:r>
      <w:r w:rsidR="003F529B" w:rsidRPr="0018576F">
        <w:rPr>
          <w:rFonts w:ascii="Times New Roman" w:hAnsi="Times New Roman" w:cs="Times New Roman"/>
          <w:b/>
          <w:bCs/>
          <w:i/>
          <w:iCs/>
          <w:sz w:val="24"/>
          <w:szCs w:val="24"/>
        </w:rPr>
        <w:t>energetske učinkovitosti javne rasvjete na području KKŽ</w:t>
      </w:r>
      <w:r w:rsidR="003F529B" w:rsidRPr="0018576F">
        <w:rPr>
          <w:rFonts w:ascii="Times New Roman" w:hAnsi="Times New Roman" w:cs="Times New Roman"/>
          <w:b/>
          <w:bCs/>
          <w:i/>
          <w:iCs/>
          <w:color w:val="EE0000"/>
          <w:sz w:val="24"/>
          <w:szCs w:val="24"/>
        </w:rPr>
        <w:t xml:space="preserve"> </w:t>
      </w:r>
      <w:r w:rsidR="003F529B" w:rsidRPr="0018576F">
        <w:rPr>
          <w:rFonts w:ascii="Times New Roman" w:hAnsi="Times New Roman" w:cs="Times New Roman"/>
          <w:sz w:val="24"/>
          <w:szCs w:val="24"/>
        </w:rPr>
        <w:t>podrazumijeva</w:t>
      </w:r>
      <w:r w:rsidR="003F529B" w:rsidRPr="0018576F">
        <w:rPr>
          <w:rFonts w:ascii="Times New Roman" w:hAnsi="Times New Roman" w:cs="Times New Roman"/>
          <w:b/>
          <w:bCs/>
          <w:i/>
          <w:iCs/>
          <w:sz w:val="24"/>
          <w:szCs w:val="24"/>
        </w:rPr>
        <w:t xml:space="preserve"> </w:t>
      </w:r>
      <w:r w:rsidR="003F529B" w:rsidRPr="0018576F">
        <w:rPr>
          <w:rFonts w:ascii="Times New Roman" w:hAnsi="Times New Roman" w:cs="Times New Roman"/>
          <w:sz w:val="24"/>
          <w:szCs w:val="24"/>
        </w:rPr>
        <w:t>aktivnos</w:t>
      </w:r>
      <w:r w:rsidRPr="0018576F">
        <w:rPr>
          <w:rFonts w:ascii="Times New Roman" w:hAnsi="Times New Roman" w:cs="Times New Roman"/>
          <w:sz w:val="24"/>
          <w:szCs w:val="24"/>
        </w:rPr>
        <w:t>ti modernizacije javne rasvjete i postavljanje novih rasvjetnih tijela, kao i postavljanje solarne rasvjete</w:t>
      </w:r>
      <w:r w:rsidR="003B13C1" w:rsidRPr="0018576F">
        <w:rPr>
          <w:rFonts w:ascii="Times New Roman" w:hAnsi="Times New Roman" w:cs="Times New Roman"/>
          <w:sz w:val="24"/>
          <w:szCs w:val="24"/>
        </w:rPr>
        <w:t>.</w:t>
      </w:r>
      <w:r w:rsidRPr="0018576F">
        <w:rPr>
          <w:rFonts w:ascii="Times New Roman" w:hAnsi="Times New Roman" w:cs="Times New Roman"/>
          <w:sz w:val="24"/>
          <w:szCs w:val="24"/>
        </w:rPr>
        <w:t xml:space="preserve"> </w:t>
      </w:r>
    </w:p>
    <w:p w14:paraId="22B28BA7" w14:textId="2D92C165" w:rsidR="003F529B" w:rsidRPr="0018576F" w:rsidRDefault="00117486" w:rsidP="00746C50">
      <w:pPr>
        <w:spacing w:after="0" w:line="276" w:lineRule="auto"/>
        <w:jc w:val="both"/>
        <w:rPr>
          <w:rFonts w:ascii="Times New Roman" w:hAnsi="Times New Roman" w:cs="Times New Roman"/>
          <w:sz w:val="24"/>
          <w:szCs w:val="24"/>
        </w:rPr>
      </w:pPr>
      <w:bookmarkStart w:id="52" w:name="_Hlk204861902"/>
      <w:r w:rsidRPr="0018576F">
        <w:rPr>
          <w:rFonts w:ascii="Times New Roman" w:hAnsi="Times New Roman" w:cs="Times New Roman"/>
          <w:sz w:val="24"/>
          <w:szCs w:val="24"/>
        </w:rPr>
        <w:t>Ključne aktivnosti provodit</w:t>
      </w:r>
      <w:r w:rsidR="000334B9">
        <w:rPr>
          <w:rFonts w:ascii="Times New Roman" w:hAnsi="Times New Roman" w:cs="Times New Roman"/>
          <w:sz w:val="24"/>
          <w:szCs w:val="24"/>
        </w:rPr>
        <w:t xml:space="preserve"> će se</w:t>
      </w:r>
      <w:r w:rsidRPr="0018576F">
        <w:rPr>
          <w:rFonts w:ascii="Times New Roman" w:hAnsi="Times New Roman" w:cs="Times New Roman"/>
          <w:sz w:val="24"/>
          <w:szCs w:val="24"/>
        </w:rPr>
        <w:t xml:space="preserve"> na godišnjoj razini: za 2026. godinu do 15. prosinca 2026., za 2027. godinu do 15. prosinca 2027., za 2028. godinu do 15. prosinca 2028. i za 2029. godinu do 15. prosinca 2029. Planirani rok provedbe mjere je prosinac 2029. godine.</w:t>
      </w:r>
      <w:bookmarkEnd w:id="52"/>
    </w:p>
    <w:tbl>
      <w:tblPr>
        <w:tblStyle w:val="Svijetlareetkatablice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46C48CB2" w14:textId="77777777" w:rsidTr="00CC302E">
        <w:trPr>
          <w:trHeight w:val="345"/>
        </w:trPr>
        <w:tc>
          <w:tcPr>
            <w:tcW w:w="2547" w:type="dxa"/>
            <w:vMerge w:val="restart"/>
            <w:shd w:val="clear" w:color="auto" w:fill="5B9BD5" w:themeFill="accent5"/>
            <w:vAlign w:val="center"/>
            <w:hideMark/>
          </w:tcPr>
          <w:p w14:paraId="36A44343"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lastRenderedPageBreak/>
              <w:t>Pokazatelj rezultata</w:t>
            </w:r>
          </w:p>
        </w:tc>
        <w:tc>
          <w:tcPr>
            <w:tcW w:w="1984" w:type="dxa"/>
            <w:vMerge w:val="restart"/>
            <w:shd w:val="clear" w:color="auto" w:fill="5B9BD5" w:themeFill="accent5"/>
            <w:vAlign w:val="center"/>
            <w:hideMark/>
          </w:tcPr>
          <w:p w14:paraId="56B520A7"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Početna vrijednost</w:t>
            </w:r>
          </w:p>
        </w:tc>
        <w:tc>
          <w:tcPr>
            <w:tcW w:w="4819" w:type="dxa"/>
            <w:gridSpan w:val="4"/>
            <w:shd w:val="clear" w:color="auto" w:fill="5B9BD5" w:themeFill="accent5"/>
            <w:vAlign w:val="center"/>
            <w:hideMark/>
          </w:tcPr>
          <w:p w14:paraId="7DB29329"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Ciljne vrijednosti</w:t>
            </w:r>
          </w:p>
        </w:tc>
      </w:tr>
      <w:tr w:rsidR="003F529B" w:rsidRPr="0018576F" w14:paraId="2F31F2FB" w14:textId="77777777" w:rsidTr="00CC302E">
        <w:trPr>
          <w:trHeight w:val="285"/>
        </w:trPr>
        <w:tc>
          <w:tcPr>
            <w:tcW w:w="0" w:type="auto"/>
            <w:vMerge/>
            <w:shd w:val="clear" w:color="auto" w:fill="5B9BD5" w:themeFill="accent5"/>
            <w:vAlign w:val="center"/>
            <w:hideMark/>
          </w:tcPr>
          <w:p w14:paraId="7D566BCA" w14:textId="77777777" w:rsidR="003F529B" w:rsidRPr="0018576F" w:rsidRDefault="003F529B" w:rsidP="00746C50">
            <w:pPr>
              <w:spacing w:line="276" w:lineRule="auto"/>
              <w:rPr>
                <w:rFonts w:ascii="Times New Roman" w:hAnsi="Times New Roman"/>
                <w:b/>
                <w:bCs/>
                <w:sz w:val="24"/>
                <w:szCs w:val="24"/>
              </w:rPr>
            </w:pPr>
          </w:p>
        </w:tc>
        <w:tc>
          <w:tcPr>
            <w:tcW w:w="0" w:type="auto"/>
            <w:vMerge/>
            <w:shd w:val="clear" w:color="auto" w:fill="5B9BD5" w:themeFill="accent5"/>
            <w:vAlign w:val="center"/>
            <w:hideMark/>
          </w:tcPr>
          <w:p w14:paraId="7772307F" w14:textId="77777777" w:rsidR="003F529B" w:rsidRPr="0018576F" w:rsidRDefault="003F529B" w:rsidP="00746C50">
            <w:pPr>
              <w:spacing w:line="276" w:lineRule="auto"/>
              <w:rPr>
                <w:rFonts w:ascii="Times New Roman" w:hAnsi="Times New Roman"/>
                <w:b/>
                <w:bCs/>
                <w:sz w:val="24"/>
                <w:szCs w:val="24"/>
              </w:rPr>
            </w:pPr>
          </w:p>
        </w:tc>
        <w:tc>
          <w:tcPr>
            <w:tcW w:w="1134" w:type="dxa"/>
            <w:shd w:val="clear" w:color="auto" w:fill="5B9BD5" w:themeFill="accent5"/>
            <w:vAlign w:val="center"/>
            <w:hideMark/>
          </w:tcPr>
          <w:p w14:paraId="72BB6BC0"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2026.</w:t>
            </w:r>
          </w:p>
        </w:tc>
        <w:tc>
          <w:tcPr>
            <w:tcW w:w="1276" w:type="dxa"/>
            <w:shd w:val="clear" w:color="auto" w:fill="5B9BD5" w:themeFill="accent5"/>
            <w:vAlign w:val="center"/>
            <w:hideMark/>
          </w:tcPr>
          <w:p w14:paraId="1B218915"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2027.</w:t>
            </w:r>
          </w:p>
        </w:tc>
        <w:tc>
          <w:tcPr>
            <w:tcW w:w="1276" w:type="dxa"/>
            <w:shd w:val="clear" w:color="auto" w:fill="5B9BD5" w:themeFill="accent5"/>
            <w:vAlign w:val="center"/>
            <w:hideMark/>
          </w:tcPr>
          <w:p w14:paraId="7094A67E"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2028.</w:t>
            </w:r>
          </w:p>
        </w:tc>
        <w:tc>
          <w:tcPr>
            <w:tcW w:w="1133" w:type="dxa"/>
            <w:shd w:val="clear" w:color="auto" w:fill="5B9BD5" w:themeFill="accent5"/>
            <w:vAlign w:val="center"/>
            <w:hideMark/>
          </w:tcPr>
          <w:p w14:paraId="11C43500"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2029.</w:t>
            </w:r>
          </w:p>
        </w:tc>
      </w:tr>
      <w:tr w:rsidR="003F529B" w:rsidRPr="0018576F" w14:paraId="0D471EB2" w14:textId="77777777" w:rsidTr="00CC302E">
        <w:tc>
          <w:tcPr>
            <w:tcW w:w="2547" w:type="dxa"/>
            <w:shd w:val="clear" w:color="auto" w:fill="DEEAF6" w:themeFill="accent5" w:themeFillTint="33"/>
            <w:vAlign w:val="center"/>
            <w:hideMark/>
          </w:tcPr>
          <w:p w14:paraId="2A434095" w14:textId="51C20598" w:rsidR="003F529B" w:rsidRPr="0018576F" w:rsidRDefault="003F529B" w:rsidP="00746C50">
            <w:pPr>
              <w:spacing w:line="276" w:lineRule="auto"/>
              <w:jc w:val="center"/>
              <w:rPr>
                <w:rFonts w:ascii="Times New Roman" w:hAnsi="Times New Roman"/>
                <w:sz w:val="24"/>
                <w:szCs w:val="24"/>
              </w:rPr>
            </w:pPr>
            <w:r w:rsidRPr="0018576F">
              <w:rPr>
                <w:rFonts w:ascii="Times New Roman" w:hAnsi="Times New Roman"/>
                <w:sz w:val="24"/>
                <w:szCs w:val="24"/>
              </w:rPr>
              <w:t xml:space="preserve">Broj </w:t>
            </w:r>
            <w:r w:rsidR="00691293" w:rsidRPr="0018576F">
              <w:rPr>
                <w:rFonts w:ascii="Times New Roman" w:hAnsi="Times New Roman"/>
                <w:sz w:val="24"/>
                <w:szCs w:val="24"/>
              </w:rPr>
              <w:t xml:space="preserve">postavljenih novih rasvjetnih tijela </w:t>
            </w:r>
          </w:p>
        </w:tc>
        <w:tc>
          <w:tcPr>
            <w:tcW w:w="1984" w:type="dxa"/>
            <w:shd w:val="clear" w:color="auto" w:fill="DEEAF6" w:themeFill="accent5" w:themeFillTint="33"/>
            <w:vAlign w:val="center"/>
          </w:tcPr>
          <w:p w14:paraId="71114CD9" w14:textId="34202F87" w:rsidR="003F529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114</w:t>
            </w:r>
          </w:p>
        </w:tc>
        <w:tc>
          <w:tcPr>
            <w:tcW w:w="1134" w:type="dxa"/>
            <w:shd w:val="clear" w:color="auto" w:fill="DEEAF6" w:themeFill="accent5" w:themeFillTint="33"/>
            <w:vAlign w:val="center"/>
          </w:tcPr>
          <w:p w14:paraId="3FBE0DEE" w14:textId="43FD2B50" w:rsidR="003F529B" w:rsidRPr="0018576F" w:rsidRDefault="00455B3D" w:rsidP="00746C50">
            <w:pPr>
              <w:spacing w:line="276" w:lineRule="auto"/>
              <w:jc w:val="center"/>
              <w:rPr>
                <w:rFonts w:ascii="Times New Roman" w:hAnsi="Times New Roman"/>
                <w:sz w:val="24"/>
                <w:szCs w:val="24"/>
              </w:rPr>
            </w:pPr>
            <w:r w:rsidRPr="0018576F">
              <w:rPr>
                <w:rFonts w:ascii="Times New Roman" w:hAnsi="Times New Roman"/>
                <w:sz w:val="24"/>
                <w:szCs w:val="24"/>
              </w:rPr>
              <w:t>80</w:t>
            </w:r>
          </w:p>
        </w:tc>
        <w:tc>
          <w:tcPr>
            <w:tcW w:w="1276" w:type="dxa"/>
            <w:shd w:val="clear" w:color="auto" w:fill="DEEAF6" w:themeFill="accent5" w:themeFillTint="33"/>
            <w:vAlign w:val="center"/>
          </w:tcPr>
          <w:p w14:paraId="792928EB" w14:textId="008AC719" w:rsidR="003F529B" w:rsidRPr="0018576F" w:rsidRDefault="00455B3D" w:rsidP="00746C50">
            <w:pPr>
              <w:spacing w:line="276" w:lineRule="auto"/>
              <w:jc w:val="center"/>
              <w:rPr>
                <w:rFonts w:ascii="Times New Roman" w:hAnsi="Times New Roman"/>
                <w:sz w:val="24"/>
                <w:szCs w:val="24"/>
              </w:rPr>
            </w:pPr>
            <w:r w:rsidRPr="0018576F">
              <w:rPr>
                <w:rFonts w:ascii="Times New Roman" w:hAnsi="Times New Roman"/>
                <w:sz w:val="24"/>
                <w:szCs w:val="24"/>
              </w:rPr>
              <w:t>70</w:t>
            </w:r>
          </w:p>
        </w:tc>
        <w:tc>
          <w:tcPr>
            <w:tcW w:w="1276" w:type="dxa"/>
            <w:shd w:val="clear" w:color="auto" w:fill="DEEAF6" w:themeFill="accent5" w:themeFillTint="33"/>
            <w:vAlign w:val="center"/>
          </w:tcPr>
          <w:p w14:paraId="3B13A7D2" w14:textId="753F88C1" w:rsidR="003F529B" w:rsidRPr="0018576F" w:rsidRDefault="00455B3D" w:rsidP="00746C50">
            <w:pPr>
              <w:spacing w:line="276" w:lineRule="auto"/>
              <w:jc w:val="center"/>
              <w:rPr>
                <w:rFonts w:ascii="Times New Roman" w:hAnsi="Times New Roman"/>
                <w:sz w:val="24"/>
                <w:szCs w:val="24"/>
              </w:rPr>
            </w:pPr>
            <w:r w:rsidRPr="0018576F">
              <w:rPr>
                <w:rFonts w:ascii="Times New Roman" w:hAnsi="Times New Roman"/>
                <w:sz w:val="24"/>
                <w:szCs w:val="24"/>
              </w:rPr>
              <w:t>65</w:t>
            </w:r>
          </w:p>
        </w:tc>
        <w:tc>
          <w:tcPr>
            <w:tcW w:w="1133" w:type="dxa"/>
            <w:shd w:val="clear" w:color="auto" w:fill="DEEAF6" w:themeFill="accent5" w:themeFillTint="33"/>
            <w:vAlign w:val="center"/>
          </w:tcPr>
          <w:p w14:paraId="7C1A0538" w14:textId="21661096" w:rsidR="003F529B" w:rsidRPr="0018576F" w:rsidRDefault="00455B3D" w:rsidP="00746C50">
            <w:pPr>
              <w:spacing w:line="276" w:lineRule="auto"/>
              <w:jc w:val="center"/>
              <w:rPr>
                <w:rFonts w:ascii="Times New Roman" w:hAnsi="Times New Roman"/>
                <w:sz w:val="24"/>
                <w:szCs w:val="24"/>
              </w:rPr>
            </w:pPr>
            <w:r w:rsidRPr="0018576F">
              <w:rPr>
                <w:rFonts w:ascii="Times New Roman" w:hAnsi="Times New Roman"/>
                <w:sz w:val="24"/>
                <w:szCs w:val="24"/>
              </w:rPr>
              <w:t>70</w:t>
            </w:r>
          </w:p>
        </w:tc>
      </w:tr>
    </w:tbl>
    <w:p w14:paraId="373CF830" w14:textId="77777777" w:rsidR="000334B9" w:rsidRDefault="000334B9" w:rsidP="00746C50">
      <w:pPr>
        <w:spacing w:after="0" w:line="276" w:lineRule="auto"/>
        <w:jc w:val="both"/>
        <w:rPr>
          <w:rFonts w:ascii="Times New Roman" w:eastAsia="Times New Roman" w:hAnsi="Times New Roman" w:cs="Times New Roman"/>
          <w:b/>
          <w:bCs/>
          <w:i/>
          <w:iCs/>
          <w:sz w:val="24"/>
          <w:szCs w:val="24"/>
        </w:rPr>
      </w:pPr>
    </w:p>
    <w:p w14:paraId="5B6BED6C" w14:textId="7211FDA8" w:rsidR="003F529B" w:rsidRPr="0018576F" w:rsidRDefault="003F529B" w:rsidP="00746C50">
      <w:pPr>
        <w:spacing w:after="0" w:line="276" w:lineRule="auto"/>
        <w:jc w:val="both"/>
        <w:rPr>
          <w:rFonts w:ascii="Times New Roman" w:eastAsia="Times New Roman" w:hAnsi="Times New Roman" w:cs="Times New Roman"/>
          <w:sz w:val="24"/>
          <w:szCs w:val="24"/>
        </w:rPr>
      </w:pPr>
      <w:r w:rsidRPr="0018576F">
        <w:rPr>
          <w:rFonts w:ascii="Times New Roman" w:eastAsia="Times New Roman" w:hAnsi="Times New Roman" w:cs="Times New Roman"/>
          <w:b/>
          <w:bCs/>
          <w:i/>
          <w:iCs/>
          <w:sz w:val="24"/>
          <w:szCs w:val="24"/>
        </w:rPr>
        <w:t>Očuvanje biološke i krajobrazne raznolikosti i održivi razvoj</w:t>
      </w:r>
      <w:r w:rsidRPr="0018576F">
        <w:rPr>
          <w:rFonts w:ascii="Times New Roman" w:eastAsia="Times New Roman" w:hAnsi="Times New Roman" w:cs="Times New Roman"/>
          <w:sz w:val="24"/>
          <w:szCs w:val="24"/>
        </w:rPr>
        <w:t xml:space="preserve"> mjera je koja podrazumijeva </w:t>
      </w:r>
      <w:r w:rsidR="00C2520A" w:rsidRPr="0018576F">
        <w:rPr>
          <w:rFonts w:ascii="Times New Roman" w:eastAsia="Times New Roman" w:hAnsi="Times New Roman" w:cs="Times New Roman"/>
          <w:sz w:val="24"/>
          <w:szCs w:val="24"/>
        </w:rPr>
        <w:t>poticanje aktivnosti rada ekološke udruge</w:t>
      </w:r>
      <w:r w:rsidR="00962378" w:rsidRPr="0018576F">
        <w:rPr>
          <w:rFonts w:ascii="Times New Roman" w:eastAsia="Times New Roman" w:hAnsi="Times New Roman" w:cs="Times New Roman"/>
          <w:sz w:val="24"/>
          <w:szCs w:val="24"/>
        </w:rPr>
        <w:t>, subvencioniranjem iste.</w:t>
      </w:r>
    </w:p>
    <w:p w14:paraId="55E77117" w14:textId="7274A121" w:rsidR="00A37826" w:rsidRPr="0018576F" w:rsidRDefault="00A37826"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Ključne aktivnosti provodit</w:t>
      </w:r>
      <w:r w:rsidR="000334B9">
        <w:rPr>
          <w:rFonts w:ascii="Times New Roman" w:hAnsi="Times New Roman" w:cs="Times New Roman"/>
          <w:sz w:val="24"/>
          <w:szCs w:val="24"/>
        </w:rPr>
        <w:t xml:space="preserve"> će se</w:t>
      </w:r>
      <w:r w:rsidRPr="0018576F">
        <w:rPr>
          <w:rFonts w:ascii="Times New Roman" w:hAnsi="Times New Roman" w:cs="Times New Roman"/>
          <w:sz w:val="24"/>
          <w:szCs w:val="24"/>
        </w:rPr>
        <w:t xml:space="preserve"> na godišnjoj razini: za 2026. godinu do 15. prosinca 2026., za 2027. godinu do 15. prosinca 2027., za 2028. godinu do 15. prosinca 2028. i za 2029. godinu do 15. prosinca 2029. Planirani rok provedbe mjere je prosinac 2029. godine.</w:t>
      </w:r>
    </w:p>
    <w:tbl>
      <w:tblPr>
        <w:tblStyle w:val="Svijetlareetkatablice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320BEF64" w14:textId="77777777" w:rsidTr="00CC302E">
        <w:trPr>
          <w:trHeight w:val="345"/>
        </w:trPr>
        <w:tc>
          <w:tcPr>
            <w:tcW w:w="2547" w:type="dxa"/>
            <w:vMerge w:val="restart"/>
            <w:shd w:val="clear" w:color="auto" w:fill="5B9BD5" w:themeFill="accent5"/>
            <w:vAlign w:val="center"/>
            <w:hideMark/>
          </w:tcPr>
          <w:p w14:paraId="56802299"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Pokazatelj rezultata</w:t>
            </w:r>
          </w:p>
        </w:tc>
        <w:tc>
          <w:tcPr>
            <w:tcW w:w="1984" w:type="dxa"/>
            <w:vMerge w:val="restart"/>
            <w:shd w:val="clear" w:color="auto" w:fill="5B9BD5" w:themeFill="accent5"/>
            <w:vAlign w:val="center"/>
            <w:hideMark/>
          </w:tcPr>
          <w:p w14:paraId="0CBC23AC"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Početna vrijednost</w:t>
            </w:r>
          </w:p>
        </w:tc>
        <w:tc>
          <w:tcPr>
            <w:tcW w:w="4819" w:type="dxa"/>
            <w:gridSpan w:val="4"/>
            <w:shd w:val="clear" w:color="auto" w:fill="5B9BD5" w:themeFill="accent5"/>
            <w:vAlign w:val="center"/>
            <w:hideMark/>
          </w:tcPr>
          <w:p w14:paraId="28B13A07"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Ciljne vrijednosti</w:t>
            </w:r>
          </w:p>
        </w:tc>
      </w:tr>
      <w:tr w:rsidR="003F529B" w:rsidRPr="0018576F" w14:paraId="18A9B91C" w14:textId="77777777" w:rsidTr="00CC302E">
        <w:trPr>
          <w:trHeight w:val="285"/>
        </w:trPr>
        <w:tc>
          <w:tcPr>
            <w:tcW w:w="0" w:type="auto"/>
            <w:vMerge/>
            <w:shd w:val="clear" w:color="auto" w:fill="5B9BD5" w:themeFill="accent5"/>
            <w:vAlign w:val="center"/>
            <w:hideMark/>
          </w:tcPr>
          <w:p w14:paraId="0EEBA8CC" w14:textId="77777777" w:rsidR="003F529B" w:rsidRPr="0018576F" w:rsidRDefault="003F529B" w:rsidP="00746C50">
            <w:pPr>
              <w:spacing w:line="276" w:lineRule="auto"/>
              <w:rPr>
                <w:rFonts w:ascii="Times New Roman" w:hAnsi="Times New Roman"/>
                <w:b/>
                <w:bCs/>
                <w:sz w:val="24"/>
                <w:szCs w:val="24"/>
              </w:rPr>
            </w:pPr>
          </w:p>
        </w:tc>
        <w:tc>
          <w:tcPr>
            <w:tcW w:w="0" w:type="auto"/>
            <w:vMerge/>
            <w:shd w:val="clear" w:color="auto" w:fill="5B9BD5" w:themeFill="accent5"/>
            <w:vAlign w:val="center"/>
            <w:hideMark/>
          </w:tcPr>
          <w:p w14:paraId="01B748F2" w14:textId="77777777" w:rsidR="003F529B" w:rsidRPr="0018576F" w:rsidRDefault="003F529B" w:rsidP="00746C50">
            <w:pPr>
              <w:spacing w:line="276" w:lineRule="auto"/>
              <w:rPr>
                <w:rFonts w:ascii="Times New Roman" w:hAnsi="Times New Roman"/>
                <w:b/>
                <w:bCs/>
                <w:sz w:val="24"/>
                <w:szCs w:val="24"/>
              </w:rPr>
            </w:pPr>
          </w:p>
        </w:tc>
        <w:tc>
          <w:tcPr>
            <w:tcW w:w="1134" w:type="dxa"/>
            <w:shd w:val="clear" w:color="auto" w:fill="5B9BD5" w:themeFill="accent5"/>
            <w:vAlign w:val="center"/>
            <w:hideMark/>
          </w:tcPr>
          <w:p w14:paraId="6F760D2E"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2026.</w:t>
            </w:r>
          </w:p>
        </w:tc>
        <w:tc>
          <w:tcPr>
            <w:tcW w:w="1276" w:type="dxa"/>
            <w:shd w:val="clear" w:color="auto" w:fill="5B9BD5" w:themeFill="accent5"/>
            <w:vAlign w:val="center"/>
            <w:hideMark/>
          </w:tcPr>
          <w:p w14:paraId="1EE4906E"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2027.</w:t>
            </w:r>
          </w:p>
        </w:tc>
        <w:tc>
          <w:tcPr>
            <w:tcW w:w="1276" w:type="dxa"/>
            <w:shd w:val="clear" w:color="auto" w:fill="5B9BD5" w:themeFill="accent5"/>
            <w:vAlign w:val="center"/>
            <w:hideMark/>
          </w:tcPr>
          <w:p w14:paraId="418599F6"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2028.</w:t>
            </w:r>
          </w:p>
        </w:tc>
        <w:tc>
          <w:tcPr>
            <w:tcW w:w="1133" w:type="dxa"/>
            <w:shd w:val="clear" w:color="auto" w:fill="5B9BD5" w:themeFill="accent5"/>
            <w:vAlign w:val="center"/>
            <w:hideMark/>
          </w:tcPr>
          <w:p w14:paraId="3D704F94" w14:textId="77777777" w:rsidR="003F529B" w:rsidRPr="0018576F" w:rsidRDefault="003F529B" w:rsidP="00746C50">
            <w:pPr>
              <w:spacing w:line="276" w:lineRule="auto"/>
              <w:jc w:val="center"/>
              <w:rPr>
                <w:rFonts w:ascii="Times New Roman" w:hAnsi="Times New Roman"/>
                <w:b/>
                <w:bCs/>
                <w:sz w:val="24"/>
                <w:szCs w:val="24"/>
              </w:rPr>
            </w:pPr>
            <w:r w:rsidRPr="0018576F">
              <w:rPr>
                <w:rFonts w:ascii="Times New Roman" w:hAnsi="Times New Roman"/>
                <w:b/>
                <w:bCs/>
                <w:sz w:val="24"/>
                <w:szCs w:val="24"/>
              </w:rPr>
              <w:t>2029.</w:t>
            </w:r>
          </w:p>
        </w:tc>
      </w:tr>
      <w:tr w:rsidR="003F529B" w:rsidRPr="0018576F" w14:paraId="63DCF3F2" w14:textId="77777777" w:rsidTr="00CC302E">
        <w:tc>
          <w:tcPr>
            <w:tcW w:w="2547" w:type="dxa"/>
            <w:shd w:val="clear" w:color="auto" w:fill="DEEAF6" w:themeFill="accent5" w:themeFillTint="33"/>
            <w:vAlign w:val="center"/>
            <w:hideMark/>
          </w:tcPr>
          <w:p w14:paraId="422F2091" w14:textId="06E790D2" w:rsidR="003F529B" w:rsidRPr="0018576F" w:rsidRDefault="000A736D" w:rsidP="00746C50">
            <w:pPr>
              <w:spacing w:line="276" w:lineRule="auto"/>
              <w:jc w:val="center"/>
              <w:rPr>
                <w:rFonts w:ascii="Times New Roman" w:hAnsi="Times New Roman"/>
                <w:sz w:val="24"/>
                <w:szCs w:val="24"/>
              </w:rPr>
            </w:pPr>
            <w:r w:rsidRPr="0018576F">
              <w:rPr>
                <w:rFonts w:ascii="Times New Roman" w:hAnsi="Times New Roman"/>
                <w:sz w:val="24"/>
                <w:szCs w:val="24"/>
              </w:rPr>
              <w:t>Broj dodijeljenih subvencija za ekološku udrugu</w:t>
            </w:r>
          </w:p>
          <w:p w14:paraId="250139C3" w14:textId="77777777" w:rsidR="003F529B" w:rsidRPr="0018576F" w:rsidRDefault="003F529B" w:rsidP="00746C50">
            <w:pPr>
              <w:spacing w:line="276" w:lineRule="auto"/>
              <w:jc w:val="center"/>
              <w:rPr>
                <w:rFonts w:ascii="Times New Roman" w:hAnsi="Times New Roman"/>
                <w:sz w:val="24"/>
                <w:szCs w:val="24"/>
              </w:rPr>
            </w:pPr>
          </w:p>
        </w:tc>
        <w:tc>
          <w:tcPr>
            <w:tcW w:w="1984" w:type="dxa"/>
            <w:shd w:val="clear" w:color="auto" w:fill="DEEAF6" w:themeFill="accent5" w:themeFillTint="33"/>
            <w:vAlign w:val="center"/>
          </w:tcPr>
          <w:p w14:paraId="3B11B493" w14:textId="2EC9957E" w:rsidR="003F529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134" w:type="dxa"/>
            <w:shd w:val="clear" w:color="auto" w:fill="DEEAF6" w:themeFill="accent5" w:themeFillTint="33"/>
            <w:vAlign w:val="center"/>
          </w:tcPr>
          <w:p w14:paraId="314930DD" w14:textId="0678C35E" w:rsidR="003F529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276" w:type="dxa"/>
            <w:shd w:val="clear" w:color="auto" w:fill="DEEAF6" w:themeFill="accent5" w:themeFillTint="33"/>
            <w:vAlign w:val="center"/>
          </w:tcPr>
          <w:p w14:paraId="5FE4505F" w14:textId="61EB904A" w:rsidR="003F529B" w:rsidRPr="0018576F" w:rsidRDefault="00151F95" w:rsidP="00151F95">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276" w:type="dxa"/>
            <w:shd w:val="clear" w:color="auto" w:fill="DEEAF6" w:themeFill="accent5" w:themeFillTint="33"/>
            <w:vAlign w:val="center"/>
          </w:tcPr>
          <w:p w14:paraId="54EC2E4B" w14:textId="250B47FE" w:rsidR="003F529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133" w:type="dxa"/>
            <w:shd w:val="clear" w:color="auto" w:fill="DEEAF6" w:themeFill="accent5" w:themeFillTint="33"/>
            <w:vAlign w:val="center"/>
          </w:tcPr>
          <w:p w14:paraId="03B8CEAA" w14:textId="3CD59E56" w:rsidR="003F529B" w:rsidRPr="0018576F" w:rsidRDefault="00151F95" w:rsidP="00746C50">
            <w:pPr>
              <w:spacing w:line="276" w:lineRule="auto"/>
              <w:jc w:val="center"/>
              <w:rPr>
                <w:rFonts w:ascii="Times New Roman" w:hAnsi="Times New Roman"/>
                <w:sz w:val="24"/>
                <w:szCs w:val="24"/>
              </w:rPr>
            </w:pPr>
            <w:r w:rsidRPr="0018576F">
              <w:rPr>
                <w:rFonts w:ascii="Times New Roman" w:hAnsi="Times New Roman"/>
                <w:sz w:val="24"/>
                <w:szCs w:val="24"/>
              </w:rPr>
              <w:t>1</w:t>
            </w:r>
          </w:p>
        </w:tc>
      </w:tr>
    </w:tbl>
    <w:p w14:paraId="2E8780DA" w14:textId="77777777" w:rsidR="003F529B" w:rsidRPr="0018576F" w:rsidRDefault="003F529B" w:rsidP="00746C50">
      <w:pPr>
        <w:spacing w:after="0" w:line="276" w:lineRule="auto"/>
        <w:jc w:val="both"/>
        <w:rPr>
          <w:rFonts w:ascii="Times New Roman" w:hAnsi="Times New Roman" w:cs="Times New Roman"/>
          <w:b/>
          <w:bCs/>
          <w:i/>
          <w:iCs/>
          <w:color w:val="EE0000"/>
          <w:sz w:val="24"/>
          <w:szCs w:val="24"/>
        </w:rPr>
      </w:pPr>
    </w:p>
    <w:p w14:paraId="0016880C" w14:textId="1041FD76" w:rsidR="00A27AFD" w:rsidRPr="0018576F" w:rsidRDefault="00A27AFD" w:rsidP="00746C50">
      <w:pPr>
        <w:spacing w:after="0" w:line="276" w:lineRule="auto"/>
        <w:jc w:val="both"/>
        <w:rPr>
          <w:rFonts w:ascii="Times New Roman" w:hAnsi="Times New Roman" w:cs="Times New Roman"/>
          <w:b/>
          <w:bCs/>
          <w:i/>
          <w:iCs/>
          <w:sz w:val="24"/>
          <w:szCs w:val="24"/>
        </w:rPr>
      </w:pPr>
      <w:r w:rsidRPr="0018576F">
        <w:rPr>
          <w:rFonts w:ascii="Times New Roman" w:hAnsi="Times New Roman" w:cs="Times New Roman"/>
          <w:b/>
          <w:bCs/>
          <w:i/>
          <w:iCs/>
          <w:sz w:val="24"/>
          <w:szCs w:val="24"/>
        </w:rPr>
        <w:t>Mjera Planiranje upravljanja zaštićenim područjima</w:t>
      </w:r>
      <w:r w:rsidR="00B754D2" w:rsidRPr="0018576F">
        <w:rPr>
          <w:rFonts w:ascii="Times New Roman" w:hAnsi="Times New Roman" w:cs="Times New Roman"/>
          <w:b/>
          <w:bCs/>
          <w:i/>
          <w:iCs/>
          <w:sz w:val="24"/>
          <w:szCs w:val="24"/>
        </w:rPr>
        <w:t xml:space="preserve"> </w:t>
      </w:r>
      <w:r w:rsidR="00B754D2" w:rsidRPr="0018576F">
        <w:rPr>
          <w:rFonts w:ascii="Times New Roman" w:hAnsi="Times New Roman" w:cs="Times New Roman"/>
          <w:sz w:val="24"/>
          <w:szCs w:val="24"/>
        </w:rPr>
        <w:t>odnosi se na ulaganja u zaštit</w:t>
      </w:r>
      <w:r w:rsidR="009C16F8" w:rsidRPr="0018576F">
        <w:rPr>
          <w:rFonts w:ascii="Times New Roman" w:hAnsi="Times New Roman" w:cs="Times New Roman"/>
          <w:sz w:val="24"/>
          <w:szCs w:val="24"/>
        </w:rPr>
        <w:t xml:space="preserve">u </w:t>
      </w:r>
      <w:r w:rsidR="00B754D2" w:rsidRPr="0018576F">
        <w:rPr>
          <w:rFonts w:ascii="Times New Roman" w:hAnsi="Times New Roman" w:cs="Times New Roman"/>
          <w:sz w:val="24"/>
          <w:szCs w:val="24"/>
        </w:rPr>
        <w:t>divljači koj</w:t>
      </w:r>
      <w:r w:rsidR="009C16F8" w:rsidRPr="0018576F">
        <w:rPr>
          <w:rFonts w:ascii="Times New Roman" w:hAnsi="Times New Roman" w:cs="Times New Roman"/>
          <w:sz w:val="24"/>
          <w:szCs w:val="24"/>
        </w:rPr>
        <w:t>a</w:t>
      </w:r>
      <w:r w:rsidR="00B754D2" w:rsidRPr="0018576F">
        <w:rPr>
          <w:rFonts w:ascii="Times New Roman" w:hAnsi="Times New Roman" w:cs="Times New Roman"/>
          <w:sz w:val="24"/>
          <w:szCs w:val="24"/>
        </w:rPr>
        <w:t xml:space="preserve"> uglavnom obitava u zaštićenom području.</w:t>
      </w:r>
    </w:p>
    <w:p w14:paraId="04EEDF85" w14:textId="1FB39E9A" w:rsidR="00B754D2" w:rsidRPr="0018576F" w:rsidRDefault="00B754D2" w:rsidP="00B754D2">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Ključne aktivnosti provodit</w:t>
      </w:r>
      <w:r w:rsidR="000334B9">
        <w:rPr>
          <w:rFonts w:ascii="Times New Roman" w:hAnsi="Times New Roman" w:cs="Times New Roman"/>
          <w:sz w:val="24"/>
          <w:szCs w:val="24"/>
        </w:rPr>
        <w:t xml:space="preserve"> će se</w:t>
      </w:r>
      <w:r w:rsidRPr="0018576F">
        <w:rPr>
          <w:rFonts w:ascii="Times New Roman" w:hAnsi="Times New Roman" w:cs="Times New Roman"/>
          <w:sz w:val="24"/>
          <w:szCs w:val="24"/>
        </w:rPr>
        <w:t xml:space="preserve"> na godišnjoj razini: za 2026. godinu do 15. prosinca 2026., za 2027. godinu do 15. prosinca 2027., za 2028. godinu do 15. prosinca 2028. i za 2029. godinu do 15. prosinca 2029. Planirani rok provedbe mjere je prosinac 2029. godine.</w:t>
      </w:r>
    </w:p>
    <w:tbl>
      <w:tblPr>
        <w:tblStyle w:val="Svijetlareetkatablice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B754D2" w:rsidRPr="0018576F" w14:paraId="3C4378D0" w14:textId="77777777" w:rsidTr="001A2E72">
        <w:trPr>
          <w:trHeight w:val="345"/>
        </w:trPr>
        <w:tc>
          <w:tcPr>
            <w:tcW w:w="2547" w:type="dxa"/>
            <w:vMerge w:val="restart"/>
            <w:shd w:val="clear" w:color="auto" w:fill="5B9BD5" w:themeFill="accent5"/>
            <w:vAlign w:val="center"/>
            <w:hideMark/>
          </w:tcPr>
          <w:p w14:paraId="571E4A4D" w14:textId="77777777" w:rsidR="00B754D2" w:rsidRPr="0018576F" w:rsidRDefault="00B754D2"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Pokazatelj rezultata</w:t>
            </w:r>
          </w:p>
        </w:tc>
        <w:tc>
          <w:tcPr>
            <w:tcW w:w="1984" w:type="dxa"/>
            <w:vMerge w:val="restart"/>
            <w:shd w:val="clear" w:color="auto" w:fill="5B9BD5" w:themeFill="accent5"/>
            <w:vAlign w:val="center"/>
            <w:hideMark/>
          </w:tcPr>
          <w:p w14:paraId="401548CF" w14:textId="77777777" w:rsidR="00B754D2" w:rsidRPr="0018576F" w:rsidRDefault="00B754D2"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Početna vrijednost</w:t>
            </w:r>
          </w:p>
        </w:tc>
        <w:tc>
          <w:tcPr>
            <w:tcW w:w="4819" w:type="dxa"/>
            <w:gridSpan w:val="4"/>
            <w:shd w:val="clear" w:color="auto" w:fill="5B9BD5" w:themeFill="accent5"/>
            <w:vAlign w:val="center"/>
            <w:hideMark/>
          </w:tcPr>
          <w:p w14:paraId="0B970911" w14:textId="77777777" w:rsidR="00B754D2" w:rsidRPr="0018576F" w:rsidRDefault="00B754D2"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Ciljne vrijednosti</w:t>
            </w:r>
          </w:p>
        </w:tc>
      </w:tr>
      <w:tr w:rsidR="00B754D2" w:rsidRPr="0018576F" w14:paraId="603CDE41" w14:textId="77777777" w:rsidTr="001A2E72">
        <w:trPr>
          <w:trHeight w:val="285"/>
        </w:trPr>
        <w:tc>
          <w:tcPr>
            <w:tcW w:w="0" w:type="auto"/>
            <w:vMerge/>
            <w:shd w:val="clear" w:color="auto" w:fill="5B9BD5" w:themeFill="accent5"/>
            <w:vAlign w:val="center"/>
            <w:hideMark/>
          </w:tcPr>
          <w:p w14:paraId="037EA0C7" w14:textId="77777777" w:rsidR="00B754D2" w:rsidRPr="0018576F" w:rsidRDefault="00B754D2" w:rsidP="001A2E72">
            <w:pPr>
              <w:spacing w:line="276" w:lineRule="auto"/>
              <w:rPr>
                <w:rFonts w:ascii="Times New Roman" w:hAnsi="Times New Roman"/>
                <w:b/>
                <w:bCs/>
                <w:sz w:val="24"/>
                <w:szCs w:val="24"/>
              </w:rPr>
            </w:pPr>
          </w:p>
        </w:tc>
        <w:tc>
          <w:tcPr>
            <w:tcW w:w="0" w:type="auto"/>
            <w:vMerge/>
            <w:shd w:val="clear" w:color="auto" w:fill="5B9BD5" w:themeFill="accent5"/>
            <w:vAlign w:val="center"/>
            <w:hideMark/>
          </w:tcPr>
          <w:p w14:paraId="2BEAA446" w14:textId="77777777" w:rsidR="00B754D2" w:rsidRPr="0018576F" w:rsidRDefault="00B754D2" w:rsidP="001A2E72">
            <w:pPr>
              <w:spacing w:line="276" w:lineRule="auto"/>
              <w:rPr>
                <w:rFonts w:ascii="Times New Roman" w:hAnsi="Times New Roman"/>
                <w:b/>
                <w:bCs/>
                <w:sz w:val="24"/>
                <w:szCs w:val="24"/>
              </w:rPr>
            </w:pPr>
          </w:p>
        </w:tc>
        <w:tc>
          <w:tcPr>
            <w:tcW w:w="1134" w:type="dxa"/>
            <w:shd w:val="clear" w:color="auto" w:fill="5B9BD5" w:themeFill="accent5"/>
            <w:vAlign w:val="center"/>
            <w:hideMark/>
          </w:tcPr>
          <w:p w14:paraId="63ACCAD3" w14:textId="77777777" w:rsidR="00B754D2" w:rsidRPr="0018576F" w:rsidRDefault="00B754D2"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2026.</w:t>
            </w:r>
          </w:p>
        </w:tc>
        <w:tc>
          <w:tcPr>
            <w:tcW w:w="1276" w:type="dxa"/>
            <w:shd w:val="clear" w:color="auto" w:fill="5B9BD5" w:themeFill="accent5"/>
            <w:vAlign w:val="center"/>
            <w:hideMark/>
          </w:tcPr>
          <w:p w14:paraId="76EDDFBC" w14:textId="77777777" w:rsidR="00B754D2" w:rsidRPr="0018576F" w:rsidRDefault="00B754D2"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2027.</w:t>
            </w:r>
          </w:p>
        </w:tc>
        <w:tc>
          <w:tcPr>
            <w:tcW w:w="1276" w:type="dxa"/>
            <w:shd w:val="clear" w:color="auto" w:fill="5B9BD5" w:themeFill="accent5"/>
            <w:vAlign w:val="center"/>
            <w:hideMark/>
          </w:tcPr>
          <w:p w14:paraId="1EAD1C65" w14:textId="77777777" w:rsidR="00B754D2" w:rsidRPr="0018576F" w:rsidRDefault="00B754D2"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2028.</w:t>
            </w:r>
          </w:p>
        </w:tc>
        <w:tc>
          <w:tcPr>
            <w:tcW w:w="1133" w:type="dxa"/>
            <w:shd w:val="clear" w:color="auto" w:fill="5B9BD5" w:themeFill="accent5"/>
            <w:vAlign w:val="center"/>
            <w:hideMark/>
          </w:tcPr>
          <w:p w14:paraId="72271426" w14:textId="77777777" w:rsidR="00B754D2" w:rsidRPr="0018576F" w:rsidRDefault="00B754D2" w:rsidP="001A2E72">
            <w:pPr>
              <w:spacing w:line="276" w:lineRule="auto"/>
              <w:jc w:val="center"/>
              <w:rPr>
                <w:rFonts w:ascii="Times New Roman" w:hAnsi="Times New Roman"/>
                <w:b/>
                <w:bCs/>
                <w:sz w:val="24"/>
                <w:szCs w:val="24"/>
              </w:rPr>
            </w:pPr>
            <w:r w:rsidRPr="0018576F">
              <w:rPr>
                <w:rFonts w:ascii="Times New Roman" w:hAnsi="Times New Roman"/>
                <w:b/>
                <w:bCs/>
                <w:sz w:val="24"/>
                <w:szCs w:val="24"/>
              </w:rPr>
              <w:t>2029.</w:t>
            </w:r>
          </w:p>
        </w:tc>
      </w:tr>
      <w:tr w:rsidR="00B754D2" w:rsidRPr="0018576F" w14:paraId="0BEF8915" w14:textId="77777777" w:rsidTr="001A2E72">
        <w:tc>
          <w:tcPr>
            <w:tcW w:w="2547" w:type="dxa"/>
            <w:shd w:val="clear" w:color="auto" w:fill="DEEAF6" w:themeFill="accent5" w:themeFillTint="33"/>
            <w:vAlign w:val="center"/>
            <w:hideMark/>
          </w:tcPr>
          <w:p w14:paraId="6FA3CED8" w14:textId="6BA7A8E7" w:rsidR="00B754D2" w:rsidRPr="0018576F" w:rsidRDefault="00FD6179" w:rsidP="00FD6179">
            <w:pPr>
              <w:spacing w:line="276" w:lineRule="auto"/>
              <w:jc w:val="center"/>
              <w:rPr>
                <w:rFonts w:ascii="Times New Roman" w:hAnsi="Times New Roman"/>
                <w:sz w:val="24"/>
                <w:szCs w:val="24"/>
              </w:rPr>
            </w:pPr>
            <w:r w:rsidRPr="0018576F">
              <w:rPr>
                <w:rFonts w:ascii="Times New Roman" w:hAnsi="Times New Roman"/>
                <w:sz w:val="24"/>
                <w:szCs w:val="24"/>
              </w:rPr>
              <w:t>Broj provedenih aktivnosti zaštite divljači</w:t>
            </w:r>
          </w:p>
        </w:tc>
        <w:tc>
          <w:tcPr>
            <w:tcW w:w="1984" w:type="dxa"/>
            <w:shd w:val="clear" w:color="auto" w:fill="DEEAF6" w:themeFill="accent5" w:themeFillTint="33"/>
            <w:vAlign w:val="center"/>
          </w:tcPr>
          <w:p w14:paraId="7A431D24" w14:textId="639703E3" w:rsidR="00B754D2" w:rsidRPr="0018576F" w:rsidRDefault="00455B3D" w:rsidP="001A2E72">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134" w:type="dxa"/>
            <w:shd w:val="clear" w:color="auto" w:fill="DEEAF6" w:themeFill="accent5" w:themeFillTint="33"/>
            <w:vAlign w:val="center"/>
          </w:tcPr>
          <w:p w14:paraId="7BC1E4D6" w14:textId="337CFA8D" w:rsidR="00B754D2" w:rsidRPr="0018576F" w:rsidRDefault="00455B3D" w:rsidP="001A2E72">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276" w:type="dxa"/>
            <w:shd w:val="clear" w:color="auto" w:fill="DEEAF6" w:themeFill="accent5" w:themeFillTint="33"/>
            <w:vAlign w:val="center"/>
          </w:tcPr>
          <w:p w14:paraId="5874E232" w14:textId="5CA4B9F4" w:rsidR="00B754D2" w:rsidRPr="0018576F" w:rsidRDefault="00455B3D" w:rsidP="00455B3D">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276" w:type="dxa"/>
            <w:shd w:val="clear" w:color="auto" w:fill="DEEAF6" w:themeFill="accent5" w:themeFillTint="33"/>
            <w:vAlign w:val="center"/>
          </w:tcPr>
          <w:p w14:paraId="17168D21" w14:textId="367EB177" w:rsidR="00B754D2" w:rsidRPr="0018576F" w:rsidRDefault="00455B3D" w:rsidP="001A2E72">
            <w:pPr>
              <w:spacing w:line="276" w:lineRule="auto"/>
              <w:jc w:val="center"/>
              <w:rPr>
                <w:rFonts w:ascii="Times New Roman" w:hAnsi="Times New Roman"/>
                <w:sz w:val="24"/>
                <w:szCs w:val="24"/>
              </w:rPr>
            </w:pPr>
            <w:r w:rsidRPr="0018576F">
              <w:rPr>
                <w:rFonts w:ascii="Times New Roman" w:hAnsi="Times New Roman"/>
                <w:sz w:val="24"/>
                <w:szCs w:val="24"/>
              </w:rPr>
              <w:t>1</w:t>
            </w:r>
          </w:p>
        </w:tc>
        <w:tc>
          <w:tcPr>
            <w:tcW w:w="1133" w:type="dxa"/>
            <w:shd w:val="clear" w:color="auto" w:fill="DEEAF6" w:themeFill="accent5" w:themeFillTint="33"/>
            <w:vAlign w:val="center"/>
          </w:tcPr>
          <w:p w14:paraId="5730F338" w14:textId="356AE451" w:rsidR="00B754D2" w:rsidRPr="0018576F" w:rsidRDefault="00455B3D" w:rsidP="001A2E72">
            <w:pPr>
              <w:spacing w:line="276" w:lineRule="auto"/>
              <w:jc w:val="center"/>
              <w:rPr>
                <w:rFonts w:ascii="Times New Roman" w:hAnsi="Times New Roman"/>
                <w:sz w:val="24"/>
                <w:szCs w:val="24"/>
              </w:rPr>
            </w:pPr>
            <w:r w:rsidRPr="0018576F">
              <w:rPr>
                <w:rFonts w:ascii="Times New Roman" w:hAnsi="Times New Roman"/>
                <w:sz w:val="24"/>
                <w:szCs w:val="24"/>
              </w:rPr>
              <w:t>1</w:t>
            </w:r>
          </w:p>
        </w:tc>
      </w:tr>
    </w:tbl>
    <w:p w14:paraId="3F6A10B0" w14:textId="77777777" w:rsidR="00A27AFD" w:rsidRPr="0018576F" w:rsidRDefault="00A27AFD" w:rsidP="00746C50">
      <w:pPr>
        <w:spacing w:after="0" w:line="276" w:lineRule="auto"/>
        <w:jc w:val="both"/>
        <w:rPr>
          <w:rFonts w:ascii="Times New Roman" w:hAnsi="Times New Roman" w:cs="Times New Roman"/>
          <w:sz w:val="24"/>
          <w:szCs w:val="24"/>
        </w:rPr>
      </w:pPr>
    </w:p>
    <w:p w14:paraId="1F67014A" w14:textId="7202ED1A"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Mjerom </w:t>
      </w:r>
      <w:r w:rsidRPr="0018576F">
        <w:rPr>
          <w:rFonts w:ascii="Times New Roman" w:hAnsi="Times New Roman" w:cs="Times New Roman"/>
          <w:b/>
          <w:bCs/>
          <w:i/>
          <w:iCs/>
          <w:sz w:val="24"/>
          <w:szCs w:val="24"/>
        </w:rPr>
        <w:t xml:space="preserve">Razvoj sustava civilne zaštite i poboljšanje sustava zaštite i spašavanja od velikih nesreća </w:t>
      </w:r>
      <w:r w:rsidRPr="0018576F">
        <w:rPr>
          <w:rFonts w:ascii="Times New Roman" w:hAnsi="Times New Roman" w:cs="Times New Roman"/>
          <w:sz w:val="24"/>
          <w:szCs w:val="24"/>
        </w:rPr>
        <w:t xml:space="preserve">jača se sustav civilne zaštite na području Općine </w:t>
      </w:r>
      <w:r w:rsidR="004E5E5A" w:rsidRPr="0018576F">
        <w:rPr>
          <w:rFonts w:ascii="Times New Roman" w:hAnsi="Times New Roman" w:cs="Times New Roman"/>
          <w:sz w:val="24"/>
          <w:szCs w:val="24"/>
        </w:rPr>
        <w:t>Legrad</w:t>
      </w:r>
      <w:r w:rsidRPr="0018576F">
        <w:rPr>
          <w:rFonts w:ascii="Times New Roman" w:hAnsi="Times New Roman" w:cs="Times New Roman"/>
          <w:sz w:val="24"/>
          <w:szCs w:val="24"/>
        </w:rPr>
        <w:t xml:space="preserve">. Ključna aktivnost unutar programa </w:t>
      </w:r>
      <w:r w:rsidRPr="0018576F">
        <w:rPr>
          <w:rFonts w:ascii="Times New Roman" w:hAnsi="Times New Roman" w:cs="Times New Roman"/>
          <w:i/>
          <w:iCs/>
          <w:sz w:val="24"/>
          <w:szCs w:val="24"/>
        </w:rPr>
        <w:t>Zaštita i spašavanje</w:t>
      </w:r>
      <w:r w:rsidRPr="0018576F">
        <w:rPr>
          <w:rFonts w:ascii="Times New Roman" w:hAnsi="Times New Roman" w:cs="Times New Roman"/>
          <w:sz w:val="24"/>
          <w:szCs w:val="24"/>
        </w:rPr>
        <w:t xml:space="preserve"> je </w:t>
      </w:r>
      <w:r w:rsidR="00027B1B" w:rsidRPr="0018576F">
        <w:rPr>
          <w:rFonts w:ascii="Times New Roman" w:hAnsi="Times New Roman" w:cs="Times New Roman"/>
          <w:sz w:val="24"/>
          <w:szCs w:val="24"/>
        </w:rPr>
        <w:t xml:space="preserve">provedba 2 kapitalna projekta </w:t>
      </w:r>
      <w:r w:rsidR="00B26BB9" w:rsidRPr="0018576F">
        <w:rPr>
          <w:rFonts w:ascii="Times New Roman" w:hAnsi="Times New Roman" w:cs="Times New Roman"/>
          <w:sz w:val="24"/>
          <w:szCs w:val="24"/>
        </w:rPr>
        <w:t>kojima će se ulagati</w:t>
      </w:r>
      <w:r w:rsidR="00027B1B" w:rsidRPr="0018576F">
        <w:rPr>
          <w:rFonts w:ascii="Times New Roman" w:hAnsi="Times New Roman" w:cs="Times New Roman"/>
          <w:sz w:val="24"/>
          <w:szCs w:val="24"/>
        </w:rPr>
        <w:t xml:space="preserve"> u Vatrogasni dom Veliki Otok i Vatrogasni dom Legrad</w:t>
      </w:r>
      <w:r w:rsidR="00031DD6">
        <w:rPr>
          <w:rFonts w:ascii="Times New Roman" w:hAnsi="Times New Roman" w:cs="Times New Roman"/>
          <w:sz w:val="24"/>
          <w:szCs w:val="24"/>
        </w:rPr>
        <w:t xml:space="preserve"> te</w:t>
      </w:r>
      <w:r w:rsidR="00027B1B" w:rsidRPr="0018576F">
        <w:rPr>
          <w:rFonts w:ascii="Times New Roman" w:hAnsi="Times New Roman" w:cs="Times New Roman"/>
          <w:sz w:val="24"/>
          <w:szCs w:val="24"/>
        </w:rPr>
        <w:t xml:space="preserve"> redovnu djelatnost Vatrogasne zajednice, djelatnost Ci</w:t>
      </w:r>
      <w:r w:rsidRPr="0018576F">
        <w:rPr>
          <w:rFonts w:ascii="Times New Roman" w:hAnsi="Times New Roman" w:cs="Times New Roman"/>
          <w:sz w:val="24"/>
          <w:szCs w:val="24"/>
        </w:rPr>
        <w:t xml:space="preserve">vilne zaštite </w:t>
      </w:r>
      <w:r w:rsidR="00027B1B" w:rsidRPr="0018576F">
        <w:rPr>
          <w:rFonts w:ascii="Times New Roman" w:hAnsi="Times New Roman" w:cs="Times New Roman"/>
          <w:sz w:val="24"/>
          <w:szCs w:val="24"/>
        </w:rPr>
        <w:t>i HGSS Koprivnica.</w:t>
      </w:r>
      <w:r w:rsidRPr="0018576F">
        <w:rPr>
          <w:rFonts w:ascii="Times New Roman" w:hAnsi="Times New Roman" w:cs="Times New Roman"/>
          <w:sz w:val="24"/>
          <w:szCs w:val="24"/>
        </w:rPr>
        <w:t xml:space="preserve"> </w:t>
      </w:r>
    </w:p>
    <w:p w14:paraId="71657768" w14:textId="4DB40E30" w:rsidR="003F529B" w:rsidRPr="0018576F" w:rsidRDefault="00B26BB9"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Ključne aktivnosti provodit</w:t>
      </w:r>
      <w:r w:rsidR="000334B9">
        <w:rPr>
          <w:rFonts w:ascii="Times New Roman" w:hAnsi="Times New Roman" w:cs="Times New Roman"/>
          <w:sz w:val="24"/>
          <w:szCs w:val="24"/>
        </w:rPr>
        <w:t xml:space="preserve"> će se</w:t>
      </w:r>
      <w:r w:rsidRPr="0018576F">
        <w:rPr>
          <w:rFonts w:ascii="Times New Roman" w:hAnsi="Times New Roman" w:cs="Times New Roman"/>
          <w:sz w:val="24"/>
          <w:szCs w:val="24"/>
        </w:rPr>
        <w:t xml:space="preserve"> na godišnjoj razini: za 2026. godinu do 15. prosinca 2026., za 2027. godinu do 15. prosinca 2027., za 2028. godinu do 15. prosinca 2028. i za 2029. godinu do 15. prosinca 2029. Planirani rok provedbe mjere je prosinac 2029. godine.</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82"/>
        <w:gridCol w:w="1839"/>
        <w:gridCol w:w="1132"/>
        <w:gridCol w:w="1273"/>
        <w:gridCol w:w="1273"/>
        <w:gridCol w:w="1131"/>
      </w:tblGrid>
      <w:tr w:rsidR="003F529B" w:rsidRPr="0018576F" w14:paraId="0D262230" w14:textId="77777777" w:rsidTr="00CC302E">
        <w:trPr>
          <w:trHeight w:val="345"/>
        </w:trPr>
        <w:tc>
          <w:tcPr>
            <w:tcW w:w="2689" w:type="dxa"/>
            <w:vMerge w:val="restart"/>
            <w:shd w:val="clear" w:color="auto" w:fill="5B9BD5" w:themeFill="accent5"/>
            <w:vAlign w:val="center"/>
          </w:tcPr>
          <w:p w14:paraId="5CA2B2A3"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842" w:type="dxa"/>
            <w:vMerge w:val="restart"/>
            <w:shd w:val="clear" w:color="auto" w:fill="5B9BD5" w:themeFill="accent5"/>
            <w:vAlign w:val="center"/>
          </w:tcPr>
          <w:p w14:paraId="68ABF9BE"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2898E8C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64E5FFA8" w14:textId="77777777" w:rsidTr="00CC302E">
        <w:trPr>
          <w:trHeight w:val="285"/>
        </w:trPr>
        <w:tc>
          <w:tcPr>
            <w:tcW w:w="2689" w:type="dxa"/>
            <w:vMerge/>
            <w:shd w:val="clear" w:color="auto" w:fill="5B9BD5" w:themeFill="accent5"/>
            <w:vAlign w:val="center"/>
          </w:tcPr>
          <w:p w14:paraId="0AFA3866"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842" w:type="dxa"/>
            <w:vMerge/>
            <w:shd w:val="clear" w:color="auto" w:fill="5B9BD5" w:themeFill="accent5"/>
            <w:vAlign w:val="center"/>
          </w:tcPr>
          <w:p w14:paraId="3C5253EE"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3D6AB81D"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4226048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4788A0A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5F874EC7"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B165AB" w:rsidRPr="0018576F" w14:paraId="532E271B" w14:textId="77777777" w:rsidTr="00CC302E">
        <w:tc>
          <w:tcPr>
            <w:tcW w:w="2689" w:type="dxa"/>
            <w:shd w:val="clear" w:color="auto" w:fill="DEEAF6" w:themeFill="accent5" w:themeFillTint="33"/>
          </w:tcPr>
          <w:p w14:paraId="1DC8ADB5" w14:textId="18B00778" w:rsidR="00B165AB" w:rsidRPr="0018576F" w:rsidRDefault="00B165A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 xml:space="preserve">Broj obnovljenih </w:t>
            </w:r>
            <w:r w:rsidRPr="0018576F">
              <w:rPr>
                <w:rFonts w:ascii="Times New Roman" w:hAnsi="Times New Roman" w:cs="Times New Roman"/>
                <w:sz w:val="24"/>
                <w:szCs w:val="24"/>
              </w:rPr>
              <w:lastRenderedPageBreak/>
              <w:t>vatrogasnih domova</w:t>
            </w:r>
          </w:p>
        </w:tc>
        <w:tc>
          <w:tcPr>
            <w:tcW w:w="1842" w:type="dxa"/>
            <w:shd w:val="clear" w:color="auto" w:fill="DEEAF6" w:themeFill="accent5" w:themeFillTint="33"/>
            <w:vAlign w:val="center"/>
          </w:tcPr>
          <w:p w14:paraId="36BCB0A7" w14:textId="60C5D935" w:rsidR="00B165A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lastRenderedPageBreak/>
              <w:t>0</w:t>
            </w:r>
          </w:p>
        </w:tc>
        <w:tc>
          <w:tcPr>
            <w:tcW w:w="1134" w:type="dxa"/>
            <w:shd w:val="clear" w:color="auto" w:fill="DEEAF6" w:themeFill="accent5" w:themeFillTint="33"/>
            <w:vAlign w:val="center"/>
          </w:tcPr>
          <w:p w14:paraId="7FD1BD79" w14:textId="212AA1AB" w:rsidR="00B165A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276" w:type="dxa"/>
            <w:shd w:val="clear" w:color="auto" w:fill="DEEAF6" w:themeFill="accent5" w:themeFillTint="33"/>
            <w:vAlign w:val="center"/>
          </w:tcPr>
          <w:p w14:paraId="2C5EBDC0" w14:textId="7B88E7AC" w:rsidR="00B165A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w:t>
            </w:r>
          </w:p>
        </w:tc>
        <w:tc>
          <w:tcPr>
            <w:tcW w:w="1276" w:type="dxa"/>
            <w:shd w:val="clear" w:color="auto" w:fill="DEEAF6" w:themeFill="accent5" w:themeFillTint="33"/>
            <w:vAlign w:val="center"/>
          </w:tcPr>
          <w:p w14:paraId="49A22CB7" w14:textId="4E2CA76C" w:rsidR="00B165A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0</w:t>
            </w:r>
          </w:p>
        </w:tc>
        <w:tc>
          <w:tcPr>
            <w:tcW w:w="1133" w:type="dxa"/>
            <w:shd w:val="clear" w:color="auto" w:fill="DEEAF6" w:themeFill="accent5" w:themeFillTint="33"/>
            <w:vAlign w:val="center"/>
          </w:tcPr>
          <w:p w14:paraId="6D9A4AA2" w14:textId="221FB07B" w:rsidR="00B165A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0</w:t>
            </w:r>
          </w:p>
        </w:tc>
      </w:tr>
      <w:tr w:rsidR="003F529B" w:rsidRPr="0018576F" w14:paraId="3B7BAF00" w14:textId="77777777" w:rsidTr="00CC302E">
        <w:tc>
          <w:tcPr>
            <w:tcW w:w="2689" w:type="dxa"/>
            <w:shd w:val="clear" w:color="auto" w:fill="DEEAF6" w:themeFill="accent5" w:themeFillTint="33"/>
          </w:tcPr>
          <w:p w14:paraId="32F58CA0" w14:textId="77777777" w:rsidR="003F529B" w:rsidRPr="0018576F" w:rsidRDefault="003F529B"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intervencija DVD-a</w:t>
            </w:r>
          </w:p>
        </w:tc>
        <w:tc>
          <w:tcPr>
            <w:tcW w:w="1842" w:type="dxa"/>
            <w:shd w:val="clear" w:color="auto" w:fill="DEEAF6" w:themeFill="accent5" w:themeFillTint="33"/>
            <w:vAlign w:val="center"/>
          </w:tcPr>
          <w:p w14:paraId="1120B61C" w14:textId="6138E68E" w:rsidR="003F529B" w:rsidRPr="0018576F" w:rsidRDefault="00455B3D" w:rsidP="00455B3D">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50</w:t>
            </w:r>
          </w:p>
        </w:tc>
        <w:tc>
          <w:tcPr>
            <w:tcW w:w="1134" w:type="dxa"/>
            <w:shd w:val="clear" w:color="auto" w:fill="DEEAF6" w:themeFill="accent5" w:themeFillTint="33"/>
            <w:vAlign w:val="center"/>
          </w:tcPr>
          <w:p w14:paraId="2EF71DCD" w14:textId="050132AE" w:rsidR="003F529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52</w:t>
            </w:r>
          </w:p>
        </w:tc>
        <w:tc>
          <w:tcPr>
            <w:tcW w:w="1276" w:type="dxa"/>
            <w:shd w:val="clear" w:color="auto" w:fill="DEEAF6" w:themeFill="accent5" w:themeFillTint="33"/>
            <w:vAlign w:val="center"/>
          </w:tcPr>
          <w:p w14:paraId="593EFBD7" w14:textId="55703925" w:rsidR="003F529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50</w:t>
            </w:r>
          </w:p>
        </w:tc>
        <w:tc>
          <w:tcPr>
            <w:tcW w:w="1276" w:type="dxa"/>
            <w:shd w:val="clear" w:color="auto" w:fill="DEEAF6" w:themeFill="accent5" w:themeFillTint="33"/>
            <w:vAlign w:val="center"/>
          </w:tcPr>
          <w:p w14:paraId="6050540D" w14:textId="250F6A23" w:rsidR="003F529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48</w:t>
            </w:r>
          </w:p>
        </w:tc>
        <w:tc>
          <w:tcPr>
            <w:tcW w:w="1133" w:type="dxa"/>
            <w:shd w:val="clear" w:color="auto" w:fill="DEEAF6" w:themeFill="accent5" w:themeFillTint="33"/>
            <w:vAlign w:val="center"/>
          </w:tcPr>
          <w:p w14:paraId="04B5549D" w14:textId="2CD576F9" w:rsidR="003F529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48</w:t>
            </w:r>
          </w:p>
        </w:tc>
      </w:tr>
    </w:tbl>
    <w:p w14:paraId="6D71395C" w14:textId="78489F82" w:rsidR="003F529B" w:rsidRPr="0018576F" w:rsidRDefault="003F529B" w:rsidP="00746C50">
      <w:pPr>
        <w:spacing w:before="240" w:line="276" w:lineRule="auto"/>
        <w:jc w:val="both"/>
        <w:rPr>
          <w:rFonts w:ascii="Times New Roman" w:hAnsi="Times New Roman" w:cs="Times New Roman"/>
          <w:sz w:val="24"/>
          <w:szCs w:val="24"/>
        </w:rPr>
      </w:pPr>
      <w:r w:rsidRPr="0018576F">
        <w:rPr>
          <w:rFonts w:ascii="Times New Roman" w:hAnsi="Times New Roman" w:cs="Times New Roman"/>
          <w:sz w:val="24"/>
          <w:szCs w:val="24"/>
        </w:rPr>
        <w:t>Osim mjera definiranih Planom razvoja definirane su sljedeće mjere:</w:t>
      </w:r>
    </w:p>
    <w:p w14:paraId="2BB27230" w14:textId="77777777" w:rsidR="003F529B" w:rsidRPr="0018576F" w:rsidRDefault="003F529B" w:rsidP="00746C50">
      <w:pPr>
        <w:pStyle w:val="Odlomakpopisa"/>
        <w:numPr>
          <w:ilvl w:val="0"/>
          <w:numId w:val="3"/>
        </w:numPr>
        <w:spacing w:line="276" w:lineRule="auto"/>
        <w:jc w:val="both"/>
        <w:rPr>
          <w:rFonts w:ascii="Times New Roman" w:hAnsi="Times New Roman" w:cs="Times New Roman"/>
          <w:i/>
          <w:iCs/>
          <w:sz w:val="24"/>
          <w:szCs w:val="24"/>
        </w:rPr>
      </w:pPr>
      <w:r w:rsidRPr="0018576F">
        <w:rPr>
          <w:rFonts w:ascii="Times New Roman" w:hAnsi="Times New Roman" w:cs="Times New Roman"/>
          <w:i/>
          <w:iCs/>
          <w:sz w:val="24"/>
          <w:szCs w:val="24"/>
        </w:rPr>
        <w:t>Lokalna uprava i administracija;</w:t>
      </w:r>
    </w:p>
    <w:p w14:paraId="77D36756" w14:textId="77777777" w:rsidR="003F529B" w:rsidRPr="0018576F" w:rsidRDefault="003F529B" w:rsidP="00746C50">
      <w:pPr>
        <w:pStyle w:val="Odlomakpopisa"/>
        <w:numPr>
          <w:ilvl w:val="0"/>
          <w:numId w:val="3"/>
        </w:numPr>
        <w:spacing w:line="276" w:lineRule="auto"/>
        <w:jc w:val="both"/>
        <w:rPr>
          <w:rFonts w:ascii="Times New Roman" w:hAnsi="Times New Roman" w:cs="Times New Roman"/>
          <w:i/>
          <w:iCs/>
          <w:sz w:val="24"/>
          <w:szCs w:val="24"/>
        </w:rPr>
      </w:pPr>
      <w:r w:rsidRPr="0018576F">
        <w:rPr>
          <w:rFonts w:ascii="Times New Roman" w:hAnsi="Times New Roman" w:cs="Times New Roman"/>
          <w:i/>
          <w:iCs/>
          <w:sz w:val="24"/>
          <w:szCs w:val="24"/>
        </w:rPr>
        <w:t>Komunalno gospodarstvo.</w:t>
      </w:r>
    </w:p>
    <w:p w14:paraId="04304E86" w14:textId="43C183FB" w:rsidR="003F529B" w:rsidRPr="0018576F" w:rsidRDefault="003F529B"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Iste su definirane sukladno Uputama za izradu provedbenih programa jedinica lokalne i područne (regionalne) samouprave Ministarstva regionalnoga razvoja i fondova Europske unije, a s ciljem uključivanja cjelokupnog proračuna Općine </w:t>
      </w:r>
      <w:r w:rsidR="005F12F0" w:rsidRPr="0018576F">
        <w:rPr>
          <w:rFonts w:ascii="Times New Roman" w:hAnsi="Times New Roman" w:cs="Times New Roman"/>
          <w:sz w:val="24"/>
          <w:szCs w:val="24"/>
        </w:rPr>
        <w:t>Legrad</w:t>
      </w:r>
      <w:r w:rsidRPr="0018576F">
        <w:rPr>
          <w:rFonts w:ascii="Times New Roman" w:hAnsi="Times New Roman" w:cs="Times New Roman"/>
          <w:sz w:val="24"/>
          <w:szCs w:val="24"/>
        </w:rPr>
        <w:t xml:space="preserve">. </w:t>
      </w:r>
    </w:p>
    <w:p w14:paraId="4C411CF5" w14:textId="32C4B25A" w:rsidR="003F529B" w:rsidRPr="0018576F" w:rsidRDefault="003F529B" w:rsidP="00746C50">
      <w:pPr>
        <w:spacing w:before="240" w:after="0"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Lokalna uprava i administracija</w:t>
      </w:r>
      <w:r w:rsidRPr="0018576F">
        <w:rPr>
          <w:rFonts w:ascii="Times New Roman" w:hAnsi="Times New Roman" w:cs="Times New Roman"/>
          <w:b/>
          <w:bCs/>
          <w:sz w:val="24"/>
          <w:szCs w:val="24"/>
        </w:rPr>
        <w:t xml:space="preserve"> </w:t>
      </w:r>
      <w:r w:rsidRPr="0018576F">
        <w:rPr>
          <w:rFonts w:ascii="Times New Roman" w:hAnsi="Times New Roman" w:cs="Times New Roman"/>
          <w:sz w:val="24"/>
          <w:szCs w:val="24"/>
        </w:rPr>
        <w:t xml:space="preserve">mjera je koja uključuje </w:t>
      </w:r>
      <w:r w:rsidRPr="0018576F">
        <w:rPr>
          <w:rFonts w:ascii="Times New Roman" w:hAnsi="Times New Roman" w:cs="Times New Roman"/>
          <w:i/>
          <w:iCs/>
          <w:sz w:val="24"/>
          <w:szCs w:val="24"/>
        </w:rPr>
        <w:t>redovnu djelatnost Općinsk</w:t>
      </w:r>
      <w:r w:rsidR="005F12F0" w:rsidRPr="0018576F">
        <w:rPr>
          <w:rFonts w:ascii="Times New Roman" w:hAnsi="Times New Roman" w:cs="Times New Roman"/>
          <w:i/>
          <w:iCs/>
          <w:sz w:val="24"/>
          <w:szCs w:val="24"/>
        </w:rPr>
        <w:t>og</w:t>
      </w:r>
      <w:r w:rsidRPr="0018576F">
        <w:rPr>
          <w:rFonts w:ascii="Times New Roman" w:hAnsi="Times New Roman" w:cs="Times New Roman"/>
          <w:i/>
          <w:iCs/>
          <w:sz w:val="24"/>
          <w:szCs w:val="24"/>
        </w:rPr>
        <w:t xml:space="preserve"> načelni</w:t>
      </w:r>
      <w:r w:rsidR="005F12F0" w:rsidRPr="0018576F">
        <w:rPr>
          <w:rFonts w:ascii="Times New Roman" w:hAnsi="Times New Roman" w:cs="Times New Roman"/>
          <w:i/>
          <w:iCs/>
          <w:sz w:val="24"/>
          <w:szCs w:val="24"/>
        </w:rPr>
        <w:t>ka</w:t>
      </w:r>
      <w:r w:rsidRPr="0018576F">
        <w:rPr>
          <w:rFonts w:ascii="Times New Roman" w:hAnsi="Times New Roman" w:cs="Times New Roman"/>
          <w:i/>
          <w:iCs/>
          <w:sz w:val="24"/>
          <w:szCs w:val="24"/>
        </w:rPr>
        <w:t xml:space="preserve"> i Općinskog vijeća</w:t>
      </w:r>
      <w:r w:rsidRPr="0018576F">
        <w:rPr>
          <w:rFonts w:ascii="Times New Roman" w:hAnsi="Times New Roman" w:cs="Times New Roman"/>
          <w:sz w:val="24"/>
          <w:szCs w:val="24"/>
        </w:rPr>
        <w:t xml:space="preserve"> te </w:t>
      </w:r>
      <w:r w:rsidRPr="0018576F">
        <w:rPr>
          <w:rFonts w:ascii="Times New Roman" w:hAnsi="Times New Roman" w:cs="Times New Roman"/>
          <w:i/>
          <w:iCs/>
          <w:sz w:val="24"/>
          <w:szCs w:val="24"/>
        </w:rPr>
        <w:t>redovnu djelatnost Jedinstvenog upravnog odjela</w:t>
      </w:r>
      <w:r w:rsidRPr="0018576F">
        <w:rPr>
          <w:rFonts w:ascii="Times New Roman" w:hAnsi="Times New Roman" w:cs="Times New Roman"/>
          <w:sz w:val="24"/>
          <w:szCs w:val="24"/>
        </w:rPr>
        <w:t>. Navedena mjera planira</w:t>
      </w:r>
      <w:r w:rsidRPr="0018576F">
        <w:rPr>
          <w:rFonts w:ascii="Times New Roman" w:hAnsi="Times New Roman" w:cs="Times New Roman"/>
          <w:i/>
          <w:iCs/>
          <w:sz w:val="24"/>
          <w:szCs w:val="24"/>
        </w:rPr>
        <w:t xml:space="preserve"> </w:t>
      </w:r>
      <w:r w:rsidRPr="0018576F">
        <w:rPr>
          <w:rFonts w:ascii="Times New Roman" w:hAnsi="Times New Roman" w:cs="Times New Roman"/>
          <w:sz w:val="24"/>
          <w:szCs w:val="24"/>
        </w:rPr>
        <w:t>se na godišnjoj razini: za 2026. godinu do 15. prosinca 2026., za 2027. godinu do 15. prosinca 2027., za 2028. godinu do 15. prosinca 2028. i za 2029. godinu do 15. prosinca 2029.</w:t>
      </w:r>
      <w:r w:rsidRPr="0018576F">
        <w:rPr>
          <w:rFonts w:ascii="Times New Roman" w:hAnsi="Times New Roman" w:cs="Times New Roman"/>
          <w:i/>
          <w:iCs/>
          <w:sz w:val="24"/>
          <w:szCs w:val="24"/>
        </w:rPr>
        <w:t xml:space="preserve"> </w:t>
      </w:r>
      <w:r w:rsidRPr="0018576F">
        <w:rPr>
          <w:rFonts w:ascii="Times New Roman" w:hAnsi="Times New Roman" w:cs="Times New Roman"/>
          <w:sz w:val="24"/>
          <w:szCs w:val="24"/>
        </w:rPr>
        <w:t xml:space="preserve">Rok provedbe mjere je prosinac 2029. godine. </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43956F52" w14:textId="77777777" w:rsidTr="00CC302E">
        <w:trPr>
          <w:trHeight w:val="345"/>
        </w:trPr>
        <w:tc>
          <w:tcPr>
            <w:tcW w:w="2547" w:type="dxa"/>
            <w:vMerge w:val="restart"/>
            <w:shd w:val="clear" w:color="auto" w:fill="5B9BD5" w:themeFill="accent5"/>
            <w:vAlign w:val="center"/>
          </w:tcPr>
          <w:p w14:paraId="7900B845"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2BAA240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39350F36"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7A9557B9" w14:textId="77777777" w:rsidTr="00CC302E">
        <w:trPr>
          <w:trHeight w:val="285"/>
        </w:trPr>
        <w:tc>
          <w:tcPr>
            <w:tcW w:w="2547" w:type="dxa"/>
            <w:vMerge/>
            <w:shd w:val="clear" w:color="auto" w:fill="5B9BD5" w:themeFill="accent5"/>
            <w:vAlign w:val="center"/>
          </w:tcPr>
          <w:p w14:paraId="56DC7B6C"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6377C7E2"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053C074A"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6AF061B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22E1C6C2"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4A92BE24"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40F1537F" w14:textId="77777777" w:rsidTr="00CC302E">
        <w:tc>
          <w:tcPr>
            <w:tcW w:w="2547" w:type="dxa"/>
            <w:shd w:val="clear" w:color="auto" w:fill="DEEAF6" w:themeFill="accent5" w:themeFillTint="33"/>
          </w:tcPr>
          <w:p w14:paraId="4E533C95" w14:textId="1D32A544" w:rsidR="003F529B" w:rsidRPr="0018576F" w:rsidRDefault="002E3D6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Broj planiranih sjednica Vijeća</w:t>
            </w:r>
          </w:p>
        </w:tc>
        <w:tc>
          <w:tcPr>
            <w:tcW w:w="1984" w:type="dxa"/>
            <w:shd w:val="clear" w:color="auto" w:fill="DEEAF6" w:themeFill="accent5" w:themeFillTint="33"/>
            <w:vAlign w:val="center"/>
          </w:tcPr>
          <w:p w14:paraId="6675AEF4" w14:textId="177C43E9" w:rsidR="003F529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8</w:t>
            </w:r>
          </w:p>
        </w:tc>
        <w:tc>
          <w:tcPr>
            <w:tcW w:w="1134" w:type="dxa"/>
            <w:shd w:val="clear" w:color="auto" w:fill="DEEAF6" w:themeFill="accent5" w:themeFillTint="33"/>
            <w:vAlign w:val="center"/>
          </w:tcPr>
          <w:p w14:paraId="4BC5B310" w14:textId="38E4CBE8" w:rsidR="003F529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12</w:t>
            </w:r>
          </w:p>
        </w:tc>
        <w:tc>
          <w:tcPr>
            <w:tcW w:w="1276" w:type="dxa"/>
            <w:shd w:val="clear" w:color="auto" w:fill="DEEAF6" w:themeFill="accent5" w:themeFillTint="33"/>
            <w:vAlign w:val="center"/>
          </w:tcPr>
          <w:p w14:paraId="7A734048" w14:textId="17516011" w:rsidR="003F529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12</w:t>
            </w:r>
          </w:p>
        </w:tc>
        <w:tc>
          <w:tcPr>
            <w:tcW w:w="1276" w:type="dxa"/>
            <w:shd w:val="clear" w:color="auto" w:fill="DEEAF6" w:themeFill="accent5" w:themeFillTint="33"/>
            <w:vAlign w:val="center"/>
          </w:tcPr>
          <w:p w14:paraId="3275F155" w14:textId="365AF501" w:rsidR="003F529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12</w:t>
            </w:r>
          </w:p>
        </w:tc>
        <w:tc>
          <w:tcPr>
            <w:tcW w:w="1133" w:type="dxa"/>
            <w:shd w:val="clear" w:color="auto" w:fill="DEEAF6" w:themeFill="accent5" w:themeFillTint="33"/>
            <w:vAlign w:val="center"/>
          </w:tcPr>
          <w:p w14:paraId="71B8285C" w14:textId="7A83ABCB" w:rsidR="003F529B"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12</w:t>
            </w:r>
          </w:p>
        </w:tc>
      </w:tr>
      <w:tr w:rsidR="00BF5C37" w:rsidRPr="0018576F" w14:paraId="02676DE0" w14:textId="77777777" w:rsidTr="00CC302E">
        <w:tc>
          <w:tcPr>
            <w:tcW w:w="2547" w:type="dxa"/>
            <w:shd w:val="clear" w:color="auto" w:fill="DEEAF6" w:themeFill="accent5" w:themeFillTint="33"/>
          </w:tcPr>
          <w:p w14:paraId="296737EE" w14:textId="0815350A" w:rsidR="00BF5C37" w:rsidRPr="0018576F" w:rsidRDefault="002E3D6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 xml:space="preserve">Broj </w:t>
            </w:r>
            <w:r w:rsidR="008C5813" w:rsidRPr="0018576F">
              <w:rPr>
                <w:rFonts w:ascii="Times New Roman" w:hAnsi="Times New Roman" w:cs="Times New Roman"/>
                <w:sz w:val="24"/>
                <w:szCs w:val="24"/>
              </w:rPr>
              <w:t>izrađenih projektnih dokumentacija</w:t>
            </w:r>
          </w:p>
        </w:tc>
        <w:tc>
          <w:tcPr>
            <w:tcW w:w="1984" w:type="dxa"/>
            <w:shd w:val="clear" w:color="auto" w:fill="DEEAF6" w:themeFill="accent5" w:themeFillTint="33"/>
            <w:vAlign w:val="center"/>
          </w:tcPr>
          <w:p w14:paraId="77D98059" w14:textId="6F10971F" w:rsidR="00BF5C37"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134" w:type="dxa"/>
            <w:shd w:val="clear" w:color="auto" w:fill="DEEAF6" w:themeFill="accent5" w:themeFillTint="33"/>
            <w:vAlign w:val="center"/>
          </w:tcPr>
          <w:p w14:paraId="6E1DBCD5" w14:textId="6A826856" w:rsidR="00BF5C37"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2</w:t>
            </w:r>
          </w:p>
        </w:tc>
        <w:tc>
          <w:tcPr>
            <w:tcW w:w="1276" w:type="dxa"/>
            <w:shd w:val="clear" w:color="auto" w:fill="DEEAF6" w:themeFill="accent5" w:themeFillTint="33"/>
            <w:vAlign w:val="center"/>
          </w:tcPr>
          <w:p w14:paraId="05E223CE" w14:textId="27E9909F" w:rsidR="00BF5C37"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3</w:t>
            </w:r>
          </w:p>
        </w:tc>
        <w:tc>
          <w:tcPr>
            <w:tcW w:w="1276" w:type="dxa"/>
            <w:shd w:val="clear" w:color="auto" w:fill="DEEAF6" w:themeFill="accent5" w:themeFillTint="33"/>
            <w:vAlign w:val="center"/>
          </w:tcPr>
          <w:p w14:paraId="4F844304" w14:textId="35EC7C3D" w:rsidR="00BF5C37"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3</w:t>
            </w:r>
          </w:p>
        </w:tc>
        <w:tc>
          <w:tcPr>
            <w:tcW w:w="1133" w:type="dxa"/>
            <w:shd w:val="clear" w:color="auto" w:fill="DEEAF6" w:themeFill="accent5" w:themeFillTint="33"/>
            <w:vAlign w:val="center"/>
          </w:tcPr>
          <w:p w14:paraId="200BDE9A" w14:textId="4C66F6AB" w:rsidR="00BF5C37" w:rsidRPr="0018576F" w:rsidRDefault="00455B3D"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5</w:t>
            </w:r>
          </w:p>
        </w:tc>
      </w:tr>
    </w:tbl>
    <w:p w14:paraId="051D1591" w14:textId="77777777" w:rsidR="003F529B" w:rsidRPr="0018576F" w:rsidRDefault="003F529B" w:rsidP="00746C50">
      <w:pPr>
        <w:spacing w:before="240" w:after="0" w:line="276" w:lineRule="auto"/>
        <w:jc w:val="both"/>
        <w:rPr>
          <w:rFonts w:ascii="Times New Roman" w:hAnsi="Times New Roman" w:cs="Times New Roman"/>
          <w:sz w:val="24"/>
          <w:szCs w:val="24"/>
        </w:rPr>
      </w:pPr>
      <w:r w:rsidRPr="0018576F">
        <w:rPr>
          <w:rFonts w:ascii="Times New Roman" w:hAnsi="Times New Roman" w:cs="Times New Roman"/>
          <w:b/>
          <w:bCs/>
          <w:sz w:val="24"/>
          <w:szCs w:val="24"/>
        </w:rPr>
        <w:t xml:space="preserve">Mjera </w:t>
      </w:r>
      <w:r w:rsidRPr="0018576F">
        <w:rPr>
          <w:rFonts w:ascii="Times New Roman" w:hAnsi="Times New Roman" w:cs="Times New Roman"/>
          <w:b/>
          <w:bCs/>
          <w:i/>
          <w:iCs/>
          <w:sz w:val="24"/>
          <w:szCs w:val="24"/>
        </w:rPr>
        <w:t>Komunalno gospodarstvo</w:t>
      </w:r>
      <w:r w:rsidRPr="0018576F">
        <w:rPr>
          <w:rFonts w:ascii="Times New Roman" w:hAnsi="Times New Roman" w:cs="Times New Roman"/>
          <w:b/>
          <w:bCs/>
          <w:i/>
          <w:iCs/>
          <w:color w:val="EE0000"/>
          <w:sz w:val="24"/>
          <w:szCs w:val="24"/>
        </w:rPr>
        <w:t xml:space="preserve"> </w:t>
      </w:r>
      <w:r w:rsidRPr="0018576F">
        <w:rPr>
          <w:rFonts w:ascii="Times New Roman" w:hAnsi="Times New Roman" w:cs="Times New Roman"/>
          <w:sz w:val="24"/>
          <w:szCs w:val="24"/>
        </w:rPr>
        <w:t xml:space="preserve">obuhvaća aktivnosti </w:t>
      </w:r>
      <w:r w:rsidRPr="0018576F">
        <w:rPr>
          <w:rFonts w:ascii="Times New Roman" w:hAnsi="Times New Roman" w:cs="Times New Roman"/>
          <w:i/>
          <w:iCs/>
          <w:sz w:val="24"/>
          <w:szCs w:val="24"/>
        </w:rPr>
        <w:t xml:space="preserve">održavanje javnih površina i komunalne infrastrukture </w:t>
      </w:r>
      <w:r w:rsidRPr="0018576F">
        <w:rPr>
          <w:rFonts w:ascii="Times New Roman" w:hAnsi="Times New Roman" w:cs="Times New Roman"/>
          <w:sz w:val="24"/>
          <w:szCs w:val="24"/>
        </w:rPr>
        <w:t>i</w:t>
      </w:r>
      <w:r w:rsidRPr="0018576F">
        <w:rPr>
          <w:rFonts w:ascii="Times New Roman" w:hAnsi="Times New Roman" w:cs="Times New Roman"/>
          <w:i/>
          <w:iCs/>
          <w:sz w:val="24"/>
          <w:szCs w:val="24"/>
        </w:rPr>
        <w:t xml:space="preserve"> osiguravanje sigurnosti lokalnog stanovništva</w:t>
      </w:r>
      <w:r w:rsidRPr="0018576F">
        <w:rPr>
          <w:rFonts w:ascii="Times New Roman" w:hAnsi="Times New Roman" w:cs="Times New Roman"/>
          <w:sz w:val="24"/>
          <w:szCs w:val="24"/>
        </w:rPr>
        <w:t xml:space="preserve"> što se odnosi na nabavu komunalne opreme, održavanje i uređenje parka i zelenih površina, groblja, održavanje nerazvrstanih cesta i poljskih puteva, javne rasvjete, prometnica u zimi, deratizaciju cijelog područja općine te veterinarske usluge. Aktivnosti će se provoditi godišnje prema utvrđenim rokovima kako slijedi: za 2026. godinu do 15. prosinca 2026., za 2027. godinu do 15. prosinca 2027., za 2028. godinu do 15. prosinca 2028. i za 2025. godinu do 15. prosinca 2029. </w:t>
      </w:r>
    </w:p>
    <w:p w14:paraId="3BFCA8CB" w14:textId="56AB25CC"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Planirani rok provedbe mjere </w:t>
      </w:r>
      <w:r w:rsidRPr="0018576F">
        <w:rPr>
          <w:rFonts w:ascii="Times New Roman" w:hAnsi="Times New Roman" w:cs="Times New Roman"/>
          <w:b/>
          <w:bCs/>
          <w:i/>
          <w:iCs/>
          <w:sz w:val="24"/>
          <w:szCs w:val="24"/>
        </w:rPr>
        <w:t>Komunalno gospodarstvo</w:t>
      </w:r>
      <w:r w:rsidRPr="0018576F">
        <w:rPr>
          <w:rFonts w:ascii="Times New Roman" w:hAnsi="Times New Roman" w:cs="Times New Roman"/>
          <w:sz w:val="24"/>
          <w:szCs w:val="24"/>
        </w:rPr>
        <w:t xml:space="preserve"> je prosinac 2029. godine. </w:t>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1"/>
        <w:gridCol w:w="1980"/>
        <w:gridCol w:w="1132"/>
        <w:gridCol w:w="1273"/>
        <w:gridCol w:w="1273"/>
        <w:gridCol w:w="1131"/>
      </w:tblGrid>
      <w:tr w:rsidR="003F529B" w:rsidRPr="0018576F" w14:paraId="6A74229B" w14:textId="77777777" w:rsidTr="00CC302E">
        <w:trPr>
          <w:trHeight w:val="345"/>
        </w:trPr>
        <w:tc>
          <w:tcPr>
            <w:tcW w:w="2547" w:type="dxa"/>
            <w:vMerge w:val="restart"/>
            <w:shd w:val="clear" w:color="auto" w:fill="5B9BD5" w:themeFill="accent5"/>
            <w:vAlign w:val="center"/>
          </w:tcPr>
          <w:p w14:paraId="66E45A8C"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Pokazatelj rezultata</w:t>
            </w:r>
          </w:p>
        </w:tc>
        <w:tc>
          <w:tcPr>
            <w:tcW w:w="1984" w:type="dxa"/>
            <w:vMerge w:val="restart"/>
            <w:shd w:val="clear" w:color="auto" w:fill="5B9BD5" w:themeFill="accent5"/>
            <w:vAlign w:val="center"/>
          </w:tcPr>
          <w:p w14:paraId="61728ECA"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Početna vrijednost</w:t>
            </w:r>
          </w:p>
        </w:tc>
        <w:tc>
          <w:tcPr>
            <w:tcW w:w="4819" w:type="dxa"/>
            <w:gridSpan w:val="4"/>
            <w:shd w:val="clear" w:color="auto" w:fill="5B9BD5" w:themeFill="accent5"/>
            <w:vAlign w:val="center"/>
          </w:tcPr>
          <w:p w14:paraId="02DCC4BC"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Ciljne vrijednosti</w:t>
            </w:r>
          </w:p>
        </w:tc>
      </w:tr>
      <w:tr w:rsidR="003F529B" w:rsidRPr="0018576F" w14:paraId="6151E1B3" w14:textId="77777777" w:rsidTr="00CC302E">
        <w:trPr>
          <w:trHeight w:val="285"/>
        </w:trPr>
        <w:tc>
          <w:tcPr>
            <w:tcW w:w="2547" w:type="dxa"/>
            <w:vMerge/>
            <w:shd w:val="clear" w:color="auto" w:fill="5B9BD5" w:themeFill="accent5"/>
            <w:vAlign w:val="center"/>
          </w:tcPr>
          <w:p w14:paraId="04608B00"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984" w:type="dxa"/>
            <w:vMerge/>
            <w:shd w:val="clear" w:color="auto" w:fill="5B9BD5" w:themeFill="accent5"/>
            <w:vAlign w:val="center"/>
          </w:tcPr>
          <w:p w14:paraId="06C13EB1" w14:textId="77777777" w:rsidR="003F529B" w:rsidRPr="0018576F" w:rsidRDefault="003F529B" w:rsidP="00746C50">
            <w:pPr>
              <w:spacing w:line="276" w:lineRule="auto"/>
              <w:jc w:val="center"/>
              <w:rPr>
                <w:rFonts w:ascii="Times New Roman" w:hAnsi="Times New Roman" w:cs="Times New Roman"/>
                <w:b/>
                <w:bCs/>
                <w:sz w:val="24"/>
                <w:szCs w:val="24"/>
              </w:rPr>
            </w:pPr>
          </w:p>
        </w:tc>
        <w:tc>
          <w:tcPr>
            <w:tcW w:w="1134" w:type="dxa"/>
            <w:shd w:val="clear" w:color="auto" w:fill="5B9BD5" w:themeFill="accent5"/>
            <w:vAlign w:val="center"/>
          </w:tcPr>
          <w:p w14:paraId="3E8ECEEA"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2026.</w:t>
            </w:r>
          </w:p>
        </w:tc>
        <w:tc>
          <w:tcPr>
            <w:tcW w:w="1276" w:type="dxa"/>
            <w:shd w:val="clear" w:color="auto" w:fill="5B9BD5" w:themeFill="accent5"/>
            <w:vAlign w:val="center"/>
          </w:tcPr>
          <w:p w14:paraId="07A4ACD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2027.</w:t>
            </w:r>
          </w:p>
        </w:tc>
        <w:tc>
          <w:tcPr>
            <w:tcW w:w="1276" w:type="dxa"/>
            <w:shd w:val="clear" w:color="auto" w:fill="5B9BD5" w:themeFill="accent5"/>
            <w:vAlign w:val="center"/>
          </w:tcPr>
          <w:p w14:paraId="53879908"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2028.</w:t>
            </w:r>
          </w:p>
        </w:tc>
        <w:tc>
          <w:tcPr>
            <w:tcW w:w="1133" w:type="dxa"/>
            <w:shd w:val="clear" w:color="auto" w:fill="5B9BD5" w:themeFill="accent5"/>
            <w:vAlign w:val="center"/>
          </w:tcPr>
          <w:p w14:paraId="1406BB73" w14:textId="77777777" w:rsidR="003F529B" w:rsidRPr="0018576F" w:rsidRDefault="003F529B" w:rsidP="00746C50">
            <w:pPr>
              <w:spacing w:line="276" w:lineRule="auto"/>
              <w:jc w:val="center"/>
              <w:rPr>
                <w:rFonts w:ascii="Times New Roman" w:hAnsi="Times New Roman" w:cs="Times New Roman"/>
                <w:b/>
                <w:bCs/>
                <w:sz w:val="24"/>
                <w:szCs w:val="24"/>
              </w:rPr>
            </w:pPr>
            <w:r w:rsidRPr="0018576F">
              <w:rPr>
                <w:rFonts w:ascii="Times New Roman" w:hAnsi="Times New Roman" w:cs="Times New Roman"/>
                <w:b/>
                <w:bCs/>
                <w:sz w:val="24"/>
                <w:szCs w:val="24"/>
              </w:rPr>
              <w:t>2029.</w:t>
            </w:r>
          </w:p>
        </w:tc>
      </w:tr>
      <w:tr w:rsidR="003F529B" w:rsidRPr="0018576F" w14:paraId="1F8E8A34" w14:textId="77777777" w:rsidTr="00CC302E">
        <w:tc>
          <w:tcPr>
            <w:tcW w:w="2547" w:type="dxa"/>
            <w:shd w:val="clear" w:color="auto" w:fill="DEEAF6" w:themeFill="accent5" w:themeFillTint="33"/>
          </w:tcPr>
          <w:p w14:paraId="1D4C6F57" w14:textId="4CBF81F1" w:rsidR="003F529B" w:rsidRPr="0018576F" w:rsidRDefault="00C64145" w:rsidP="00746C50">
            <w:pPr>
              <w:spacing w:line="276" w:lineRule="auto"/>
              <w:jc w:val="center"/>
              <w:rPr>
                <w:rFonts w:ascii="Times New Roman" w:hAnsi="Times New Roman" w:cs="Times New Roman"/>
                <w:sz w:val="24"/>
                <w:szCs w:val="24"/>
              </w:rPr>
            </w:pPr>
            <w:r w:rsidRPr="0018576F">
              <w:rPr>
                <w:rFonts w:ascii="Times New Roman" w:hAnsi="Times New Roman" w:cs="Times New Roman"/>
                <w:sz w:val="24"/>
                <w:szCs w:val="24"/>
              </w:rPr>
              <w:t>Održavane javne površine u m</w:t>
            </w:r>
            <w:r w:rsidRPr="0018576F">
              <w:rPr>
                <w:rFonts w:ascii="Times New Roman" w:hAnsi="Times New Roman" w:cs="Times New Roman"/>
                <w:sz w:val="24"/>
                <w:szCs w:val="24"/>
                <w:vertAlign w:val="superscript"/>
              </w:rPr>
              <w:t>2</w:t>
            </w:r>
          </w:p>
        </w:tc>
        <w:tc>
          <w:tcPr>
            <w:tcW w:w="1984" w:type="dxa"/>
            <w:shd w:val="clear" w:color="auto" w:fill="DEEAF6" w:themeFill="accent5" w:themeFillTint="33"/>
            <w:vAlign w:val="center"/>
          </w:tcPr>
          <w:p w14:paraId="185811E2" w14:textId="0D9F08E0" w:rsidR="003F529B" w:rsidRPr="0018576F" w:rsidRDefault="00B872F3" w:rsidP="00746C50">
            <w:pPr>
              <w:spacing w:line="276" w:lineRule="auto"/>
              <w:jc w:val="center"/>
              <w:rPr>
                <w:rFonts w:ascii="Times New Roman" w:hAnsi="Times New Roman" w:cs="Times New Roman"/>
                <w:color w:val="000000"/>
                <w:sz w:val="24"/>
                <w:szCs w:val="24"/>
              </w:rPr>
            </w:pPr>
            <w:r w:rsidRPr="0018576F">
              <w:rPr>
                <w:rFonts w:ascii="Times New Roman" w:hAnsi="Times New Roman" w:cs="Times New Roman"/>
                <w:color w:val="000000"/>
                <w:sz w:val="24"/>
                <w:szCs w:val="24"/>
              </w:rPr>
              <w:t>460 000</w:t>
            </w:r>
          </w:p>
        </w:tc>
        <w:tc>
          <w:tcPr>
            <w:tcW w:w="1134" w:type="dxa"/>
            <w:shd w:val="clear" w:color="auto" w:fill="DEEAF6" w:themeFill="accent5" w:themeFillTint="33"/>
            <w:vAlign w:val="center"/>
          </w:tcPr>
          <w:p w14:paraId="05B2C433" w14:textId="03DB0D7C" w:rsidR="003F529B" w:rsidRPr="0018576F" w:rsidRDefault="00B872F3" w:rsidP="00746C50">
            <w:pPr>
              <w:spacing w:line="276" w:lineRule="auto"/>
              <w:jc w:val="center"/>
              <w:rPr>
                <w:rFonts w:ascii="Times New Roman" w:hAnsi="Times New Roman" w:cs="Times New Roman"/>
                <w:color w:val="000000"/>
                <w:sz w:val="24"/>
                <w:szCs w:val="24"/>
              </w:rPr>
            </w:pPr>
            <w:r w:rsidRPr="0018576F">
              <w:rPr>
                <w:rFonts w:ascii="Times New Roman" w:hAnsi="Times New Roman" w:cs="Times New Roman"/>
                <w:color w:val="000000"/>
                <w:sz w:val="24"/>
                <w:szCs w:val="24"/>
              </w:rPr>
              <w:t>440 000</w:t>
            </w:r>
          </w:p>
        </w:tc>
        <w:tc>
          <w:tcPr>
            <w:tcW w:w="1276" w:type="dxa"/>
            <w:shd w:val="clear" w:color="auto" w:fill="DEEAF6" w:themeFill="accent5" w:themeFillTint="33"/>
            <w:vAlign w:val="center"/>
          </w:tcPr>
          <w:p w14:paraId="361D9BBD" w14:textId="3E99119B" w:rsidR="003F529B" w:rsidRPr="0018576F" w:rsidRDefault="00B872F3" w:rsidP="00746C50">
            <w:pPr>
              <w:spacing w:line="276" w:lineRule="auto"/>
              <w:jc w:val="center"/>
              <w:rPr>
                <w:rFonts w:ascii="Times New Roman" w:hAnsi="Times New Roman" w:cs="Times New Roman"/>
                <w:color w:val="000000"/>
                <w:sz w:val="24"/>
                <w:szCs w:val="24"/>
              </w:rPr>
            </w:pPr>
            <w:r w:rsidRPr="0018576F">
              <w:rPr>
                <w:rFonts w:ascii="Times New Roman" w:hAnsi="Times New Roman" w:cs="Times New Roman"/>
                <w:color w:val="000000"/>
                <w:sz w:val="24"/>
                <w:szCs w:val="24"/>
              </w:rPr>
              <w:t>440 000</w:t>
            </w:r>
          </w:p>
        </w:tc>
        <w:tc>
          <w:tcPr>
            <w:tcW w:w="1276" w:type="dxa"/>
            <w:shd w:val="clear" w:color="auto" w:fill="DEEAF6" w:themeFill="accent5" w:themeFillTint="33"/>
            <w:vAlign w:val="center"/>
          </w:tcPr>
          <w:p w14:paraId="28EC78E1" w14:textId="11454845" w:rsidR="003F529B" w:rsidRPr="0018576F" w:rsidRDefault="00B872F3" w:rsidP="00746C50">
            <w:pPr>
              <w:spacing w:line="276" w:lineRule="auto"/>
              <w:jc w:val="center"/>
              <w:rPr>
                <w:rFonts w:ascii="Times New Roman" w:hAnsi="Times New Roman" w:cs="Times New Roman"/>
                <w:color w:val="000000"/>
                <w:sz w:val="24"/>
                <w:szCs w:val="24"/>
              </w:rPr>
            </w:pPr>
            <w:r w:rsidRPr="0018576F">
              <w:rPr>
                <w:rFonts w:ascii="Times New Roman" w:hAnsi="Times New Roman" w:cs="Times New Roman"/>
                <w:color w:val="000000"/>
                <w:sz w:val="24"/>
                <w:szCs w:val="24"/>
              </w:rPr>
              <w:t>440 000</w:t>
            </w:r>
          </w:p>
        </w:tc>
        <w:tc>
          <w:tcPr>
            <w:tcW w:w="1133" w:type="dxa"/>
            <w:shd w:val="clear" w:color="auto" w:fill="DEEAF6" w:themeFill="accent5" w:themeFillTint="33"/>
            <w:vAlign w:val="center"/>
          </w:tcPr>
          <w:p w14:paraId="12E613B4" w14:textId="29F23431" w:rsidR="003F529B" w:rsidRPr="0018576F" w:rsidRDefault="00B872F3" w:rsidP="00746C50">
            <w:pPr>
              <w:spacing w:line="276" w:lineRule="auto"/>
              <w:jc w:val="center"/>
              <w:rPr>
                <w:rFonts w:ascii="Times New Roman" w:hAnsi="Times New Roman" w:cs="Times New Roman"/>
                <w:color w:val="000000"/>
                <w:sz w:val="24"/>
                <w:szCs w:val="24"/>
              </w:rPr>
            </w:pPr>
            <w:r w:rsidRPr="0018576F">
              <w:rPr>
                <w:rFonts w:ascii="Times New Roman" w:hAnsi="Times New Roman" w:cs="Times New Roman"/>
                <w:color w:val="000000"/>
                <w:sz w:val="24"/>
                <w:szCs w:val="24"/>
              </w:rPr>
              <w:t>440 000</w:t>
            </w:r>
          </w:p>
        </w:tc>
      </w:tr>
    </w:tbl>
    <w:p w14:paraId="7503AEBC" w14:textId="77777777" w:rsidR="00552A9E" w:rsidRPr="0018576F" w:rsidRDefault="00552A9E" w:rsidP="00746C50">
      <w:pPr>
        <w:spacing w:line="276" w:lineRule="auto"/>
        <w:jc w:val="both"/>
        <w:rPr>
          <w:rFonts w:ascii="Times New Roman" w:hAnsi="Times New Roman" w:cs="Times New Roman"/>
          <w:b/>
          <w:bCs/>
          <w:sz w:val="24"/>
          <w:szCs w:val="24"/>
        </w:rPr>
        <w:sectPr w:rsidR="00552A9E" w:rsidRPr="0018576F" w:rsidSect="00117A2D">
          <w:pgSz w:w="12240" w:h="15840"/>
          <w:pgMar w:top="1440" w:right="1440" w:bottom="1440" w:left="1440" w:header="720" w:footer="720" w:gutter="0"/>
          <w:cols w:space="720"/>
          <w:docGrid w:linePitch="360"/>
        </w:sectPr>
      </w:pPr>
    </w:p>
    <w:p w14:paraId="5031ABE9" w14:textId="4817939B" w:rsidR="007D19B5" w:rsidRPr="0018576F" w:rsidRDefault="00236D26" w:rsidP="0018576F">
      <w:pPr>
        <w:pStyle w:val="Naslov2"/>
        <w:numPr>
          <w:ilvl w:val="1"/>
          <w:numId w:val="30"/>
        </w:numPr>
        <w:spacing w:after="240" w:line="276" w:lineRule="auto"/>
        <w:rPr>
          <w:rFonts w:ascii="Times New Roman" w:hAnsi="Times New Roman" w:cs="Times New Roman"/>
          <w:color w:val="000000"/>
          <w:sz w:val="24"/>
          <w:szCs w:val="24"/>
        </w:rPr>
      </w:pPr>
      <w:r w:rsidRPr="0018576F">
        <w:rPr>
          <w:rFonts w:ascii="Times New Roman" w:hAnsi="Times New Roman" w:cs="Times New Roman"/>
          <w:color w:val="000000"/>
          <w:sz w:val="24"/>
          <w:szCs w:val="24"/>
        </w:rPr>
        <w:lastRenderedPageBreak/>
        <w:t xml:space="preserve"> </w:t>
      </w:r>
      <w:bookmarkStart w:id="53" w:name="_Toc209173208"/>
      <w:r w:rsidR="003F529B" w:rsidRPr="0018576F">
        <w:rPr>
          <w:rFonts w:ascii="Times New Roman" w:hAnsi="Times New Roman" w:cs="Times New Roman"/>
          <w:color w:val="000000"/>
          <w:sz w:val="24"/>
          <w:szCs w:val="24"/>
        </w:rPr>
        <w:t>P</w:t>
      </w:r>
      <w:r w:rsidRPr="0018576F">
        <w:rPr>
          <w:rFonts w:ascii="Times New Roman" w:hAnsi="Times New Roman" w:cs="Times New Roman"/>
          <w:color w:val="000000"/>
          <w:sz w:val="24"/>
          <w:szCs w:val="24"/>
        </w:rPr>
        <w:t>opis projekata Općine Legrad</w:t>
      </w:r>
      <w:bookmarkEnd w:id="53"/>
    </w:p>
    <w:p w14:paraId="76B92D10" w14:textId="6F64953E" w:rsidR="0018576F" w:rsidRPr="0018576F" w:rsidRDefault="0018576F" w:rsidP="0018576F">
      <w:pPr>
        <w:pStyle w:val="Opisslike"/>
        <w:keepNext/>
        <w:jc w:val="center"/>
        <w:rPr>
          <w:rFonts w:ascii="Times New Roman" w:hAnsi="Times New Roman" w:cs="Times New Roman"/>
          <w:color w:val="auto"/>
          <w:sz w:val="22"/>
          <w:szCs w:val="22"/>
        </w:rPr>
      </w:pPr>
      <w:bookmarkStart w:id="54" w:name="_Toc209173214"/>
      <w:r w:rsidRPr="0018576F">
        <w:rPr>
          <w:rFonts w:ascii="Times New Roman" w:hAnsi="Times New Roman" w:cs="Times New Roman"/>
          <w:color w:val="auto"/>
          <w:sz w:val="22"/>
          <w:szCs w:val="22"/>
        </w:rPr>
        <w:t xml:space="preserve">Tablica </w:t>
      </w:r>
      <w:r w:rsidRPr="0018576F">
        <w:rPr>
          <w:rFonts w:ascii="Times New Roman" w:hAnsi="Times New Roman" w:cs="Times New Roman"/>
          <w:color w:val="auto"/>
          <w:sz w:val="22"/>
          <w:szCs w:val="22"/>
        </w:rPr>
        <w:fldChar w:fldCharType="begin"/>
      </w:r>
      <w:r w:rsidRPr="0018576F">
        <w:rPr>
          <w:rFonts w:ascii="Times New Roman" w:hAnsi="Times New Roman" w:cs="Times New Roman"/>
          <w:color w:val="auto"/>
          <w:sz w:val="22"/>
          <w:szCs w:val="22"/>
        </w:rPr>
        <w:instrText xml:space="preserve"> SEQ Tablica \* ARABIC </w:instrText>
      </w:r>
      <w:r w:rsidRPr="0018576F">
        <w:rPr>
          <w:rFonts w:ascii="Times New Roman" w:hAnsi="Times New Roman" w:cs="Times New Roman"/>
          <w:color w:val="auto"/>
          <w:sz w:val="22"/>
          <w:szCs w:val="22"/>
        </w:rPr>
        <w:fldChar w:fldCharType="separate"/>
      </w:r>
      <w:r w:rsidR="00267EB2">
        <w:rPr>
          <w:rFonts w:ascii="Times New Roman" w:hAnsi="Times New Roman" w:cs="Times New Roman"/>
          <w:noProof/>
          <w:color w:val="auto"/>
          <w:sz w:val="22"/>
          <w:szCs w:val="22"/>
        </w:rPr>
        <w:t>2</w:t>
      </w:r>
      <w:r w:rsidRPr="0018576F">
        <w:rPr>
          <w:rFonts w:ascii="Times New Roman" w:hAnsi="Times New Roman" w:cs="Times New Roman"/>
          <w:color w:val="auto"/>
          <w:sz w:val="22"/>
          <w:szCs w:val="22"/>
        </w:rPr>
        <w:fldChar w:fldCharType="end"/>
      </w:r>
      <w:r w:rsidRPr="0018576F">
        <w:rPr>
          <w:rFonts w:ascii="Times New Roman" w:hAnsi="Times New Roman" w:cs="Times New Roman"/>
          <w:color w:val="auto"/>
          <w:sz w:val="22"/>
          <w:szCs w:val="22"/>
        </w:rPr>
        <w:t>. Popis projekata Općine Legrad</w:t>
      </w:r>
      <w:bookmarkEnd w:id="54"/>
    </w:p>
    <w:tbl>
      <w:tblPr>
        <w:tblW w:w="0" w:type="auto"/>
        <w:tblCellMar>
          <w:left w:w="0" w:type="dxa"/>
          <w:right w:w="0" w:type="dxa"/>
        </w:tblCellMar>
        <w:tblLook w:val="04A0" w:firstRow="1" w:lastRow="0" w:firstColumn="1" w:lastColumn="0" w:noHBand="0" w:noVBand="1"/>
      </w:tblPr>
      <w:tblGrid>
        <w:gridCol w:w="1128"/>
        <w:gridCol w:w="3540"/>
        <w:gridCol w:w="2336"/>
        <w:gridCol w:w="2336"/>
      </w:tblGrid>
      <w:tr w:rsidR="007D19B5" w:rsidRPr="0018576F" w14:paraId="44EA4FE5" w14:textId="77777777" w:rsidTr="002369D8">
        <w:tc>
          <w:tcPr>
            <w:tcW w:w="1128" w:type="dxa"/>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vAlign w:val="center"/>
            <w:hideMark/>
          </w:tcPr>
          <w:p w14:paraId="1C9CD77F" w14:textId="77777777" w:rsidR="007D19B5" w:rsidRPr="0018576F" w:rsidRDefault="007D19B5" w:rsidP="002369D8">
            <w:pPr>
              <w:rPr>
                <w:rFonts w:ascii="Times New Roman" w:hAnsi="Times New Roman" w:cs="Times New Roman"/>
                <w:b/>
                <w:bCs/>
                <w:i/>
                <w:iCs/>
                <w:sz w:val="20"/>
                <w:szCs w:val="20"/>
              </w:rPr>
            </w:pPr>
            <w:r w:rsidRPr="0018576F">
              <w:rPr>
                <w:rFonts w:ascii="Times New Roman" w:hAnsi="Times New Roman" w:cs="Times New Roman"/>
                <w:i/>
                <w:iCs/>
                <w:color w:val="000000"/>
                <w:sz w:val="20"/>
                <w:szCs w:val="20"/>
              </w:rPr>
              <w:t>Redni broj</w:t>
            </w:r>
          </w:p>
        </w:tc>
        <w:tc>
          <w:tcPr>
            <w:tcW w:w="3540" w:type="dxa"/>
            <w:tcBorders>
              <w:top w:val="single" w:sz="8" w:space="0" w:color="auto"/>
              <w:left w:val="nil"/>
              <w:bottom w:val="single" w:sz="8" w:space="0" w:color="auto"/>
              <w:right w:val="single" w:sz="8" w:space="0" w:color="auto"/>
            </w:tcBorders>
            <w:shd w:val="clear" w:color="auto" w:fill="8EAADB"/>
            <w:tcMar>
              <w:top w:w="0" w:type="dxa"/>
              <w:left w:w="108" w:type="dxa"/>
              <w:bottom w:w="0" w:type="dxa"/>
              <w:right w:w="108" w:type="dxa"/>
            </w:tcMar>
            <w:vAlign w:val="center"/>
            <w:hideMark/>
          </w:tcPr>
          <w:p w14:paraId="4803F269" w14:textId="77777777" w:rsidR="007D19B5" w:rsidRPr="0018576F" w:rsidRDefault="007D19B5" w:rsidP="002369D8">
            <w:pPr>
              <w:rPr>
                <w:rFonts w:ascii="Times New Roman" w:hAnsi="Times New Roman" w:cs="Times New Roman"/>
                <w:b/>
                <w:bCs/>
                <w:i/>
                <w:iCs/>
                <w:sz w:val="20"/>
                <w:szCs w:val="20"/>
              </w:rPr>
            </w:pPr>
            <w:r w:rsidRPr="0018576F">
              <w:rPr>
                <w:rFonts w:ascii="Times New Roman" w:hAnsi="Times New Roman" w:cs="Times New Roman"/>
                <w:i/>
                <w:iCs/>
                <w:color w:val="000000"/>
                <w:sz w:val="20"/>
                <w:szCs w:val="20"/>
              </w:rPr>
              <w:t>Naziv projekta</w:t>
            </w:r>
          </w:p>
        </w:tc>
        <w:tc>
          <w:tcPr>
            <w:tcW w:w="2336" w:type="dxa"/>
            <w:tcBorders>
              <w:top w:val="single" w:sz="8" w:space="0" w:color="auto"/>
              <w:left w:val="nil"/>
              <w:bottom w:val="single" w:sz="8" w:space="0" w:color="auto"/>
              <w:right w:val="single" w:sz="8" w:space="0" w:color="auto"/>
            </w:tcBorders>
            <w:shd w:val="clear" w:color="auto" w:fill="8EAADB"/>
            <w:tcMar>
              <w:top w:w="0" w:type="dxa"/>
              <w:left w:w="108" w:type="dxa"/>
              <w:bottom w:w="0" w:type="dxa"/>
              <w:right w:w="108" w:type="dxa"/>
            </w:tcMar>
            <w:vAlign w:val="center"/>
            <w:hideMark/>
          </w:tcPr>
          <w:p w14:paraId="5A7786BA" w14:textId="77777777" w:rsidR="007D19B5" w:rsidRPr="0018576F" w:rsidRDefault="007D19B5" w:rsidP="002369D8">
            <w:pPr>
              <w:rPr>
                <w:rFonts w:ascii="Times New Roman" w:hAnsi="Times New Roman" w:cs="Times New Roman"/>
                <w:b/>
                <w:bCs/>
                <w:i/>
                <w:iCs/>
                <w:sz w:val="20"/>
                <w:szCs w:val="20"/>
              </w:rPr>
            </w:pPr>
            <w:r w:rsidRPr="0018576F">
              <w:rPr>
                <w:rFonts w:ascii="Times New Roman" w:hAnsi="Times New Roman" w:cs="Times New Roman"/>
                <w:i/>
                <w:iCs/>
                <w:color w:val="000000"/>
                <w:sz w:val="20"/>
                <w:szCs w:val="20"/>
              </w:rPr>
              <w:t>Vrijednost projekta u eurima</w:t>
            </w:r>
          </w:p>
        </w:tc>
        <w:tc>
          <w:tcPr>
            <w:tcW w:w="2336" w:type="dxa"/>
            <w:tcBorders>
              <w:top w:val="single" w:sz="8" w:space="0" w:color="auto"/>
              <w:left w:val="nil"/>
              <w:bottom w:val="single" w:sz="8" w:space="0" w:color="auto"/>
              <w:right w:val="single" w:sz="8" w:space="0" w:color="auto"/>
            </w:tcBorders>
            <w:shd w:val="clear" w:color="auto" w:fill="8EAADB"/>
            <w:tcMar>
              <w:top w:w="0" w:type="dxa"/>
              <w:left w:w="108" w:type="dxa"/>
              <w:bottom w:w="0" w:type="dxa"/>
              <w:right w:w="108" w:type="dxa"/>
            </w:tcMar>
            <w:vAlign w:val="center"/>
            <w:hideMark/>
          </w:tcPr>
          <w:p w14:paraId="36786C95" w14:textId="77777777" w:rsidR="007D19B5" w:rsidRPr="0018576F" w:rsidRDefault="007D19B5" w:rsidP="002369D8">
            <w:pPr>
              <w:rPr>
                <w:rFonts w:ascii="Times New Roman" w:hAnsi="Times New Roman" w:cs="Times New Roman"/>
                <w:b/>
                <w:bCs/>
                <w:i/>
                <w:iCs/>
                <w:sz w:val="20"/>
                <w:szCs w:val="20"/>
              </w:rPr>
            </w:pPr>
            <w:r w:rsidRPr="0018576F">
              <w:rPr>
                <w:rFonts w:ascii="Times New Roman" w:hAnsi="Times New Roman" w:cs="Times New Roman"/>
                <w:i/>
                <w:iCs/>
                <w:color w:val="000000"/>
                <w:sz w:val="20"/>
                <w:szCs w:val="20"/>
              </w:rPr>
              <w:t>Vrijeme završetka</w:t>
            </w:r>
          </w:p>
        </w:tc>
      </w:tr>
      <w:tr w:rsidR="007D19B5" w:rsidRPr="0018576F" w14:paraId="5205BD0D" w14:textId="77777777" w:rsidTr="002369D8">
        <w:trPr>
          <w:trHeight w:val="70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6C07CDC5"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1.</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26DE6A5"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Cesta Lejdine (Kutnjak)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D3606F5"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60.000,00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CB5B5A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2A84149F" w14:textId="77777777" w:rsidTr="002369D8">
        <w:trPr>
          <w:trHeight w:val="431"/>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4132743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2.</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47A12950"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Cesta Selnica Podravska (Kalinić)</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0CBAB8E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25463C3"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2028.</w:t>
            </w:r>
          </w:p>
        </w:tc>
      </w:tr>
      <w:tr w:rsidR="007D19B5" w:rsidRPr="0018576F" w14:paraId="43EBB2CD" w14:textId="77777777" w:rsidTr="002369D8">
        <w:trPr>
          <w:trHeight w:val="422"/>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2817D71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3.</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35A2E066" w14:textId="4480B164"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Cesta Mali Otok (Posavec)</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487837E"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50.000,00</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1DCC5BD5"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426FFC93" w14:textId="77777777" w:rsidTr="002369D8">
        <w:trPr>
          <w:trHeight w:val="413"/>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443733B2"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4.</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14C7099C" w14:textId="48C4E48C"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Cesta Šoderica Tomislav -</w:t>
            </w:r>
            <w:r w:rsidR="000334B9">
              <w:rPr>
                <w:rFonts w:ascii="Times New Roman" w:hAnsi="Times New Roman" w:cs="Times New Roman"/>
                <w:sz w:val="20"/>
                <w:szCs w:val="20"/>
              </w:rPr>
              <w:t xml:space="preserve"> </w:t>
            </w:r>
            <w:r w:rsidRPr="0018576F">
              <w:rPr>
                <w:rFonts w:ascii="Times New Roman" w:hAnsi="Times New Roman" w:cs="Times New Roman"/>
                <w:sz w:val="20"/>
                <w:szCs w:val="20"/>
              </w:rPr>
              <w:t>Plavi Labud</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2C86643"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100.000,00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D07E1D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50997888" w14:textId="77777777" w:rsidTr="002369D8">
        <w:trPr>
          <w:trHeight w:val="402"/>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5D397CD3"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5.</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1769A4D"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Cesta Lazine</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E0A21D0"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5BFF7FD"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21E3A6FC" w14:textId="77777777" w:rsidTr="002369D8">
        <w:trPr>
          <w:trHeight w:val="407"/>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2AB1C82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6.</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1587CB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Biciklistička cesta Halaš Čarda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AB4B485"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490.000,00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17E35D3"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2026.</w:t>
            </w:r>
          </w:p>
        </w:tc>
      </w:tr>
      <w:tr w:rsidR="007D19B5" w:rsidRPr="0018576F" w14:paraId="3060A8C3" w14:textId="77777777" w:rsidTr="002369D8">
        <w:trPr>
          <w:trHeight w:val="705"/>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3589E86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7.</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6A50BD0" w14:textId="22524244"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Biciklistička staza Veliki Otok Selnica</w:t>
            </w:r>
            <w:r w:rsidR="000334B9">
              <w:rPr>
                <w:rFonts w:ascii="Times New Roman" w:hAnsi="Times New Roman" w:cs="Times New Roman"/>
                <w:sz w:val="20"/>
                <w:szCs w:val="20"/>
              </w:rPr>
              <w:t xml:space="preserve"> Podravska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04C2E8FB"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300.000,00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470A46C"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4E621900" w14:textId="77777777" w:rsidTr="002369D8">
        <w:trPr>
          <w:trHeight w:val="69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7371F6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8.</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68BC6EBC"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Proširenje šetnice Šoderica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1FF1049B"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200.000,00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C4A6DC5"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32338C46" w14:textId="77777777" w:rsidTr="002369D8">
        <w:trPr>
          <w:trHeight w:val="660"/>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2465E759"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9.</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74690CB5"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Vatrogasni dom Legrad</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D19719D"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550.000,00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54288999"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6D162910" w14:textId="77777777" w:rsidTr="002369D8">
        <w:trPr>
          <w:trHeight w:val="712"/>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7E991D29"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10.</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5300B5E3"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Vatrogasni dom Veliki Otok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5D4EB96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400.000,00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02A980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2028.</w:t>
            </w:r>
          </w:p>
        </w:tc>
      </w:tr>
      <w:tr w:rsidR="007D19B5" w:rsidRPr="0018576F" w14:paraId="72DB621E" w14:textId="77777777" w:rsidTr="002369D8">
        <w:trPr>
          <w:trHeight w:val="680"/>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6324EB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11.</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530183CA" w14:textId="42D547E6"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Prenamjena vat</w:t>
            </w:r>
            <w:r w:rsidR="00692FD3">
              <w:rPr>
                <w:rFonts w:ascii="Times New Roman" w:hAnsi="Times New Roman" w:cs="Times New Roman"/>
                <w:sz w:val="20"/>
                <w:szCs w:val="20"/>
              </w:rPr>
              <w:t>r</w:t>
            </w:r>
            <w:r w:rsidRPr="0018576F">
              <w:rPr>
                <w:rFonts w:ascii="Times New Roman" w:hAnsi="Times New Roman" w:cs="Times New Roman"/>
                <w:sz w:val="20"/>
                <w:szCs w:val="20"/>
              </w:rPr>
              <w:t>ogasnog doma Mali Otok u dnevni boravak za starije osobe</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C29ABA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300.000,00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65AB2C9D"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16DBBBD5" w14:textId="77777777" w:rsidTr="002369D8">
        <w:trPr>
          <w:trHeight w:val="421"/>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655005FE"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12.</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A02CD18" w14:textId="471B4154"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Stadion Fizeš (svlačion</w:t>
            </w:r>
            <w:r w:rsidR="000334B9">
              <w:rPr>
                <w:rFonts w:ascii="Times New Roman" w:hAnsi="Times New Roman" w:cs="Times New Roman"/>
                <w:sz w:val="20"/>
                <w:szCs w:val="20"/>
              </w:rPr>
              <w:t>ic</w:t>
            </w:r>
            <w:r w:rsidRPr="0018576F">
              <w:rPr>
                <w:rFonts w:ascii="Times New Roman" w:hAnsi="Times New Roman" w:cs="Times New Roman"/>
                <w:sz w:val="20"/>
                <w:szCs w:val="20"/>
              </w:rPr>
              <w:t>e, tribine, popratni sadržaji)</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6882FA2B"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700.000,00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03C4256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2ECF5925"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6C1A4F0"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color w:val="000000"/>
                <w:sz w:val="20"/>
                <w:szCs w:val="20"/>
              </w:rPr>
              <w:t>13.</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DE13466"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Prenamjena skladišta Kutnjak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53A40325"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5619975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4AF5A31C"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639B9BEF"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14.</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63BA0234" w14:textId="6A7F915C"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Društv</w:t>
            </w:r>
            <w:r w:rsidR="00692FD3">
              <w:rPr>
                <w:rFonts w:ascii="Times New Roman" w:hAnsi="Times New Roman" w:cs="Times New Roman"/>
                <w:sz w:val="20"/>
                <w:szCs w:val="20"/>
              </w:rPr>
              <w:t>e</w:t>
            </w:r>
            <w:r w:rsidRPr="0018576F">
              <w:rPr>
                <w:rFonts w:ascii="Times New Roman" w:hAnsi="Times New Roman" w:cs="Times New Roman"/>
                <w:sz w:val="20"/>
                <w:szCs w:val="20"/>
              </w:rPr>
              <w:t>ni dom Legrad - dvorana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1F371AF"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200.000,00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35D3CE3"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1486D033"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4C7F506C"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15.</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4B3D249D"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Društveni dom Legrad - kuhinja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03B26BA9"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200.000,00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6ED8F6F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065E7CFB"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12EDFB30"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16.</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4ECA1EED"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Svlačionice Zablatje</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B1156AB"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336BF8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29E718C3"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71ED61FA"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17.</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3AD4A7E3"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Uređenje stare škole</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0B3970E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1.050.000,00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5AC312B"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16114DF3"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21ADB806"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18.</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20798716"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Uređenje objekta Halaš Čarda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14026B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100.000,00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51A1E82"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2DE7FC3E"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30E82C42"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19.</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55F6B6AB"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Vatrogasni dom Selnica Podravska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4CA9E0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20.000,00</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1C1D5F9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2028.</w:t>
            </w:r>
          </w:p>
        </w:tc>
      </w:tr>
      <w:tr w:rsidR="007D19B5" w:rsidRPr="0018576F" w14:paraId="5CCF8856"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37C4A3B3"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20.</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DC8E75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Eko dom</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6F5EC75E"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55.000,00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213632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5CEAF0A6"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20AE3BC9"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lastRenderedPageBreak/>
              <w:t>21.</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5738611D"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Svlačionice Kutnjak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8F2803C"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A2E4A72"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2028.</w:t>
            </w:r>
          </w:p>
        </w:tc>
      </w:tr>
      <w:tr w:rsidR="007D19B5" w:rsidRPr="0018576F" w14:paraId="1C3A9AB8"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3C1EE63F"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22.</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873E5D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Svlačionice Mali Otok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6145329C" w14:textId="63319A50" w:rsidR="007D19B5" w:rsidRPr="0018576F" w:rsidRDefault="00D20576" w:rsidP="002369D8">
            <w:pPr>
              <w:rPr>
                <w:rFonts w:ascii="Times New Roman" w:hAnsi="Times New Roman" w:cs="Times New Roman"/>
                <w:sz w:val="20"/>
                <w:szCs w:val="20"/>
              </w:rPr>
            </w:pPr>
            <w:r>
              <w:rPr>
                <w:rFonts w:ascii="Times New Roman" w:hAnsi="Times New Roman" w:cs="Times New Roman"/>
                <w:sz w:val="20"/>
                <w:szCs w:val="20"/>
              </w:rPr>
              <w:t>170</w:t>
            </w:r>
            <w:r w:rsidR="007D19B5" w:rsidRPr="0018576F">
              <w:rPr>
                <w:rFonts w:ascii="Times New Roman" w:hAnsi="Times New Roman" w:cs="Times New Roman"/>
                <w:sz w:val="20"/>
                <w:szCs w:val="20"/>
              </w:rPr>
              <w:t xml:space="preserve">.000,00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6B36BC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03EE1806"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0F4E4E20"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23.</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4A17EDD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Ograda i parkiralište groblja Mali Otok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130BAD7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100.000,00</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2099035"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469FF30F"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601C5EB1"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24.</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3B699533"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Ograda evangeličko groblje</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5C8DAAC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30.000,00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1DC972A"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2026.</w:t>
            </w:r>
          </w:p>
        </w:tc>
      </w:tr>
      <w:tr w:rsidR="007D19B5" w:rsidRPr="0018576F" w14:paraId="75C3FC9B"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013C6743"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25.</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5521C8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Evangelička mrtvačnica uređenje</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A1D40CF"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25.000,00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0F4C1B6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2026.</w:t>
            </w:r>
          </w:p>
        </w:tc>
      </w:tr>
      <w:tr w:rsidR="007D19B5" w:rsidRPr="0018576F" w14:paraId="3ABF42BA"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7ABEBD5E"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26.</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273B11E"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Parkiralište groblje Veliki Otok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B5E8A0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64E1852F"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prosinac 2029. </w:t>
            </w:r>
          </w:p>
        </w:tc>
      </w:tr>
      <w:tr w:rsidR="007D19B5" w:rsidRPr="0018576F" w14:paraId="175367CB"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566FAD90"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27.</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15625EE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Kanalizacija mjesta Legrad</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9DFABD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1.010.000,00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14D054D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2028.</w:t>
            </w:r>
          </w:p>
        </w:tc>
      </w:tr>
      <w:tr w:rsidR="007D19B5" w:rsidRPr="0018576F" w14:paraId="6C8CE991"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75C1863F"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28.</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1C48253C"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Pročistač Kutnjak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16C93C80"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20.000,00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4122BBD6"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2026.</w:t>
            </w:r>
          </w:p>
        </w:tc>
      </w:tr>
      <w:tr w:rsidR="007D19B5" w:rsidRPr="0018576F" w14:paraId="37510C88"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74E93DEF"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29.</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32F9E725" w14:textId="587F7545"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Kanalizacija Selnica</w:t>
            </w:r>
            <w:r w:rsidR="000334B9">
              <w:rPr>
                <w:rFonts w:ascii="Times New Roman" w:hAnsi="Times New Roman" w:cs="Times New Roman"/>
                <w:sz w:val="20"/>
                <w:szCs w:val="20"/>
              </w:rPr>
              <w:t xml:space="preserve"> Podravska</w:t>
            </w:r>
            <w:r w:rsidRPr="0018576F">
              <w:rPr>
                <w:rFonts w:ascii="Times New Roman" w:hAnsi="Times New Roman" w:cs="Times New Roman"/>
                <w:sz w:val="20"/>
                <w:szCs w:val="20"/>
              </w:rPr>
              <w:t>-Kutnjak-Antolovec</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82550E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530.000,00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A9CAACC"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7D4362B2"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3B5A8EA1"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30.</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1C1E8C6F"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Vodovod Šoderica Lazine</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5AFE3EE9"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50.000,00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66C06083"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2026.</w:t>
            </w:r>
          </w:p>
        </w:tc>
      </w:tr>
      <w:tr w:rsidR="007D19B5" w:rsidRPr="0018576F" w14:paraId="50AC0BF8"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1D2E3017"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31.</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FF7ABB7"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Centar za oporabu otpada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B83384A"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200.000,00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64133A2F"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2029.</w:t>
            </w:r>
          </w:p>
        </w:tc>
      </w:tr>
      <w:tr w:rsidR="007D19B5" w:rsidRPr="0018576F" w14:paraId="67BE87FF"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7353FC56"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32.</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780467E0"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Nova tržnica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5C11E74C"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300.000,00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35E3303E"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2028.</w:t>
            </w:r>
          </w:p>
        </w:tc>
      </w:tr>
      <w:tr w:rsidR="007D19B5" w:rsidRPr="0018576F" w14:paraId="280F5B69"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13743ACC"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33.</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6D0072EE" w14:textId="70F98979"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Sanacija </w:t>
            </w:r>
            <w:r w:rsidR="00840BC6" w:rsidRPr="0018576F">
              <w:rPr>
                <w:rFonts w:ascii="Times New Roman" w:hAnsi="Times New Roman" w:cs="Times New Roman"/>
                <w:sz w:val="20"/>
                <w:szCs w:val="20"/>
              </w:rPr>
              <w:t>divljeg odlagališta</w:t>
            </w:r>
            <w:r w:rsidRPr="0018576F">
              <w:rPr>
                <w:rFonts w:ascii="Times New Roman" w:hAnsi="Times New Roman" w:cs="Times New Roman"/>
                <w:sz w:val="20"/>
                <w:szCs w:val="20"/>
              </w:rPr>
              <w:t xml:space="preserve"> Netečje</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54617F6"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200.000,00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2D1209D1"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19D6CE20"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7032A5BB"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34.</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620CE7EC" w14:textId="77777777" w:rsidR="007D19B5" w:rsidRPr="0018576F" w:rsidRDefault="007D19B5" w:rsidP="002369D8">
            <w:pPr>
              <w:rPr>
                <w:rFonts w:ascii="Times New Roman" w:hAnsi="Times New Roman" w:cs="Times New Roman"/>
                <w:color w:val="EE0000"/>
                <w:sz w:val="20"/>
                <w:szCs w:val="20"/>
              </w:rPr>
            </w:pPr>
            <w:r w:rsidRPr="0018576F">
              <w:rPr>
                <w:rFonts w:ascii="Times New Roman" w:hAnsi="Times New Roman" w:cs="Times New Roman"/>
                <w:sz w:val="20"/>
                <w:szCs w:val="20"/>
              </w:rPr>
              <w:t>Dječje igralište Zablatje</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42A45A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60.000,00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4BE768E"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2026.</w:t>
            </w:r>
          </w:p>
        </w:tc>
      </w:tr>
      <w:tr w:rsidR="007D19B5" w:rsidRPr="0018576F" w14:paraId="5F38808D"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60AE5F5D"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35.</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1C8D6667" w14:textId="77777777" w:rsidR="007D19B5" w:rsidRPr="0018576F" w:rsidRDefault="007D19B5" w:rsidP="002369D8">
            <w:pPr>
              <w:rPr>
                <w:rFonts w:ascii="Times New Roman" w:hAnsi="Times New Roman" w:cs="Times New Roman"/>
                <w:color w:val="EE0000"/>
                <w:sz w:val="20"/>
                <w:szCs w:val="20"/>
              </w:rPr>
            </w:pPr>
            <w:r w:rsidRPr="0018576F">
              <w:rPr>
                <w:rFonts w:ascii="Times New Roman" w:hAnsi="Times New Roman" w:cs="Times New Roman"/>
                <w:sz w:val="20"/>
                <w:szCs w:val="20"/>
              </w:rPr>
              <w:t>Dječje igralište Fizeš</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79E3B4E"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35.000,00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C5620E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2027.</w:t>
            </w:r>
          </w:p>
        </w:tc>
      </w:tr>
      <w:tr w:rsidR="007D19B5" w:rsidRPr="0018576F" w14:paraId="246FC23A"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15A88422"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36.</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7CE1B6D5" w14:textId="77777777" w:rsidR="007D19B5" w:rsidRPr="0018576F" w:rsidRDefault="007D19B5" w:rsidP="002369D8">
            <w:pPr>
              <w:rPr>
                <w:rFonts w:ascii="Times New Roman" w:hAnsi="Times New Roman" w:cs="Times New Roman"/>
                <w:color w:val="EE0000"/>
                <w:sz w:val="20"/>
                <w:szCs w:val="20"/>
              </w:rPr>
            </w:pPr>
            <w:r w:rsidRPr="0018576F">
              <w:rPr>
                <w:rFonts w:ascii="Times New Roman" w:hAnsi="Times New Roman" w:cs="Times New Roman"/>
                <w:sz w:val="20"/>
                <w:szCs w:val="20"/>
              </w:rPr>
              <w:t>Dječje igralište Kutnjak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A300934"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60.000,00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1FDE0B99"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2028.</w:t>
            </w:r>
          </w:p>
        </w:tc>
      </w:tr>
      <w:tr w:rsidR="007D19B5" w:rsidRPr="0018576F" w14:paraId="0FE09DFE"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6E7AF625"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37.</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7E41E9CA" w14:textId="77777777" w:rsidR="007D19B5" w:rsidRPr="0018576F" w:rsidRDefault="007D19B5" w:rsidP="002369D8">
            <w:pPr>
              <w:rPr>
                <w:rFonts w:ascii="Times New Roman" w:hAnsi="Times New Roman" w:cs="Times New Roman"/>
                <w:color w:val="EE0000"/>
                <w:sz w:val="20"/>
                <w:szCs w:val="20"/>
              </w:rPr>
            </w:pPr>
            <w:r w:rsidRPr="0018576F">
              <w:rPr>
                <w:rFonts w:ascii="Times New Roman" w:hAnsi="Times New Roman" w:cs="Times New Roman"/>
                <w:sz w:val="20"/>
                <w:szCs w:val="20"/>
              </w:rPr>
              <w:t>Obnova asfalitranog igrališta Šoderica</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1B2F06E"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 xml:space="preserve">100.000,00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8BE8428" w14:textId="77777777" w:rsidR="007D19B5" w:rsidRPr="0018576F" w:rsidRDefault="007D19B5" w:rsidP="002369D8">
            <w:pPr>
              <w:rPr>
                <w:rFonts w:ascii="Times New Roman" w:hAnsi="Times New Roman" w:cs="Times New Roman"/>
                <w:sz w:val="20"/>
                <w:szCs w:val="20"/>
              </w:rPr>
            </w:pPr>
            <w:r w:rsidRPr="0018576F">
              <w:rPr>
                <w:rFonts w:ascii="Times New Roman" w:hAnsi="Times New Roman" w:cs="Times New Roman"/>
                <w:sz w:val="20"/>
                <w:szCs w:val="20"/>
              </w:rPr>
              <w:t>prosinac 2028.</w:t>
            </w:r>
          </w:p>
        </w:tc>
      </w:tr>
      <w:tr w:rsidR="007D19B5" w:rsidRPr="0018576F" w14:paraId="1EE005BD"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3719DA3D"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38.</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75D61C24"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Izgradnja i opremanje hostela u Legradu</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320283F2"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3.000.000,00</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258C9FED"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prosinac 2027.</w:t>
            </w:r>
          </w:p>
        </w:tc>
      </w:tr>
      <w:tr w:rsidR="007D19B5" w:rsidRPr="0018576F" w14:paraId="352CB407"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1348F7CF"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39.</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715772FF"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Sportski centar Fizeš</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2E3A6AF" w14:textId="51B1458A" w:rsidR="007D19B5" w:rsidRPr="0018576F" w:rsidRDefault="00635AC5" w:rsidP="002369D8">
            <w:pPr>
              <w:rPr>
                <w:rFonts w:ascii="Times New Roman" w:hAnsi="Times New Roman" w:cs="Times New Roman"/>
                <w:color w:val="000000"/>
                <w:sz w:val="20"/>
                <w:szCs w:val="20"/>
              </w:rPr>
            </w:pPr>
            <w:r>
              <w:rPr>
                <w:rFonts w:ascii="Times New Roman" w:hAnsi="Times New Roman" w:cs="Times New Roman"/>
                <w:color w:val="000000"/>
                <w:sz w:val="20"/>
                <w:szCs w:val="20"/>
              </w:rPr>
              <w:t>20</w:t>
            </w:r>
            <w:r w:rsidR="007D19B5" w:rsidRPr="0018576F">
              <w:rPr>
                <w:rFonts w:ascii="Times New Roman" w:hAnsi="Times New Roman" w:cs="Times New Roman"/>
                <w:color w:val="000000"/>
                <w:sz w:val="20"/>
                <w:szCs w:val="20"/>
              </w:rPr>
              <w:t xml:space="preserve">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327E5FC4" w14:textId="70846EE0"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prosinac 202</w:t>
            </w:r>
            <w:r w:rsidR="00635AC5">
              <w:rPr>
                <w:rFonts w:ascii="Times New Roman" w:hAnsi="Times New Roman" w:cs="Times New Roman"/>
                <w:color w:val="000000"/>
                <w:sz w:val="20"/>
                <w:szCs w:val="20"/>
              </w:rPr>
              <w:t>9</w:t>
            </w:r>
            <w:r w:rsidRPr="0018576F">
              <w:rPr>
                <w:rFonts w:ascii="Times New Roman" w:hAnsi="Times New Roman" w:cs="Times New Roman"/>
                <w:color w:val="000000"/>
                <w:sz w:val="20"/>
                <w:szCs w:val="20"/>
              </w:rPr>
              <w:t>.</w:t>
            </w:r>
          </w:p>
        </w:tc>
      </w:tr>
      <w:tr w:rsidR="007D19B5" w:rsidRPr="0018576F" w14:paraId="499A2833"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0F033182"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40.</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88F0E37"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Groblje Mali Otok</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7320FA1E" w14:textId="11B6021B" w:rsidR="007D19B5" w:rsidRPr="0018576F" w:rsidRDefault="00635AC5" w:rsidP="002369D8">
            <w:pPr>
              <w:rPr>
                <w:rFonts w:ascii="Times New Roman" w:hAnsi="Times New Roman" w:cs="Times New Roman"/>
                <w:color w:val="000000"/>
                <w:sz w:val="20"/>
                <w:szCs w:val="20"/>
              </w:rPr>
            </w:pPr>
            <w:r>
              <w:rPr>
                <w:rFonts w:ascii="Times New Roman" w:hAnsi="Times New Roman" w:cs="Times New Roman"/>
                <w:color w:val="000000"/>
                <w:sz w:val="20"/>
                <w:szCs w:val="20"/>
              </w:rPr>
              <w:t>4</w:t>
            </w:r>
            <w:r w:rsidR="007D19B5" w:rsidRPr="0018576F">
              <w:rPr>
                <w:rFonts w:ascii="Times New Roman" w:hAnsi="Times New Roman" w:cs="Times New Roman"/>
                <w:color w:val="000000"/>
                <w:sz w:val="20"/>
                <w:szCs w:val="20"/>
              </w:rPr>
              <w:t xml:space="preserve">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53283C32" w14:textId="35A02C63"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prosinac 202</w:t>
            </w:r>
            <w:r w:rsidR="00635AC5">
              <w:rPr>
                <w:rFonts w:ascii="Times New Roman" w:hAnsi="Times New Roman" w:cs="Times New Roman"/>
                <w:color w:val="000000"/>
                <w:sz w:val="20"/>
                <w:szCs w:val="20"/>
              </w:rPr>
              <w:t>9</w:t>
            </w:r>
            <w:r w:rsidRPr="0018576F">
              <w:rPr>
                <w:rFonts w:ascii="Times New Roman" w:hAnsi="Times New Roman" w:cs="Times New Roman"/>
                <w:color w:val="000000"/>
                <w:sz w:val="20"/>
                <w:szCs w:val="20"/>
              </w:rPr>
              <w:t>.</w:t>
            </w:r>
          </w:p>
        </w:tc>
      </w:tr>
      <w:tr w:rsidR="007D19B5" w:rsidRPr="0018576F" w14:paraId="438CA8B1" w14:textId="77777777" w:rsidTr="002369D8">
        <w:trPr>
          <w:trHeight w:val="416"/>
        </w:trPr>
        <w:tc>
          <w:tcPr>
            <w:tcW w:w="1128"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3A0504CB"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41.</w:t>
            </w:r>
          </w:p>
        </w:tc>
        <w:tc>
          <w:tcPr>
            <w:tcW w:w="354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6D95B889" w14:textId="77777777"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themeColor="text1"/>
                <w:sz w:val="20"/>
                <w:szCs w:val="20"/>
              </w:rPr>
              <w:t>Aglomeracija</w:t>
            </w:r>
            <w:r w:rsidRPr="0018576F">
              <w:rPr>
                <w:rFonts w:ascii="Times New Roman" w:hAnsi="Times New Roman" w:cs="Times New Roman"/>
                <w:color w:val="000000"/>
                <w:sz w:val="20"/>
                <w:szCs w:val="20"/>
              </w:rPr>
              <w:t xml:space="preserve"> Općine Legrad</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23D542FA" w14:textId="3C2E5524" w:rsidR="007D19B5" w:rsidRPr="0018576F" w:rsidRDefault="00635AC5" w:rsidP="002369D8">
            <w:pPr>
              <w:rPr>
                <w:rFonts w:ascii="Times New Roman" w:hAnsi="Times New Roman" w:cs="Times New Roman"/>
                <w:color w:val="000000"/>
                <w:sz w:val="20"/>
                <w:szCs w:val="20"/>
              </w:rPr>
            </w:pPr>
            <w:r>
              <w:rPr>
                <w:rFonts w:ascii="Times New Roman" w:hAnsi="Times New Roman" w:cs="Times New Roman"/>
                <w:color w:val="000000"/>
                <w:sz w:val="20"/>
                <w:szCs w:val="20"/>
              </w:rPr>
              <w:t>5</w:t>
            </w:r>
            <w:r w:rsidR="007D19B5" w:rsidRPr="0018576F">
              <w:rPr>
                <w:rFonts w:ascii="Times New Roman" w:hAnsi="Times New Roman" w:cs="Times New Roman"/>
                <w:color w:val="000000"/>
                <w:sz w:val="20"/>
                <w:szCs w:val="20"/>
              </w:rPr>
              <w:t xml:space="preserve">00.000,00 </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4777372E" w14:textId="07935B9F" w:rsidR="007D19B5" w:rsidRPr="0018576F" w:rsidRDefault="007D19B5" w:rsidP="002369D8">
            <w:pPr>
              <w:rPr>
                <w:rFonts w:ascii="Times New Roman" w:hAnsi="Times New Roman" w:cs="Times New Roman"/>
                <w:color w:val="000000"/>
                <w:sz w:val="20"/>
                <w:szCs w:val="20"/>
              </w:rPr>
            </w:pPr>
            <w:r w:rsidRPr="0018576F">
              <w:rPr>
                <w:rFonts w:ascii="Times New Roman" w:hAnsi="Times New Roman" w:cs="Times New Roman"/>
                <w:color w:val="000000"/>
                <w:sz w:val="20"/>
                <w:szCs w:val="20"/>
              </w:rPr>
              <w:t>prosinac 202</w:t>
            </w:r>
            <w:r w:rsidR="00635AC5">
              <w:rPr>
                <w:rFonts w:ascii="Times New Roman" w:hAnsi="Times New Roman" w:cs="Times New Roman"/>
                <w:color w:val="000000"/>
                <w:sz w:val="20"/>
                <w:szCs w:val="20"/>
              </w:rPr>
              <w:t>9</w:t>
            </w:r>
            <w:r w:rsidRPr="0018576F">
              <w:rPr>
                <w:rFonts w:ascii="Times New Roman" w:hAnsi="Times New Roman" w:cs="Times New Roman"/>
                <w:color w:val="000000"/>
                <w:sz w:val="20"/>
                <w:szCs w:val="20"/>
              </w:rPr>
              <w:t>.</w:t>
            </w:r>
          </w:p>
        </w:tc>
      </w:tr>
      <w:tr w:rsidR="007D19B5" w:rsidRPr="0018576F" w14:paraId="07DC7A98" w14:textId="77777777" w:rsidTr="002369D8">
        <w:trPr>
          <w:trHeight w:val="422"/>
        </w:trPr>
        <w:tc>
          <w:tcPr>
            <w:tcW w:w="4668" w:type="dxa"/>
            <w:gridSpan w:val="2"/>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63064FF" w14:textId="77777777" w:rsidR="007D19B5" w:rsidRPr="0018576F" w:rsidRDefault="007D19B5" w:rsidP="002369D8">
            <w:pPr>
              <w:rPr>
                <w:rFonts w:ascii="Times New Roman" w:hAnsi="Times New Roman" w:cs="Times New Roman"/>
                <w:b/>
                <w:bCs/>
                <w:sz w:val="20"/>
                <w:szCs w:val="20"/>
              </w:rPr>
            </w:pPr>
            <w:r w:rsidRPr="0018576F">
              <w:rPr>
                <w:rFonts w:ascii="Times New Roman" w:hAnsi="Times New Roman" w:cs="Times New Roman"/>
                <w:b/>
                <w:bCs/>
                <w:color w:val="000000"/>
                <w:sz w:val="20"/>
                <w:szCs w:val="20"/>
              </w:rPr>
              <w:t>UKUPNO:</w:t>
            </w: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099F442F" w14:textId="3985C26B" w:rsidR="007D19B5" w:rsidRPr="0018576F" w:rsidRDefault="007D19B5" w:rsidP="002369D8">
            <w:pPr>
              <w:rPr>
                <w:rFonts w:ascii="Times New Roman" w:hAnsi="Times New Roman" w:cs="Times New Roman"/>
                <w:b/>
                <w:bCs/>
                <w:color w:val="000000"/>
                <w:sz w:val="20"/>
                <w:szCs w:val="20"/>
              </w:rPr>
            </w:pPr>
            <w:r w:rsidRPr="0018576F">
              <w:rPr>
                <w:rFonts w:ascii="Times New Roman" w:hAnsi="Times New Roman" w:cs="Times New Roman"/>
                <w:b/>
                <w:bCs/>
                <w:color w:val="000000"/>
                <w:sz w:val="20"/>
                <w:szCs w:val="20"/>
              </w:rPr>
              <w:t>12.</w:t>
            </w:r>
            <w:r w:rsidR="00635AC5">
              <w:rPr>
                <w:rFonts w:ascii="Times New Roman" w:hAnsi="Times New Roman" w:cs="Times New Roman"/>
                <w:b/>
                <w:bCs/>
                <w:color w:val="000000"/>
                <w:sz w:val="20"/>
                <w:szCs w:val="20"/>
              </w:rPr>
              <w:t>60</w:t>
            </w:r>
            <w:r w:rsidRPr="0018576F">
              <w:rPr>
                <w:rFonts w:ascii="Times New Roman" w:hAnsi="Times New Roman" w:cs="Times New Roman"/>
                <w:b/>
                <w:bCs/>
                <w:color w:val="000000"/>
                <w:sz w:val="20"/>
                <w:szCs w:val="20"/>
              </w:rPr>
              <w:t>5.000,00</w:t>
            </w:r>
          </w:p>
          <w:p w14:paraId="3E0785BB" w14:textId="77777777" w:rsidR="007D19B5" w:rsidRPr="0018576F" w:rsidRDefault="007D19B5" w:rsidP="002369D8">
            <w:pPr>
              <w:rPr>
                <w:rFonts w:ascii="Times New Roman" w:hAnsi="Times New Roman" w:cs="Times New Roman"/>
                <w:b/>
                <w:bCs/>
                <w:color w:val="000000"/>
                <w:sz w:val="20"/>
                <w:szCs w:val="20"/>
              </w:rPr>
            </w:pPr>
          </w:p>
        </w:tc>
        <w:tc>
          <w:tcPr>
            <w:tcW w:w="23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tcPr>
          <w:p w14:paraId="41A23BCA" w14:textId="77777777" w:rsidR="007D19B5" w:rsidRPr="0018576F" w:rsidRDefault="007D19B5" w:rsidP="002369D8">
            <w:pPr>
              <w:rPr>
                <w:rFonts w:ascii="Times New Roman" w:hAnsi="Times New Roman" w:cs="Times New Roman"/>
                <w:sz w:val="20"/>
                <w:szCs w:val="20"/>
              </w:rPr>
            </w:pPr>
          </w:p>
        </w:tc>
      </w:tr>
    </w:tbl>
    <w:p w14:paraId="3057D443" w14:textId="77777777" w:rsidR="007D19B5" w:rsidRPr="0018576F" w:rsidRDefault="007D19B5" w:rsidP="00552A9E">
      <w:pPr>
        <w:pStyle w:val="Odlomakpopisa"/>
        <w:ind w:left="360"/>
        <w:jc w:val="center"/>
        <w:rPr>
          <w:i/>
          <w:iCs/>
        </w:rPr>
      </w:pPr>
      <w:r w:rsidRPr="0018576F">
        <w:rPr>
          <w:i/>
          <w:iCs/>
        </w:rPr>
        <w:t>Izvor: Općina Legrad</w:t>
      </w:r>
    </w:p>
    <w:p w14:paraId="295361E7" w14:textId="77777777" w:rsidR="00552A9E" w:rsidRPr="0018576F" w:rsidRDefault="00552A9E" w:rsidP="00746C50">
      <w:pPr>
        <w:spacing w:line="276" w:lineRule="auto"/>
        <w:jc w:val="both"/>
        <w:rPr>
          <w:rFonts w:ascii="Times New Roman" w:hAnsi="Times New Roman" w:cs="Times New Roman"/>
          <w:i/>
          <w:iCs/>
          <w:color w:val="EE0000"/>
          <w:sz w:val="24"/>
          <w:szCs w:val="24"/>
        </w:rPr>
        <w:sectPr w:rsidR="00552A9E" w:rsidRPr="0018576F" w:rsidSect="00117A2D">
          <w:pgSz w:w="12240" w:h="15840"/>
          <w:pgMar w:top="1440" w:right="1440" w:bottom="1440" w:left="1440" w:header="720" w:footer="720" w:gutter="0"/>
          <w:cols w:space="720"/>
          <w:docGrid w:linePitch="360"/>
        </w:sectPr>
      </w:pPr>
    </w:p>
    <w:p w14:paraId="0BF067A2" w14:textId="4868C5E8" w:rsidR="003F529B" w:rsidRPr="0018576F" w:rsidRDefault="00861208" w:rsidP="00552A9E">
      <w:pPr>
        <w:pStyle w:val="Naslov2"/>
        <w:numPr>
          <w:ilvl w:val="1"/>
          <w:numId w:val="32"/>
        </w:numPr>
        <w:spacing w:after="240" w:line="276" w:lineRule="auto"/>
        <w:rPr>
          <w:rFonts w:ascii="Times New Roman" w:hAnsi="Times New Roman" w:cs="Times New Roman"/>
          <w:color w:val="000000"/>
          <w:sz w:val="24"/>
          <w:szCs w:val="24"/>
        </w:rPr>
      </w:pPr>
      <w:bookmarkStart w:id="55" w:name="_Toc88564640"/>
      <w:bookmarkStart w:id="56" w:name="_Toc202862613"/>
      <w:r w:rsidRPr="0018576F">
        <w:rPr>
          <w:rFonts w:ascii="Times New Roman" w:hAnsi="Times New Roman" w:cs="Times New Roman"/>
          <w:color w:val="000000"/>
          <w:sz w:val="24"/>
          <w:szCs w:val="24"/>
        </w:rPr>
        <w:lastRenderedPageBreak/>
        <w:t xml:space="preserve"> </w:t>
      </w:r>
      <w:bookmarkStart w:id="57" w:name="_Toc209173209"/>
      <w:r w:rsidR="00552A9E" w:rsidRPr="0018576F">
        <w:rPr>
          <w:rFonts w:ascii="Times New Roman" w:hAnsi="Times New Roman" w:cs="Times New Roman"/>
          <w:color w:val="000000"/>
          <w:sz w:val="24"/>
          <w:szCs w:val="24"/>
        </w:rPr>
        <w:t>Indikativni financijski okvir za provedbu mjera, aktivnosti i projekata</w:t>
      </w:r>
      <w:bookmarkEnd w:id="55"/>
      <w:bookmarkEnd w:id="56"/>
      <w:bookmarkEnd w:id="57"/>
    </w:p>
    <w:p w14:paraId="20C46EB2" w14:textId="7F72BF81" w:rsidR="003F529B" w:rsidRPr="0018576F" w:rsidRDefault="003F529B" w:rsidP="00746C50">
      <w:pPr>
        <w:spacing w:line="276" w:lineRule="auto"/>
        <w:jc w:val="both"/>
        <w:rPr>
          <w:rFonts w:ascii="Times New Roman" w:hAnsi="Times New Roman" w:cs="Times New Roman"/>
          <w:color w:val="000000" w:themeColor="text1"/>
          <w:sz w:val="24"/>
          <w:szCs w:val="24"/>
        </w:rPr>
      </w:pPr>
      <w:r w:rsidRPr="0018576F">
        <w:rPr>
          <w:rFonts w:ascii="Times New Roman" w:hAnsi="Times New Roman" w:cs="Times New Roman"/>
          <w:color w:val="000000" w:themeColor="text1"/>
          <w:sz w:val="24"/>
          <w:szCs w:val="24"/>
        </w:rPr>
        <w:t xml:space="preserve">Indikativni financijski okvir za provedbu mjera, aktivnosti i projekata Općine </w:t>
      </w:r>
      <w:r w:rsidR="00EC3C9C" w:rsidRPr="0018576F">
        <w:rPr>
          <w:rFonts w:ascii="Times New Roman" w:hAnsi="Times New Roman" w:cs="Times New Roman"/>
          <w:color w:val="000000" w:themeColor="text1"/>
          <w:sz w:val="24"/>
          <w:szCs w:val="24"/>
        </w:rPr>
        <w:t>Legrad</w:t>
      </w:r>
      <w:r w:rsidRPr="0018576F">
        <w:rPr>
          <w:rFonts w:ascii="Times New Roman" w:hAnsi="Times New Roman" w:cs="Times New Roman"/>
          <w:color w:val="000000" w:themeColor="text1"/>
          <w:sz w:val="24"/>
          <w:szCs w:val="24"/>
        </w:rPr>
        <w:t xml:space="preserve"> daje prikaz povezanosti istih s odgovarajućim stavkama u proračunu. U Tablici 2. nalazi se prikaz plana rashoda i izdataka po godinama za razdoblje 2026.-2029.</w:t>
      </w:r>
    </w:p>
    <w:p w14:paraId="2AD76906" w14:textId="1C237F83" w:rsidR="003F529B" w:rsidRPr="0018576F" w:rsidRDefault="003F529B" w:rsidP="0018576F">
      <w:pPr>
        <w:pStyle w:val="Opisslike"/>
        <w:spacing w:line="276" w:lineRule="auto"/>
        <w:rPr>
          <w:rFonts w:ascii="Times New Roman" w:hAnsi="Times New Roman" w:cs="Times New Roman"/>
          <w:i w:val="0"/>
          <w:iCs w:val="0"/>
          <w:color w:val="auto"/>
          <w:sz w:val="22"/>
          <w:szCs w:val="22"/>
        </w:rPr>
      </w:pPr>
    </w:p>
    <w:p w14:paraId="1D22D743" w14:textId="2509F7E0" w:rsidR="0018576F" w:rsidRPr="0018576F" w:rsidRDefault="0018576F" w:rsidP="0018576F">
      <w:pPr>
        <w:pStyle w:val="Opisslike"/>
        <w:keepNext/>
        <w:jc w:val="center"/>
        <w:rPr>
          <w:rFonts w:ascii="Times New Roman" w:hAnsi="Times New Roman" w:cs="Times New Roman"/>
          <w:color w:val="auto"/>
          <w:sz w:val="22"/>
          <w:szCs w:val="22"/>
        </w:rPr>
      </w:pPr>
      <w:bookmarkStart w:id="58" w:name="_Toc209173215"/>
      <w:r w:rsidRPr="0018576F">
        <w:rPr>
          <w:rFonts w:ascii="Times New Roman" w:hAnsi="Times New Roman" w:cs="Times New Roman"/>
          <w:color w:val="auto"/>
          <w:sz w:val="22"/>
          <w:szCs w:val="22"/>
        </w:rPr>
        <w:t xml:space="preserve">Tablica </w:t>
      </w:r>
      <w:r w:rsidRPr="0018576F">
        <w:rPr>
          <w:rFonts w:ascii="Times New Roman" w:hAnsi="Times New Roman" w:cs="Times New Roman"/>
          <w:color w:val="auto"/>
          <w:sz w:val="22"/>
          <w:szCs w:val="22"/>
        </w:rPr>
        <w:fldChar w:fldCharType="begin"/>
      </w:r>
      <w:r w:rsidRPr="0018576F">
        <w:rPr>
          <w:rFonts w:ascii="Times New Roman" w:hAnsi="Times New Roman" w:cs="Times New Roman"/>
          <w:color w:val="auto"/>
          <w:sz w:val="22"/>
          <w:szCs w:val="22"/>
        </w:rPr>
        <w:instrText xml:space="preserve"> SEQ Tablica \* ARABIC </w:instrText>
      </w:r>
      <w:r w:rsidRPr="0018576F">
        <w:rPr>
          <w:rFonts w:ascii="Times New Roman" w:hAnsi="Times New Roman" w:cs="Times New Roman"/>
          <w:color w:val="auto"/>
          <w:sz w:val="22"/>
          <w:szCs w:val="22"/>
        </w:rPr>
        <w:fldChar w:fldCharType="separate"/>
      </w:r>
      <w:r w:rsidR="00267EB2">
        <w:rPr>
          <w:rFonts w:ascii="Times New Roman" w:hAnsi="Times New Roman" w:cs="Times New Roman"/>
          <w:noProof/>
          <w:color w:val="auto"/>
          <w:sz w:val="22"/>
          <w:szCs w:val="22"/>
        </w:rPr>
        <w:t>3</w:t>
      </w:r>
      <w:r w:rsidRPr="0018576F">
        <w:rPr>
          <w:rFonts w:ascii="Times New Roman" w:hAnsi="Times New Roman" w:cs="Times New Roman"/>
          <w:color w:val="auto"/>
          <w:sz w:val="22"/>
          <w:szCs w:val="22"/>
        </w:rPr>
        <w:fldChar w:fldCharType="end"/>
      </w:r>
      <w:r w:rsidRPr="0018576F">
        <w:rPr>
          <w:rFonts w:ascii="Times New Roman" w:hAnsi="Times New Roman" w:cs="Times New Roman"/>
          <w:color w:val="auto"/>
          <w:sz w:val="22"/>
          <w:szCs w:val="22"/>
        </w:rPr>
        <w:t>. Plan rashoda i izdataka u razdoblju od 2026. do 2029. godine</w:t>
      </w:r>
      <w:bookmarkEnd w:id="58"/>
    </w:p>
    <w:tbl>
      <w:tblPr>
        <w:tblStyle w:val="Svijetlareetkatablice"/>
        <w:tblW w:w="0" w:type="auto"/>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7"/>
        <w:gridCol w:w="2552"/>
      </w:tblGrid>
      <w:tr w:rsidR="003F529B" w:rsidRPr="0018576F" w14:paraId="5678FD66" w14:textId="77777777" w:rsidTr="0018576F">
        <w:trPr>
          <w:jc w:val="center"/>
        </w:trPr>
        <w:tc>
          <w:tcPr>
            <w:tcW w:w="1417" w:type="dxa"/>
            <w:shd w:val="clear" w:color="auto" w:fill="5B9BD5" w:themeFill="accent5"/>
          </w:tcPr>
          <w:p w14:paraId="24E4D429"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GODINA</w:t>
            </w:r>
          </w:p>
        </w:tc>
        <w:tc>
          <w:tcPr>
            <w:tcW w:w="2552" w:type="dxa"/>
            <w:shd w:val="clear" w:color="auto" w:fill="5B9BD5" w:themeFill="accent5"/>
          </w:tcPr>
          <w:p w14:paraId="79ABFF95"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UKUPNI RASHODI I IZDACI</w:t>
            </w:r>
          </w:p>
        </w:tc>
      </w:tr>
      <w:tr w:rsidR="003F529B" w:rsidRPr="0018576F" w14:paraId="69F8D8D5" w14:textId="77777777" w:rsidTr="0018576F">
        <w:trPr>
          <w:jc w:val="center"/>
        </w:trPr>
        <w:tc>
          <w:tcPr>
            <w:tcW w:w="1417" w:type="dxa"/>
            <w:shd w:val="clear" w:color="auto" w:fill="DEEAF6" w:themeFill="accent5" w:themeFillTint="33"/>
          </w:tcPr>
          <w:p w14:paraId="7A9E1F12" w14:textId="77777777" w:rsidR="003F529B" w:rsidRPr="0018576F" w:rsidRDefault="003F529B" w:rsidP="00746C50">
            <w:pPr>
              <w:spacing w:line="276" w:lineRule="auto"/>
              <w:jc w:val="center"/>
              <w:rPr>
                <w:rFonts w:ascii="Times New Roman" w:hAnsi="Times New Roman" w:cs="Times New Roman"/>
                <w:color w:val="000000" w:themeColor="text1"/>
                <w:sz w:val="24"/>
                <w:szCs w:val="24"/>
              </w:rPr>
            </w:pPr>
            <w:r w:rsidRPr="0018576F">
              <w:rPr>
                <w:rFonts w:ascii="Times New Roman" w:hAnsi="Times New Roman" w:cs="Times New Roman"/>
                <w:color w:val="000000" w:themeColor="text1"/>
                <w:sz w:val="24"/>
                <w:szCs w:val="24"/>
              </w:rPr>
              <w:t>2026.</w:t>
            </w:r>
          </w:p>
        </w:tc>
        <w:tc>
          <w:tcPr>
            <w:tcW w:w="2552" w:type="dxa"/>
            <w:shd w:val="clear" w:color="auto" w:fill="DEEAF6" w:themeFill="accent5" w:themeFillTint="33"/>
          </w:tcPr>
          <w:p w14:paraId="1F1B00C2" w14:textId="6A54CE78" w:rsidR="003F529B" w:rsidRPr="0018576F" w:rsidRDefault="008B75A4" w:rsidP="00746C50">
            <w:pPr>
              <w:spacing w:line="276" w:lineRule="auto"/>
              <w:jc w:val="right"/>
              <w:rPr>
                <w:rFonts w:ascii="Times New Roman" w:hAnsi="Times New Roman" w:cs="Times New Roman"/>
                <w:color w:val="000000" w:themeColor="text1"/>
                <w:sz w:val="24"/>
                <w:szCs w:val="24"/>
              </w:rPr>
            </w:pPr>
            <w:r w:rsidRPr="0018576F">
              <w:rPr>
                <w:rFonts w:ascii="Times New Roman" w:eastAsia="Times New Roman" w:hAnsi="Times New Roman" w:cs="Times New Roman"/>
                <w:color w:val="000000" w:themeColor="text1"/>
                <w:sz w:val="24"/>
                <w:szCs w:val="24"/>
              </w:rPr>
              <w:t>4.849.689,62 EUR</w:t>
            </w:r>
          </w:p>
        </w:tc>
      </w:tr>
      <w:tr w:rsidR="003F529B" w:rsidRPr="0018576F" w14:paraId="19EAAC77" w14:textId="77777777" w:rsidTr="0018576F">
        <w:trPr>
          <w:jc w:val="center"/>
        </w:trPr>
        <w:tc>
          <w:tcPr>
            <w:tcW w:w="1417" w:type="dxa"/>
            <w:shd w:val="clear" w:color="auto" w:fill="DEEAF6" w:themeFill="accent5" w:themeFillTint="33"/>
          </w:tcPr>
          <w:p w14:paraId="0AA352BA" w14:textId="77777777" w:rsidR="003F529B" w:rsidRPr="0018576F" w:rsidRDefault="003F529B" w:rsidP="00746C50">
            <w:pPr>
              <w:spacing w:line="276" w:lineRule="auto"/>
              <w:jc w:val="center"/>
              <w:rPr>
                <w:rFonts w:ascii="Times New Roman" w:hAnsi="Times New Roman" w:cs="Times New Roman"/>
                <w:color w:val="000000" w:themeColor="text1"/>
                <w:sz w:val="24"/>
                <w:szCs w:val="24"/>
              </w:rPr>
            </w:pPr>
            <w:r w:rsidRPr="0018576F">
              <w:rPr>
                <w:rFonts w:ascii="Times New Roman" w:hAnsi="Times New Roman" w:cs="Times New Roman"/>
                <w:color w:val="000000" w:themeColor="text1"/>
                <w:sz w:val="24"/>
                <w:szCs w:val="24"/>
              </w:rPr>
              <w:t>2027.</w:t>
            </w:r>
          </w:p>
        </w:tc>
        <w:tc>
          <w:tcPr>
            <w:tcW w:w="2552" w:type="dxa"/>
            <w:shd w:val="clear" w:color="auto" w:fill="DEEAF6" w:themeFill="accent5" w:themeFillTint="33"/>
          </w:tcPr>
          <w:p w14:paraId="36A959E6" w14:textId="651A4AC3" w:rsidR="003F529B" w:rsidRPr="0018576F" w:rsidRDefault="008B75A4" w:rsidP="00746C50">
            <w:pPr>
              <w:spacing w:line="276" w:lineRule="auto"/>
              <w:jc w:val="right"/>
              <w:rPr>
                <w:rFonts w:ascii="Times New Roman" w:hAnsi="Times New Roman" w:cs="Times New Roman"/>
                <w:color w:val="000000" w:themeColor="text1"/>
                <w:sz w:val="24"/>
                <w:szCs w:val="24"/>
              </w:rPr>
            </w:pPr>
            <w:r w:rsidRPr="0018576F">
              <w:rPr>
                <w:rFonts w:ascii="Times New Roman" w:eastAsia="Times New Roman" w:hAnsi="Times New Roman" w:cs="Times New Roman"/>
                <w:color w:val="000000" w:themeColor="text1"/>
                <w:sz w:val="24"/>
                <w:szCs w:val="24"/>
              </w:rPr>
              <w:t>7.284.557,60 EUR</w:t>
            </w:r>
          </w:p>
        </w:tc>
      </w:tr>
      <w:tr w:rsidR="003F529B" w:rsidRPr="0018576F" w14:paraId="1625C400" w14:textId="77777777" w:rsidTr="0018576F">
        <w:trPr>
          <w:jc w:val="center"/>
        </w:trPr>
        <w:tc>
          <w:tcPr>
            <w:tcW w:w="1417" w:type="dxa"/>
            <w:shd w:val="clear" w:color="auto" w:fill="DEEAF6" w:themeFill="accent5" w:themeFillTint="33"/>
          </w:tcPr>
          <w:p w14:paraId="5AE717E3" w14:textId="77777777" w:rsidR="003F529B" w:rsidRPr="0018576F" w:rsidRDefault="003F529B" w:rsidP="00746C50">
            <w:pPr>
              <w:spacing w:line="276" w:lineRule="auto"/>
              <w:jc w:val="center"/>
              <w:rPr>
                <w:rFonts w:ascii="Times New Roman" w:hAnsi="Times New Roman" w:cs="Times New Roman"/>
                <w:color w:val="000000" w:themeColor="text1"/>
                <w:sz w:val="24"/>
                <w:szCs w:val="24"/>
              </w:rPr>
            </w:pPr>
            <w:r w:rsidRPr="0018576F">
              <w:rPr>
                <w:rFonts w:ascii="Times New Roman" w:hAnsi="Times New Roman" w:cs="Times New Roman"/>
                <w:color w:val="000000" w:themeColor="text1"/>
                <w:sz w:val="24"/>
                <w:szCs w:val="24"/>
              </w:rPr>
              <w:t>2028.</w:t>
            </w:r>
          </w:p>
        </w:tc>
        <w:tc>
          <w:tcPr>
            <w:tcW w:w="2552" w:type="dxa"/>
            <w:shd w:val="clear" w:color="auto" w:fill="DEEAF6" w:themeFill="accent5" w:themeFillTint="33"/>
          </w:tcPr>
          <w:p w14:paraId="6E8C4451" w14:textId="7276A0F9" w:rsidR="003F529B" w:rsidRPr="0018576F" w:rsidRDefault="008A581D" w:rsidP="00746C50">
            <w:pPr>
              <w:spacing w:line="276" w:lineRule="auto"/>
              <w:jc w:val="right"/>
              <w:rPr>
                <w:rFonts w:ascii="Times New Roman" w:hAnsi="Times New Roman" w:cs="Times New Roman"/>
                <w:color w:val="000000" w:themeColor="text1"/>
                <w:sz w:val="24"/>
                <w:szCs w:val="24"/>
              </w:rPr>
            </w:pPr>
            <w:r w:rsidRPr="008A581D">
              <w:rPr>
                <w:rFonts w:ascii="Times New Roman" w:hAnsi="Times New Roman" w:cs="Times New Roman"/>
                <w:color w:val="000000" w:themeColor="text1"/>
                <w:sz w:val="24"/>
                <w:szCs w:val="24"/>
              </w:rPr>
              <w:t>4.061.475,42</w:t>
            </w:r>
            <w:r w:rsidR="00E00657">
              <w:rPr>
                <w:rFonts w:ascii="Times New Roman" w:hAnsi="Times New Roman" w:cs="Times New Roman"/>
                <w:color w:val="000000" w:themeColor="text1"/>
                <w:sz w:val="24"/>
                <w:szCs w:val="24"/>
              </w:rPr>
              <w:t xml:space="preserve"> </w:t>
            </w:r>
            <w:r w:rsidR="008B75A4" w:rsidRPr="0018576F">
              <w:rPr>
                <w:rFonts w:ascii="Times New Roman" w:hAnsi="Times New Roman" w:cs="Times New Roman"/>
                <w:color w:val="000000" w:themeColor="text1"/>
                <w:sz w:val="24"/>
                <w:szCs w:val="24"/>
              </w:rPr>
              <w:t>EUR</w:t>
            </w:r>
          </w:p>
        </w:tc>
      </w:tr>
      <w:tr w:rsidR="003F529B" w:rsidRPr="0018576F" w14:paraId="293F8E83" w14:textId="77777777" w:rsidTr="0018576F">
        <w:trPr>
          <w:jc w:val="center"/>
        </w:trPr>
        <w:tc>
          <w:tcPr>
            <w:tcW w:w="1417" w:type="dxa"/>
            <w:shd w:val="clear" w:color="auto" w:fill="DEEAF6" w:themeFill="accent5" w:themeFillTint="33"/>
          </w:tcPr>
          <w:p w14:paraId="41DCEF1E" w14:textId="77777777" w:rsidR="003F529B" w:rsidRPr="0018576F" w:rsidRDefault="003F529B" w:rsidP="00746C50">
            <w:pPr>
              <w:spacing w:line="276" w:lineRule="auto"/>
              <w:jc w:val="center"/>
              <w:rPr>
                <w:rFonts w:ascii="Times New Roman" w:hAnsi="Times New Roman" w:cs="Times New Roman"/>
                <w:color w:val="000000" w:themeColor="text1"/>
                <w:sz w:val="24"/>
                <w:szCs w:val="24"/>
              </w:rPr>
            </w:pPr>
            <w:r w:rsidRPr="0018576F">
              <w:rPr>
                <w:rFonts w:ascii="Times New Roman" w:hAnsi="Times New Roman" w:cs="Times New Roman"/>
                <w:color w:val="000000" w:themeColor="text1"/>
                <w:sz w:val="24"/>
                <w:szCs w:val="24"/>
              </w:rPr>
              <w:t>2029.</w:t>
            </w:r>
          </w:p>
        </w:tc>
        <w:tc>
          <w:tcPr>
            <w:tcW w:w="2552" w:type="dxa"/>
            <w:shd w:val="clear" w:color="auto" w:fill="DEEAF6" w:themeFill="accent5" w:themeFillTint="33"/>
          </w:tcPr>
          <w:p w14:paraId="53CE37CD" w14:textId="69437712" w:rsidR="003F529B" w:rsidRPr="0018576F" w:rsidRDefault="008B75A4" w:rsidP="00746C50">
            <w:pPr>
              <w:spacing w:line="276" w:lineRule="auto"/>
              <w:jc w:val="right"/>
              <w:rPr>
                <w:rFonts w:ascii="Times New Roman" w:hAnsi="Times New Roman" w:cs="Times New Roman"/>
                <w:color w:val="000000" w:themeColor="text1"/>
                <w:sz w:val="24"/>
                <w:szCs w:val="24"/>
              </w:rPr>
            </w:pPr>
            <w:r w:rsidRPr="0018576F">
              <w:rPr>
                <w:rFonts w:ascii="Times New Roman" w:eastAsia="Times New Roman" w:hAnsi="Times New Roman" w:cs="Times New Roman"/>
                <w:color w:val="000000" w:themeColor="text1"/>
                <w:sz w:val="24"/>
                <w:szCs w:val="24"/>
              </w:rPr>
              <w:t>4.</w:t>
            </w:r>
            <w:r w:rsidR="008A581D">
              <w:rPr>
                <w:rFonts w:ascii="Times New Roman" w:eastAsia="Times New Roman" w:hAnsi="Times New Roman" w:cs="Times New Roman"/>
                <w:color w:val="000000" w:themeColor="text1"/>
                <w:sz w:val="24"/>
                <w:szCs w:val="24"/>
              </w:rPr>
              <w:t>2</w:t>
            </w:r>
            <w:r w:rsidRPr="0018576F">
              <w:rPr>
                <w:rFonts w:ascii="Times New Roman" w:eastAsia="Times New Roman" w:hAnsi="Times New Roman" w:cs="Times New Roman"/>
                <w:color w:val="000000" w:themeColor="text1"/>
                <w:sz w:val="24"/>
                <w:szCs w:val="24"/>
              </w:rPr>
              <w:t>72.475,42 EUR</w:t>
            </w:r>
          </w:p>
        </w:tc>
      </w:tr>
      <w:tr w:rsidR="002435A9" w:rsidRPr="0018576F" w14:paraId="38868168" w14:textId="77777777" w:rsidTr="0018576F">
        <w:trPr>
          <w:jc w:val="center"/>
        </w:trPr>
        <w:tc>
          <w:tcPr>
            <w:tcW w:w="1417" w:type="dxa"/>
            <w:shd w:val="clear" w:color="auto" w:fill="DEEAF6" w:themeFill="accent5" w:themeFillTint="33"/>
          </w:tcPr>
          <w:p w14:paraId="064B05AB" w14:textId="77777777" w:rsidR="00AB7AC4" w:rsidRPr="0018576F" w:rsidRDefault="00AB7AC4" w:rsidP="00AB7AC4">
            <w:pPr>
              <w:spacing w:line="276" w:lineRule="auto"/>
              <w:jc w:val="center"/>
              <w:rPr>
                <w:rFonts w:ascii="Times New Roman" w:hAnsi="Times New Roman" w:cs="Times New Roman"/>
                <w:b/>
                <w:bCs/>
                <w:i/>
                <w:iCs/>
                <w:color w:val="000000" w:themeColor="text1"/>
                <w:sz w:val="24"/>
                <w:szCs w:val="24"/>
              </w:rPr>
            </w:pPr>
            <w:r w:rsidRPr="0018576F">
              <w:rPr>
                <w:rFonts w:ascii="Times New Roman" w:hAnsi="Times New Roman" w:cs="Times New Roman"/>
                <w:b/>
                <w:bCs/>
                <w:i/>
                <w:iCs/>
                <w:color w:val="000000" w:themeColor="text1"/>
                <w:sz w:val="24"/>
                <w:szCs w:val="24"/>
              </w:rPr>
              <w:t>UKUPNO</w:t>
            </w:r>
          </w:p>
        </w:tc>
        <w:tc>
          <w:tcPr>
            <w:tcW w:w="2552" w:type="dxa"/>
            <w:shd w:val="clear" w:color="auto" w:fill="DEEAF6" w:themeFill="accent5" w:themeFillTint="33"/>
            <w:vAlign w:val="bottom"/>
          </w:tcPr>
          <w:p w14:paraId="07252EF1" w14:textId="4C0A7455" w:rsidR="00AB7AC4" w:rsidRPr="0018576F" w:rsidRDefault="00066EA0" w:rsidP="008B75A4">
            <w:pPr>
              <w:jc w:val="right"/>
              <w:rPr>
                <w:rFonts w:ascii="Times New Roman" w:hAnsi="Times New Roman" w:cs="Times New Roman"/>
                <w:color w:val="000000" w:themeColor="text1"/>
                <w:sz w:val="24"/>
                <w:szCs w:val="24"/>
              </w:rPr>
            </w:pPr>
            <w:r w:rsidRPr="00066EA0">
              <w:rPr>
                <w:rFonts w:ascii="Times New Roman" w:eastAsia="Times New Roman" w:hAnsi="Times New Roman" w:cs="Times New Roman"/>
                <w:color w:val="000000" w:themeColor="text1"/>
                <w:sz w:val="24"/>
                <w:szCs w:val="24"/>
              </w:rPr>
              <w:t>20.468.198,06</w:t>
            </w:r>
            <w:r w:rsidR="00E00657">
              <w:rPr>
                <w:rFonts w:ascii="Times New Roman" w:eastAsia="Times New Roman" w:hAnsi="Times New Roman" w:cs="Times New Roman"/>
                <w:color w:val="000000" w:themeColor="text1"/>
                <w:sz w:val="24"/>
                <w:szCs w:val="24"/>
              </w:rPr>
              <w:t xml:space="preserve"> </w:t>
            </w:r>
            <w:r w:rsidRPr="00066EA0">
              <w:rPr>
                <w:rFonts w:ascii="Times New Roman" w:eastAsia="Times New Roman" w:hAnsi="Times New Roman" w:cs="Times New Roman"/>
                <w:color w:val="000000" w:themeColor="text1"/>
                <w:sz w:val="24"/>
                <w:szCs w:val="24"/>
              </w:rPr>
              <w:t xml:space="preserve"> </w:t>
            </w:r>
            <w:r w:rsidR="008B75A4" w:rsidRPr="0018576F">
              <w:rPr>
                <w:rFonts w:ascii="Times New Roman" w:eastAsia="Times New Roman" w:hAnsi="Times New Roman" w:cs="Times New Roman"/>
                <w:color w:val="000000" w:themeColor="text1"/>
                <w:sz w:val="24"/>
                <w:szCs w:val="24"/>
              </w:rPr>
              <w:t>EUR</w:t>
            </w:r>
          </w:p>
        </w:tc>
      </w:tr>
    </w:tbl>
    <w:p w14:paraId="1B1F52EB" w14:textId="762ED74C" w:rsidR="003F529B" w:rsidRPr="0018576F" w:rsidRDefault="003F529B" w:rsidP="00746C50">
      <w:pPr>
        <w:spacing w:after="0" w:line="276" w:lineRule="auto"/>
        <w:jc w:val="center"/>
        <w:rPr>
          <w:rFonts w:ascii="Times New Roman" w:hAnsi="Times New Roman" w:cs="Times New Roman"/>
          <w:i/>
          <w:iCs/>
        </w:rPr>
      </w:pPr>
      <w:r w:rsidRPr="0018576F">
        <w:rPr>
          <w:rFonts w:ascii="Times New Roman" w:hAnsi="Times New Roman" w:cs="Times New Roman"/>
          <w:i/>
          <w:iCs/>
        </w:rPr>
        <w:t xml:space="preserve">Izvor: Proračun Općine </w:t>
      </w:r>
      <w:r w:rsidR="002C788F" w:rsidRPr="0018576F">
        <w:rPr>
          <w:rFonts w:ascii="Times New Roman" w:hAnsi="Times New Roman" w:cs="Times New Roman"/>
          <w:i/>
          <w:iCs/>
        </w:rPr>
        <w:t>Legrad</w:t>
      </w:r>
    </w:p>
    <w:p w14:paraId="1BBCB693" w14:textId="77777777" w:rsidR="003F529B" w:rsidRPr="0018576F" w:rsidRDefault="003F529B" w:rsidP="00746C50">
      <w:pPr>
        <w:spacing w:after="0" w:line="276" w:lineRule="auto"/>
        <w:jc w:val="both"/>
        <w:rPr>
          <w:rFonts w:ascii="Times New Roman" w:hAnsi="Times New Roman" w:cs="Times New Roman"/>
          <w:color w:val="EE0000"/>
          <w:sz w:val="24"/>
          <w:szCs w:val="24"/>
        </w:rPr>
      </w:pPr>
    </w:p>
    <w:p w14:paraId="6FDA23BB" w14:textId="77777777" w:rsidR="0018576F" w:rsidRDefault="003F529B" w:rsidP="00746C50">
      <w:pPr>
        <w:spacing w:after="0" w:line="276" w:lineRule="auto"/>
        <w:jc w:val="both"/>
        <w:rPr>
          <w:rFonts w:ascii="Times New Roman" w:hAnsi="Times New Roman" w:cs="Times New Roman"/>
          <w:color w:val="000000" w:themeColor="text1"/>
          <w:sz w:val="24"/>
          <w:szCs w:val="24"/>
        </w:rPr>
      </w:pPr>
      <w:r w:rsidRPr="0018576F">
        <w:rPr>
          <w:rFonts w:ascii="Times New Roman" w:hAnsi="Times New Roman" w:cs="Times New Roman"/>
          <w:color w:val="000000" w:themeColor="text1"/>
          <w:sz w:val="24"/>
          <w:szCs w:val="24"/>
        </w:rPr>
        <w:t xml:space="preserve">Ukupni planirani rashodi i izdaci u 2026. godini iznose </w:t>
      </w:r>
      <w:r w:rsidR="00482C44" w:rsidRPr="0018576F">
        <w:rPr>
          <w:rFonts w:ascii="Times New Roman" w:eastAsia="Times New Roman" w:hAnsi="Times New Roman" w:cs="Times New Roman"/>
          <w:color w:val="000000" w:themeColor="text1"/>
          <w:sz w:val="24"/>
          <w:szCs w:val="24"/>
        </w:rPr>
        <w:t xml:space="preserve">4.849.689,62 </w:t>
      </w:r>
      <w:r w:rsidR="007024FA" w:rsidRPr="0018576F">
        <w:rPr>
          <w:rFonts w:ascii="Times New Roman" w:hAnsi="Times New Roman" w:cs="Times New Roman"/>
          <w:color w:val="000000" w:themeColor="text1"/>
          <w:sz w:val="24"/>
          <w:szCs w:val="24"/>
        </w:rPr>
        <w:t>eur</w:t>
      </w:r>
      <w:r w:rsidR="00460271">
        <w:rPr>
          <w:rFonts w:ascii="Times New Roman" w:hAnsi="Times New Roman" w:cs="Times New Roman"/>
          <w:color w:val="000000" w:themeColor="text1"/>
          <w:sz w:val="24"/>
          <w:szCs w:val="24"/>
        </w:rPr>
        <w:t>,</w:t>
      </w:r>
      <w:r w:rsidR="007024FA" w:rsidRPr="0018576F">
        <w:rPr>
          <w:rFonts w:ascii="Times New Roman" w:hAnsi="Times New Roman" w:cs="Times New Roman"/>
          <w:color w:val="000000" w:themeColor="text1"/>
          <w:sz w:val="24"/>
          <w:szCs w:val="24"/>
        </w:rPr>
        <w:t xml:space="preserve"> </w:t>
      </w:r>
      <w:r w:rsidRPr="0018576F">
        <w:rPr>
          <w:rFonts w:ascii="Times New Roman" w:hAnsi="Times New Roman" w:cs="Times New Roman"/>
          <w:color w:val="000000" w:themeColor="text1"/>
          <w:sz w:val="24"/>
          <w:szCs w:val="24"/>
        </w:rPr>
        <w:t xml:space="preserve">za 2027. godinu planirani su u iznosu od </w:t>
      </w:r>
      <w:r w:rsidR="00482C44" w:rsidRPr="0018576F">
        <w:rPr>
          <w:rFonts w:ascii="Times New Roman" w:eastAsia="Times New Roman" w:hAnsi="Times New Roman" w:cs="Times New Roman"/>
          <w:color w:val="000000" w:themeColor="text1"/>
          <w:sz w:val="24"/>
          <w:szCs w:val="24"/>
        </w:rPr>
        <w:t xml:space="preserve">7.284.557,60 </w:t>
      </w:r>
      <w:r w:rsidRPr="0018576F">
        <w:rPr>
          <w:rFonts w:ascii="Times New Roman" w:hAnsi="Times New Roman" w:cs="Times New Roman"/>
          <w:color w:val="000000" w:themeColor="text1"/>
          <w:sz w:val="24"/>
          <w:szCs w:val="24"/>
        </w:rPr>
        <w:t xml:space="preserve">eur, u 2028. godini njihova planirana vrijednost je </w:t>
      </w:r>
      <w:r w:rsidR="004861C7" w:rsidRPr="004861C7">
        <w:rPr>
          <w:rFonts w:ascii="Times New Roman" w:hAnsi="Times New Roman" w:cs="Times New Roman"/>
          <w:color w:val="000000" w:themeColor="text1"/>
          <w:sz w:val="24"/>
          <w:szCs w:val="24"/>
        </w:rPr>
        <w:t>4.061.475,42</w:t>
      </w:r>
      <w:r w:rsidR="004861C7">
        <w:rPr>
          <w:rFonts w:ascii="Times New Roman" w:hAnsi="Times New Roman" w:cs="Times New Roman"/>
          <w:color w:val="000000" w:themeColor="text1"/>
          <w:sz w:val="24"/>
          <w:szCs w:val="24"/>
        </w:rPr>
        <w:t xml:space="preserve"> </w:t>
      </w:r>
      <w:r w:rsidRPr="0018576F">
        <w:rPr>
          <w:rFonts w:ascii="Times New Roman" w:hAnsi="Times New Roman" w:cs="Times New Roman"/>
          <w:color w:val="000000" w:themeColor="text1"/>
          <w:sz w:val="24"/>
          <w:szCs w:val="24"/>
        </w:rPr>
        <w:t xml:space="preserve">eur i u 2029. godini </w:t>
      </w:r>
      <w:r w:rsidR="00482C44" w:rsidRPr="0018576F">
        <w:rPr>
          <w:rFonts w:ascii="Times New Roman" w:eastAsia="Times New Roman" w:hAnsi="Times New Roman" w:cs="Times New Roman"/>
          <w:color w:val="000000" w:themeColor="text1"/>
          <w:sz w:val="24"/>
          <w:szCs w:val="24"/>
        </w:rPr>
        <w:t>4.</w:t>
      </w:r>
      <w:r w:rsidR="004861C7">
        <w:rPr>
          <w:rFonts w:ascii="Times New Roman" w:eastAsia="Times New Roman" w:hAnsi="Times New Roman" w:cs="Times New Roman"/>
          <w:color w:val="000000" w:themeColor="text1"/>
          <w:sz w:val="24"/>
          <w:szCs w:val="24"/>
        </w:rPr>
        <w:t>2</w:t>
      </w:r>
      <w:r w:rsidR="00482C44" w:rsidRPr="0018576F">
        <w:rPr>
          <w:rFonts w:ascii="Times New Roman" w:eastAsia="Times New Roman" w:hAnsi="Times New Roman" w:cs="Times New Roman"/>
          <w:color w:val="000000" w:themeColor="text1"/>
          <w:sz w:val="24"/>
          <w:szCs w:val="24"/>
        </w:rPr>
        <w:t xml:space="preserve">72.475,42 </w:t>
      </w:r>
      <w:r w:rsidRPr="0018576F">
        <w:rPr>
          <w:rFonts w:ascii="Times New Roman" w:hAnsi="Times New Roman" w:cs="Times New Roman"/>
          <w:color w:val="000000" w:themeColor="text1"/>
          <w:sz w:val="24"/>
          <w:szCs w:val="24"/>
        </w:rPr>
        <w:t>eur.</w:t>
      </w:r>
      <w:r w:rsidRPr="0018576F">
        <w:rPr>
          <w:rFonts w:ascii="Times New Roman" w:hAnsi="Times New Roman" w:cs="Times New Roman"/>
          <w:b/>
          <w:bCs/>
          <w:i/>
          <w:iCs/>
          <w:color w:val="000000" w:themeColor="text1"/>
          <w:sz w:val="24"/>
          <w:szCs w:val="24"/>
        </w:rPr>
        <w:t xml:space="preserve"> </w:t>
      </w:r>
      <w:r w:rsidRPr="0018576F">
        <w:rPr>
          <w:rFonts w:ascii="Times New Roman" w:hAnsi="Times New Roman" w:cs="Times New Roman"/>
          <w:color w:val="000000" w:themeColor="text1"/>
          <w:sz w:val="24"/>
          <w:szCs w:val="24"/>
        </w:rPr>
        <w:t xml:space="preserve"> Ukupni procijenjeni trošak provedbe mjera, projekata i aktivnosti u promatranom razdoblju iznosi</w:t>
      </w:r>
      <w:r w:rsidRPr="0018576F">
        <w:rPr>
          <w:rFonts w:ascii="Times New Roman" w:hAnsi="Times New Roman" w:cs="Times New Roman"/>
          <w:b/>
          <w:bCs/>
          <w:i/>
          <w:iCs/>
          <w:color w:val="000000" w:themeColor="text1"/>
          <w:sz w:val="24"/>
          <w:szCs w:val="24"/>
        </w:rPr>
        <w:t xml:space="preserve"> </w:t>
      </w:r>
      <w:r w:rsidR="00482C44" w:rsidRPr="0018576F">
        <w:rPr>
          <w:rFonts w:ascii="Times New Roman" w:eastAsia="Times New Roman" w:hAnsi="Times New Roman" w:cs="Times New Roman"/>
          <w:color w:val="000000" w:themeColor="text1"/>
          <w:sz w:val="24"/>
          <w:szCs w:val="24"/>
        </w:rPr>
        <w:t>20.</w:t>
      </w:r>
      <w:r w:rsidR="00F4237B">
        <w:rPr>
          <w:rFonts w:ascii="Times New Roman" w:eastAsia="Times New Roman" w:hAnsi="Times New Roman" w:cs="Times New Roman"/>
          <w:color w:val="000000" w:themeColor="text1"/>
          <w:sz w:val="24"/>
          <w:szCs w:val="24"/>
        </w:rPr>
        <w:t>4</w:t>
      </w:r>
      <w:r w:rsidR="00482C44" w:rsidRPr="0018576F">
        <w:rPr>
          <w:rFonts w:ascii="Times New Roman" w:eastAsia="Times New Roman" w:hAnsi="Times New Roman" w:cs="Times New Roman"/>
          <w:color w:val="000000" w:themeColor="text1"/>
          <w:sz w:val="24"/>
          <w:szCs w:val="24"/>
        </w:rPr>
        <w:t>68.198,06</w:t>
      </w:r>
      <w:r w:rsidR="00366D89">
        <w:rPr>
          <w:rFonts w:ascii="Times New Roman" w:eastAsia="Times New Roman" w:hAnsi="Times New Roman" w:cs="Times New Roman"/>
          <w:color w:val="000000" w:themeColor="text1"/>
          <w:sz w:val="24"/>
          <w:szCs w:val="24"/>
        </w:rPr>
        <w:t xml:space="preserve"> </w:t>
      </w:r>
      <w:r w:rsidR="00AB7AC4" w:rsidRPr="0018576F">
        <w:rPr>
          <w:rFonts w:ascii="Times New Roman" w:hAnsi="Times New Roman" w:cs="Times New Roman"/>
          <w:color w:val="000000" w:themeColor="text1"/>
          <w:sz w:val="24"/>
          <w:szCs w:val="24"/>
        </w:rPr>
        <w:t>eur.</w:t>
      </w:r>
    </w:p>
    <w:p w14:paraId="50EA684E" w14:textId="18221DB3" w:rsidR="000334B9" w:rsidRDefault="000334B9" w:rsidP="00746C50">
      <w:pPr>
        <w:spacing w:after="0" w:line="276" w:lineRule="auto"/>
        <w:jc w:val="both"/>
        <w:rPr>
          <w:rFonts w:ascii="Times New Roman" w:hAnsi="Times New Roman" w:cs="Times New Roman"/>
          <w:color w:val="000000" w:themeColor="text1"/>
          <w:sz w:val="24"/>
          <w:szCs w:val="24"/>
        </w:rPr>
        <w:sectPr w:rsidR="000334B9" w:rsidSect="0018576F">
          <w:pgSz w:w="12240" w:h="15840"/>
          <w:pgMar w:top="1440" w:right="1440" w:bottom="1440" w:left="1440" w:header="720" w:footer="720" w:gutter="0"/>
          <w:cols w:space="720"/>
          <w:docGrid w:linePitch="360"/>
        </w:sectPr>
      </w:pPr>
    </w:p>
    <w:p w14:paraId="5D51DDA9" w14:textId="74007A47" w:rsidR="0018576F" w:rsidRPr="0018576F" w:rsidRDefault="0018576F" w:rsidP="0018576F">
      <w:pPr>
        <w:pStyle w:val="Opisslike"/>
        <w:keepNext/>
        <w:jc w:val="center"/>
        <w:rPr>
          <w:rFonts w:ascii="Times New Roman" w:hAnsi="Times New Roman" w:cs="Times New Roman"/>
          <w:color w:val="auto"/>
          <w:sz w:val="22"/>
          <w:szCs w:val="22"/>
        </w:rPr>
      </w:pPr>
      <w:bookmarkStart w:id="59" w:name="_Toc209173216"/>
      <w:bookmarkStart w:id="60" w:name="_Hlk209093079"/>
      <w:r w:rsidRPr="0018576F">
        <w:rPr>
          <w:rFonts w:ascii="Times New Roman" w:hAnsi="Times New Roman" w:cs="Times New Roman"/>
          <w:color w:val="auto"/>
          <w:sz w:val="22"/>
          <w:szCs w:val="22"/>
        </w:rPr>
        <w:lastRenderedPageBreak/>
        <w:t xml:space="preserve">Tablica </w:t>
      </w:r>
      <w:r w:rsidRPr="0018576F">
        <w:rPr>
          <w:rFonts w:ascii="Times New Roman" w:hAnsi="Times New Roman" w:cs="Times New Roman"/>
          <w:color w:val="auto"/>
          <w:sz w:val="22"/>
          <w:szCs w:val="22"/>
        </w:rPr>
        <w:fldChar w:fldCharType="begin"/>
      </w:r>
      <w:r w:rsidRPr="0018576F">
        <w:rPr>
          <w:rFonts w:ascii="Times New Roman" w:hAnsi="Times New Roman" w:cs="Times New Roman"/>
          <w:color w:val="auto"/>
          <w:sz w:val="22"/>
          <w:szCs w:val="22"/>
        </w:rPr>
        <w:instrText xml:space="preserve"> SEQ Tablica \* ARABIC </w:instrText>
      </w:r>
      <w:r w:rsidRPr="0018576F">
        <w:rPr>
          <w:rFonts w:ascii="Times New Roman" w:hAnsi="Times New Roman" w:cs="Times New Roman"/>
          <w:color w:val="auto"/>
          <w:sz w:val="22"/>
          <w:szCs w:val="22"/>
        </w:rPr>
        <w:fldChar w:fldCharType="separate"/>
      </w:r>
      <w:r w:rsidR="00267EB2">
        <w:rPr>
          <w:rFonts w:ascii="Times New Roman" w:hAnsi="Times New Roman" w:cs="Times New Roman"/>
          <w:noProof/>
          <w:color w:val="auto"/>
          <w:sz w:val="22"/>
          <w:szCs w:val="22"/>
        </w:rPr>
        <w:t>4</w:t>
      </w:r>
      <w:r w:rsidRPr="0018576F">
        <w:rPr>
          <w:rFonts w:ascii="Times New Roman" w:hAnsi="Times New Roman" w:cs="Times New Roman"/>
          <w:color w:val="auto"/>
          <w:sz w:val="22"/>
          <w:szCs w:val="22"/>
        </w:rPr>
        <w:fldChar w:fldCharType="end"/>
      </w:r>
      <w:r w:rsidRPr="0018576F">
        <w:rPr>
          <w:rFonts w:ascii="Times New Roman" w:hAnsi="Times New Roman" w:cs="Times New Roman"/>
          <w:color w:val="auto"/>
          <w:sz w:val="22"/>
          <w:szCs w:val="22"/>
        </w:rPr>
        <w:t>. Procijenjeni troškovi provedbe mjera u razdoblju 2026.-2029.</w:t>
      </w:r>
      <w:bookmarkEnd w:id="59"/>
    </w:p>
    <w:tbl>
      <w:tblPr>
        <w:tblStyle w:val="Reetkatablice"/>
        <w:tblW w:w="1333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6"/>
        <w:gridCol w:w="3401"/>
        <w:gridCol w:w="1476"/>
        <w:gridCol w:w="1476"/>
        <w:gridCol w:w="1476"/>
        <w:gridCol w:w="1476"/>
        <w:gridCol w:w="2976"/>
      </w:tblGrid>
      <w:tr w:rsidR="003F529B" w:rsidRPr="0018576F" w14:paraId="06937FE0" w14:textId="77777777" w:rsidTr="0053205A">
        <w:trPr>
          <w:jc w:val="center"/>
        </w:trPr>
        <w:tc>
          <w:tcPr>
            <w:tcW w:w="1056" w:type="dxa"/>
            <w:vMerge w:val="restart"/>
            <w:shd w:val="clear" w:color="auto" w:fill="5B9BD5" w:themeFill="accent5"/>
            <w:vAlign w:val="center"/>
          </w:tcPr>
          <w:bookmarkEnd w:id="60"/>
          <w:p w14:paraId="54DC8080"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BR. MJERE</w:t>
            </w:r>
          </w:p>
        </w:tc>
        <w:tc>
          <w:tcPr>
            <w:tcW w:w="3401" w:type="dxa"/>
            <w:vMerge w:val="restart"/>
            <w:shd w:val="clear" w:color="auto" w:fill="5B9BD5" w:themeFill="accent5"/>
            <w:vAlign w:val="center"/>
          </w:tcPr>
          <w:p w14:paraId="2A3A9C59"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NAZIV MJERE</w:t>
            </w:r>
          </w:p>
        </w:tc>
        <w:tc>
          <w:tcPr>
            <w:tcW w:w="5904" w:type="dxa"/>
            <w:gridSpan w:val="4"/>
            <w:shd w:val="clear" w:color="auto" w:fill="5B9BD5" w:themeFill="accent5"/>
            <w:vAlign w:val="center"/>
          </w:tcPr>
          <w:p w14:paraId="258CD7C1"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PROCIJENJENI TROŠAK PROVEDBE MJERE (EUR)</w:t>
            </w:r>
          </w:p>
        </w:tc>
        <w:tc>
          <w:tcPr>
            <w:tcW w:w="2976" w:type="dxa"/>
            <w:vMerge w:val="restart"/>
            <w:shd w:val="clear" w:color="auto" w:fill="5B9BD5" w:themeFill="accent5"/>
          </w:tcPr>
          <w:p w14:paraId="273DBD4A"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POVEZNICA NA IZVOR FINANCIRANJA U PRORAČUNU</w:t>
            </w:r>
          </w:p>
        </w:tc>
      </w:tr>
      <w:tr w:rsidR="009602F5" w:rsidRPr="0018576F" w14:paraId="4CAF9587" w14:textId="77777777" w:rsidTr="0053205A">
        <w:trPr>
          <w:jc w:val="center"/>
        </w:trPr>
        <w:tc>
          <w:tcPr>
            <w:tcW w:w="1056" w:type="dxa"/>
            <w:vMerge/>
            <w:shd w:val="clear" w:color="auto" w:fill="5B9BD5" w:themeFill="accent5"/>
            <w:vAlign w:val="center"/>
          </w:tcPr>
          <w:p w14:paraId="639D6C7F" w14:textId="77777777" w:rsidR="003F529B" w:rsidRPr="0018576F" w:rsidRDefault="003F529B" w:rsidP="00746C50">
            <w:pPr>
              <w:spacing w:line="276" w:lineRule="auto"/>
              <w:jc w:val="center"/>
              <w:rPr>
                <w:rFonts w:ascii="Times New Roman" w:hAnsi="Times New Roman" w:cs="Times New Roman"/>
                <w:b/>
                <w:bCs/>
                <w:color w:val="EE0000"/>
                <w:sz w:val="24"/>
                <w:szCs w:val="24"/>
              </w:rPr>
            </w:pPr>
          </w:p>
        </w:tc>
        <w:tc>
          <w:tcPr>
            <w:tcW w:w="3401" w:type="dxa"/>
            <w:vMerge/>
            <w:shd w:val="clear" w:color="auto" w:fill="5B9BD5" w:themeFill="accent5"/>
            <w:vAlign w:val="center"/>
          </w:tcPr>
          <w:p w14:paraId="29581FDA" w14:textId="77777777" w:rsidR="003F529B" w:rsidRPr="0018576F" w:rsidRDefault="003F529B" w:rsidP="00746C50">
            <w:pPr>
              <w:spacing w:line="276" w:lineRule="auto"/>
              <w:jc w:val="center"/>
              <w:rPr>
                <w:rFonts w:ascii="Times New Roman" w:hAnsi="Times New Roman" w:cs="Times New Roman"/>
                <w:b/>
                <w:bCs/>
                <w:color w:val="EE0000"/>
                <w:sz w:val="24"/>
                <w:szCs w:val="24"/>
              </w:rPr>
            </w:pPr>
          </w:p>
        </w:tc>
        <w:tc>
          <w:tcPr>
            <w:tcW w:w="1476" w:type="dxa"/>
            <w:shd w:val="clear" w:color="auto" w:fill="5B9BD5" w:themeFill="accent5"/>
            <w:vAlign w:val="center"/>
          </w:tcPr>
          <w:p w14:paraId="34CAAE43" w14:textId="77777777" w:rsidR="003F529B" w:rsidRPr="0018576F" w:rsidRDefault="003F529B" w:rsidP="00746C50">
            <w:pPr>
              <w:spacing w:line="276" w:lineRule="auto"/>
              <w:rPr>
                <w:rFonts w:ascii="Times New Roman" w:hAnsi="Times New Roman" w:cs="Times New Roman"/>
                <w:b/>
                <w:bCs/>
                <w:color w:val="000000" w:themeColor="text1"/>
                <w:sz w:val="24"/>
                <w:szCs w:val="24"/>
              </w:rPr>
            </w:pPr>
          </w:p>
          <w:p w14:paraId="5E8BFF6E" w14:textId="77777777" w:rsidR="003F529B" w:rsidRPr="0018576F" w:rsidRDefault="003F529B" w:rsidP="00746C50">
            <w:pPr>
              <w:spacing w:line="276" w:lineRule="auto"/>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2026.</w:t>
            </w:r>
          </w:p>
        </w:tc>
        <w:tc>
          <w:tcPr>
            <w:tcW w:w="1476" w:type="dxa"/>
            <w:shd w:val="clear" w:color="auto" w:fill="5B9BD5" w:themeFill="accent5"/>
          </w:tcPr>
          <w:p w14:paraId="3BD2F68D" w14:textId="77777777" w:rsidR="003F529B" w:rsidRPr="0018576F" w:rsidRDefault="003F529B" w:rsidP="00746C50">
            <w:pPr>
              <w:spacing w:line="276" w:lineRule="auto"/>
              <w:rPr>
                <w:rFonts w:ascii="Times New Roman" w:hAnsi="Times New Roman" w:cs="Times New Roman"/>
                <w:b/>
                <w:bCs/>
                <w:color w:val="000000" w:themeColor="text1"/>
                <w:sz w:val="24"/>
                <w:szCs w:val="24"/>
              </w:rPr>
            </w:pPr>
          </w:p>
          <w:p w14:paraId="27496607" w14:textId="77777777" w:rsidR="003F529B" w:rsidRPr="0018576F" w:rsidRDefault="003F529B" w:rsidP="00746C50">
            <w:pPr>
              <w:spacing w:line="276" w:lineRule="auto"/>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2027.</w:t>
            </w:r>
          </w:p>
        </w:tc>
        <w:tc>
          <w:tcPr>
            <w:tcW w:w="1476" w:type="dxa"/>
            <w:shd w:val="clear" w:color="auto" w:fill="5B9BD5" w:themeFill="accent5"/>
          </w:tcPr>
          <w:p w14:paraId="45DBD61C"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p>
          <w:p w14:paraId="1DB1D986"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2028.</w:t>
            </w:r>
          </w:p>
        </w:tc>
        <w:tc>
          <w:tcPr>
            <w:tcW w:w="1476" w:type="dxa"/>
            <w:shd w:val="clear" w:color="auto" w:fill="5B9BD5" w:themeFill="accent5"/>
          </w:tcPr>
          <w:p w14:paraId="4AF2ABFE"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p>
          <w:p w14:paraId="5ABCFF98" w14:textId="77777777" w:rsidR="003F529B" w:rsidRPr="0018576F" w:rsidRDefault="003F529B" w:rsidP="00746C50">
            <w:pPr>
              <w:spacing w:line="276" w:lineRule="auto"/>
              <w:jc w:val="center"/>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2029.</w:t>
            </w:r>
          </w:p>
        </w:tc>
        <w:tc>
          <w:tcPr>
            <w:tcW w:w="2976" w:type="dxa"/>
            <w:vMerge/>
            <w:shd w:val="clear" w:color="auto" w:fill="5B9BD5" w:themeFill="accent5"/>
          </w:tcPr>
          <w:p w14:paraId="1FA65FA2" w14:textId="77777777" w:rsidR="003F529B" w:rsidRPr="0018576F" w:rsidRDefault="003F529B" w:rsidP="00746C50">
            <w:pPr>
              <w:spacing w:line="276" w:lineRule="auto"/>
              <w:jc w:val="center"/>
              <w:rPr>
                <w:rFonts w:ascii="Times New Roman" w:hAnsi="Times New Roman" w:cs="Times New Roman"/>
                <w:b/>
                <w:bCs/>
                <w:color w:val="EE0000"/>
                <w:sz w:val="24"/>
                <w:szCs w:val="24"/>
              </w:rPr>
            </w:pPr>
          </w:p>
        </w:tc>
      </w:tr>
      <w:tr w:rsidR="009602F5" w:rsidRPr="0018576F" w14:paraId="503DBB46" w14:textId="77777777" w:rsidTr="0053205A">
        <w:trPr>
          <w:jc w:val="center"/>
        </w:trPr>
        <w:tc>
          <w:tcPr>
            <w:tcW w:w="1056" w:type="dxa"/>
            <w:shd w:val="clear" w:color="auto" w:fill="DEEAF6" w:themeFill="accent5" w:themeFillTint="33"/>
            <w:vAlign w:val="center"/>
          </w:tcPr>
          <w:p w14:paraId="0708476B" w14:textId="77777777" w:rsidR="003F529B" w:rsidRPr="0018576F" w:rsidRDefault="003F529B" w:rsidP="00746C50">
            <w:pPr>
              <w:spacing w:line="276" w:lineRule="auto"/>
              <w:ind w:left="360"/>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w:t>
            </w:r>
          </w:p>
        </w:tc>
        <w:tc>
          <w:tcPr>
            <w:tcW w:w="3401" w:type="dxa"/>
            <w:shd w:val="clear" w:color="auto" w:fill="DEEAF6" w:themeFill="accent5" w:themeFillTint="33"/>
            <w:vAlign w:val="center"/>
          </w:tcPr>
          <w:p w14:paraId="63A89282" w14:textId="25A6769C" w:rsidR="003F529B" w:rsidRPr="0018576F" w:rsidRDefault="00DE67A7" w:rsidP="00B63BD6">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1.1.1.Razvoj cestovne i željezničke infrastrukture te ostale prometne infrastrukture</w:t>
            </w:r>
          </w:p>
        </w:tc>
        <w:tc>
          <w:tcPr>
            <w:tcW w:w="1476" w:type="dxa"/>
            <w:shd w:val="clear" w:color="auto" w:fill="DEEAF6" w:themeFill="accent5" w:themeFillTint="33"/>
            <w:vAlign w:val="center"/>
          </w:tcPr>
          <w:p w14:paraId="55097FBC" w14:textId="1EFBA6DF" w:rsidR="003F529B" w:rsidRPr="0018576F" w:rsidRDefault="002C6539" w:rsidP="0053205A">
            <w:pPr>
              <w:spacing w:line="276" w:lineRule="auto"/>
              <w:rPr>
                <w:rFonts w:ascii="Times New Roman" w:hAnsi="Times New Roman" w:cs="Times New Roman"/>
                <w:sz w:val="20"/>
                <w:szCs w:val="20"/>
              </w:rPr>
            </w:pPr>
            <w:r w:rsidRPr="0018576F">
              <w:rPr>
                <w:rFonts w:ascii="Times New Roman" w:hAnsi="Times New Roman" w:cs="Times New Roman"/>
                <w:sz w:val="20"/>
                <w:szCs w:val="20"/>
              </w:rPr>
              <w:t>97</w:t>
            </w:r>
            <w:r w:rsidR="00DE67A7" w:rsidRPr="0018576F">
              <w:rPr>
                <w:rFonts w:ascii="Times New Roman" w:hAnsi="Times New Roman" w:cs="Times New Roman"/>
                <w:sz w:val="20"/>
                <w:szCs w:val="20"/>
              </w:rPr>
              <w:t>.000,00</w:t>
            </w:r>
          </w:p>
        </w:tc>
        <w:tc>
          <w:tcPr>
            <w:tcW w:w="1476" w:type="dxa"/>
            <w:shd w:val="clear" w:color="auto" w:fill="DEEAF6" w:themeFill="accent5" w:themeFillTint="33"/>
            <w:vAlign w:val="center"/>
          </w:tcPr>
          <w:p w14:paraId="17FB168E" w14:textId="36E04B3E" w:rsidR="003F529B" w:rsidRPr="0018576F" w:rsidRDefault="002C6539"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157</w:t>
            </w:r>
            <w:r w:rsidR="00DE67A7" w:rsidRPr="0018576F">
              <w:rPr>
                <w:rFonts w:ascii="Times New Roman" w:hAnsi="Times New Roman" w:cs="Times New Roman"/>
                <w:sz w:val="20"/>
                <w:szCs w:val="20"/>
              </w:rPr>
              <w:t>.000,00</w:t>
            </w:r>
          </w:p>
        </w:tc>
        <w:tc>
          <w:tcPr>
            <w:tcW w:w="1476" w:type="dxa"/>
            <w:shd w:val="clear" w:color="auto" w:fill="DEEAF6" w:themeFill="accent5" w:themeFillTint="33"/>
            <w:vAlign w:val="center"/>
          </w:tcPr>
          <w:p w14:paraId="169CF757" w14:textId="07B8F8D1" w:rsidR="003F529B" w:rsidRPr="0018576F" w:rsidRDefault="002C6539"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97</w:t>
            </w:r>
            <w:r w:rsidR="00730F1F" w:rsidRPr="0018576F">
              <w:rPr>
                <w:rFonts w:ascii="Times New Roman" w:hAnsi="Times New Roman" w:cs="Times New Roman"/>
                <w:sz w:val="20"/>
                <w:szCs w:val="20"/>
              </w:rPr>
              <w:t>.000,00</w:t>
            </w:r>
          </w:p>
        </w:tc>
        <w:tc>
          <w:tcPr>
            <w:tcW w:w="1476" w:type="dxa"/>
            <w:shd w:val="clear" w:color="auto" w:fill="DEEAF6" w:themeFill="accent5" w:themeFillTint="33"/>
            <w:vAlign w:val="center"/>
          </w:tcPr>
          <w:p w14:paraId="1EC98F76" w14:textId="14287F15" w:rsidR="00730F1F" w:rsidRPr="0018576F" w:rsidRDefault="002C6539"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597</w:t>
            </w:r>
            <w:r w:rsidR="00730F1F" w:rsidRPr="0018576F">
              <w:rPr>
                <w:rFonts w:ascii="Times New Roman" w:hAnsi="Times New Roman" w:cs="Times New Roman"/>
                <w:sz w:val="20"/>
                <w:szCs w:val="20"/>
              </w:rPr>
              <w:t>.000,00</w:t>
            </w:r>
          </w:p>
        </w:tc>
        <w:tc>
          <w:tcPr>
            <w:tcW w:w="2976" w:type="dxa"/>
            <w:shd w:val="clear" w:color="auto" w:fill="DEEAF6" w:themeFill="accent5" w:themeFillTint="33"/>
          </w:tcPr>
          <w:p w14:paraId="158802FA" w14:textId="63FA11CE" w:rsidR="00EA2A10" w:rsidRPr="0018576F" w:rsidRDefault="00DE67A7"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K402101</w:t>
            </w:r>
          </w:p>
          <w:p w14:paraId="6F0E067F" w14:textId="0B89E946" w:rsidR="00EA2A10" w:rsidRPr="0018576F" w:rsidRDefault="00EA2A10"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A402102</w:t>
            </w:r>
          </w:p>
          <w:p w14:paraId="26276440" w14:textId="09FFA4A4" w:rsidR="00EA2A10" w:rsidRPr="0018576F" w:rsidRDefault="00083436"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Iznos od 75.000,00 eura u 2026., 135.000,00 eura u 2027., 75.000,00 eura u 2028. i 575.000,00 eura u 2029. godini nema šifre stavaka i planira se uvrstiti u proračun - Županijska cesta Selnica Podravska (2076),  Županijska cesta Veliki Otok (2076), Cesta Lejdine (Kutnjak), Cesta Selnica Podravska (Kalinić), Cesta Mali Otok  (Posavec), Cesta Šoderica Tomislav -</w:t>
            </w:r>
            <w:r w:rsidR="000334B9">
              <w:rPr>
                <w:rFonts w:ascii="Times New Roman" w:hAnsi="Times New Roman" w:cs="Times New Roman"/>
                <w:sz w:val="20"/>
                <w:szCs w:val="20"/>
              </w:rPr>
              <w:t xml:space="preserve"> </w:t>
            </w:r>
            <w:r w:rsidRPr="0018576F">
              <w:rPr>
                <w:rFonts w:ascii="Times New Roman" w:hAnsi="Times New Roman" w:cs="Times New Roman"/>
                <w:sz w:val="20"/>
                <w:szCs w:val="20"/>
              </w:rPr>
              <w:t>Plavi Labud i Cesta Lazine.</w:t>
            </w:r>
          </w:p>
        </w:tc>
      </w:tr>
      <w:tr w:rsidR="00D578A6" w:rsidRPr="0018576F" w14:paraId="0391C8D7" w14:textId="77777777" w:rsidTr="0053205A">
        <w:trPr>
          <w:jc w:val="center"/>
        </w:trPr>
        <w:tc>
          <w:tcPr>
            <w:tcW w:w="1056" w:type="dxa"/>
            <w:shd w:val="clear" w:color="auto" w:fill="DEEAF6" w:themeFill="accent5" w:themeFillTint="33"/>
            <w:vAlign w:val="center"/>
          </w:tcPr>
          <w:p w14:paraId="504AC8A7" w14:textId="3C9870B6" w:rsidR="00DE67A7" w:rsidRPr="0018576F" w:rsidRDefault="00DE67A7" w:rsidP="00746C50">
            <w:pPr>
              <w:spacing w:line="276" w:lineRule="auto"/>
              <w:ind w:left="360"/>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p>
        </w:tc>
        <w:tc>
          <w:tcPr>
            <w:tcW w:w="3401" w:type="dxa"/>
            <w:shd w:val="clear" w:color="auto" w:fill="DEEAF6" w:themeFill="accent5" w:themeFillTint="33"/>
            <w:vAlign w:val="center"/>
          </w:tcPr>
          <w:p w14:paraId="60008E46" w14:textId="7BE32C76" w:rsidR="00DE67A7" w:rsidRPr="0018576F" w:rsidRDefault="00DE67A7" w:rsidP="00B63BD6">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 xml:space="preserve">1.2.1. </w:t>
            </w:r>
            <w:r w:rsidR="009602F5" w:rsidRPr="0018576F">
              <w:rPr>
                <w:rFonts w:ascii="Times New Roman" w:hAnsi="Times New Roman" w:cs="Times New Roman"/>
                <w:color w:val="000000" w:themeColor="text1"/>
                <w:sz w:val="20"/>
                <w:szCs w:val="20"/>
              </w:rPr>
              <w:t>Razvoj telekomunikacijske infrastrukture nove generacije</w:t>
            </w:r>
          </w:p>
        </w:tc>
        <w:tc>
          <w:tcPr>
            <w:tcW w:w="1476" w:type="dxa"/>
            <w:shd w:val="clear" w:color="auto" w:fill="DEEAF6" w:themeFill="accent5" w:themeFillTint="33"/>
            <w:vAlign w:val="center"/>
          </w:tcPr>
          <w:p w14:paraId="105F0AF2" w14:textId="09996022" w:rsidR="00DE67A7" w:rsidRPr="0018576F" w:rsidRDefault="002C6539"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30</w:t>
            </w:r>
            <w:r w:rsidR="003C2CE8" w:rsidRPr="0018576F">
              <w:rPr>
                <w:rFonts w:ascii="Times New Roman" w:hAnsi="Times New Roman" w:cs="Times New Roman"/>
                <w:sz w:val="20"/>
                <w:szCs w:val="20"/>
              </w:rPr>
              <w:t>.000,00</w:t>
            </w:r>
          </w:p>
        </w:tc>
        <w:tc>
          <w:tcPr>
            <w:tcW w:w="1476" w:type="dxa"/>
            <w:shd w:val="clear" w:color="auto" w:fill="DEEAF6" w:themeFill="accent5" w:themeFillTint="33"/>
            <w:vAlign w:val="center"/>
          </w:tcPr>
          <w:p w14:paraId="29338E87" w14:textId="7B9E63D6" w:rsidR="00DE67A7" w:rsidRPr="0018576F" w:rsidRDefault="003C2CE8"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2</w:t>
            </w:r>
            <w:r w:rsidR="002C6539" w:rsidRPr="0018576F">
              <w:rPr>
                <w:rFonts w:ascii="Times New Roman" w:hAnsi="Times New Roman" w:cs="Times New Roman"/>
                <w:sz w:val="20"/>
                <w:szCs w:val="20"/>
              </w:rPr>
              <w:t>0</w:t>
            </w:r>
            <w:r w:rsidRPr="0018576F">
              <w:rPr>
                <w:rFonts w:ascii="Times New Roman" w:hAnsi="Times New Roman" w:cs="Times New Roman"/>
                <w:sz w:val="20"/>
                <w:szCs w:val="20"/>
              </w:rPr>
              <w:t>.000,00</w:t>
            </w:r>
          </w:p>
        </w:tc>
        <w:tc>
          <w:tcPr>
            <w:tcW w:w="1476" w:type="dxa"/>
            <w:shd w:val="clear" w:color="auto" w:fill="DEEAF6" w:themeFill="accent5" w:themeFillTint="33"/>
            <w:vAlign w:val="center"/>
          </w:tcPr>
          <w:p w14:paraId="39EF95C1" w14:textId="7F92DB91" w:rsidR="00730F1F" w:rsidRPr="0018576F" w:rsidRDefault="002C6539"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10</w:t>
            </w:r>
            <w:r w:rsidR="00730F1F" w:rsidRPr="0018576F">
              <w:rPr>
                <w:rFonts w:ascii="Times New Roman" w:hAnsi="Times New Roman" w:cs="Times New Roman"/>
                <w:sz w:val="20"/>
                <w:szCs w:val="20"/>
              </w:rPr>
              <w:t>.000,00</w:t>
            </w:r>
          </w:p>
        </w:tc>
        <w:tc>
          <w:tcPr>
            <w:tcW w:w="1476" w:type="dxa"/>
            <w:shd w:val="clear" w:color="auto" w:fill="DEEAF6" w:themeFill="accent5" w:themeFillTint="33"/>
            <w:vAlign w:val="center"/>
          </w:tcPr>
          <w:p w14:paraId="3750D63F" w14:textId="3FFE3340" w:rsidR="00DE67A7" w:rsidRPr="0018576F" w:rsidRDefault="00730F1F"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5.000,00</w:t>
            </w:r>
          </w:p>
        </w:tc>
        <w:tc>
          <w:tcPr>
            <w:tcW w:w="2976" w:type="dxa"/>
            <w:shd w:val="clear" w:color="auto" w:fill="DEEAF6" w:themeFill="accent5" w:themeFillTint="33"/>
          </w:tcPr>
          <w:p w14:paraId="1D76BFFA" w14:textId="77777777" w:rsidR="00B27D31" w:rsidRPr="0018576F" w:rsidRDefault="00B27D31" w:rsidP="00746C50">
            <w:pPr>
              <w:spacing w:line="276" w:lineRule="auto"/>
              <w:jc w:val="center"/>
              <w:rPr>
                <w:rFonts w:ascii="Times New Roman" w:hAnsi="Times New Roman" w:cs="Times New Roman"/>
                <w:sz w:val="20"/>
                <w:szCs w:val="20"/>
              </w:rPr>
            </w:pPr>
          </w:p>
          <w:p w14:paraId="41195CC0" w14:textId="77777777" w:rsidR="00B27D31" w:rsidRPr="0018576F" w:rsidRDefault="00B27D31" w:rsidP="00746C50">
            <w:pPr>
              <w:spacing w:line="276" w:lineRule="auto"/>
              <w:jc w:val="center"/>
              <w:rPr>
                <w:rFonts w:ascii="Times New Roman" w:hAnsi="Times New Roman" w:cs="Times New Roman"/>
                <w:sz w:val="20"/>
                <w:szCs w:val="20"/>
              </w:rPr>
            </w:pPr>
          </w:p>
          <w:p w14:paraId="3337ED27" w14:textId="6FAFA9FE" w:rsidR="00DE67A7" w:rsidRPr="0018576F" w:rsidRDefault="00597E98" w:rsidP="00746C5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T402301</w:t>
            </w:r>
          </w:p>
        </w:tc>
      </w:tr>
      <w:tr w:rsidR="00D578A6" w:rsidRPr="0018576F" w14:paraId="523F1146" w14:textId="77777777" w:rsidTr="0053205A">
        <w:trPr>
          <w:trHeight w:val="904"/>
          <w:jc w:val="center"/>
        </w:trPr>
        <w:tc>
          <w:tcPr>
            <w:tcW w:w="1056" w:type="dxa"/>
            <w:shd w:val="clear" w:color="auto" w:fill="DEEAF6" w:themeFill="accent5" w:themeFillTint="33"/>
            <w:vAlign w:val="center"/>
          </w:tcPr>
          <w:p w14:paraId="3F31188C" w14:textId="1BBBDBCF" w:rsidR="00DE67A7" w:rsidRPr="0018576F" w:rsidRDefault="00DE67A7" w:rsidP="00746C50">
            <w:pPr>
              <w:spacing w:line="276" w:lineRule="auto"/>
              <w:ind w:left="360"/>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w:t>
            </w:r>
          </w:p>
        </w:tc>
        <w:tc>
          <w:tcPr>
            <w:tcW w:w="3401" w:type="dxa"/>
            <w:shd w:val="clear" w:color="auto" w:fill="DEEAF6" w:themeFill="accent5" w:themeFillTint="33"/>
            <w:vAlign w:val="center"/>
          </w:tcPr>
          <w:p w14:paraId="59877B04" w14:textId="3E685AFC" w:rsidR="00DE67A7" w:rsidRPr="0018576F" w:rsidRDefault="00DE67A7" w:rsidP="00B63BD6">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1.2.2. Digitalna transformacija javne uprave</w:t>
            </w:r>
          </w:p>
        </w:tc>
        <w:tc>
          <w:tcPr>
            <w:tcW w:w="1476" w:type="dxa"/>
            <w:shd w:val="clear" w:color="auto" w:fill="DEEAF6" w:themeFill="accent5" w:themeFillTint="33"/>
            <w:vAlign w:val="center"/>
          </w:tcPr>
          <w:p w14:paraId="3D871F38" w14:textId="3A8F41A7" w:rsidR="00DE67A7" w:rsidRPr="0018576F" w:rsidRDefault="002C6539"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30</w:t>
            </w:r>
            <w:r w:rsidR="00597E98" w:rsidRPr="0018576F">
              <w:rPr>
                <w:rFonts w:ascii="Times New Roman" w:hAnsi="Times New Roman" w:cs="Times New Roman"/>
                <w:sz w:val="20"/>
                <w:szCs w:val="20"/>
              </w:rPr>
              <w:t>.000,00</w:t>
            </w:r>
          </w:p>
        </w:tc>
        <w:tc>
          <w:tcPr>
            <w:tcW w:w="1476" w:type="dxa"/>
            <w:shd w:val="clear" w:color="auto" w:fill="DEEAF6" w:themeFill="accent5" w:themeFillTint="33"/>
            <w:vAlign w:val="center"/>
          </w:tcPr>
          <w:p w14:paraId="03C58E39" w14:textId="4B7FA37A" w:rsidR="00DE67A7" w:rsidRPr="0018576F" w:rsidRDefault="002C6539"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25</w:t>
            </w:r>
            <w:r w:rsidR="00597E98" w:rsidRPr="0018576F">
              <w:rPr>
                <w:rFonts w:ascii="Times New Roman" w:hAnsi="Times New Roman" w:cs="Times New Roman"/>
                <w:sz w:val="20"/>
                <w:szCs w:val="20"/>
              </w:rPr>
              <w:t>.000,00</w:t>
            </w:r>
          </w:p>
        </w:tc>
        <w:tc>
          <w:tcPr>
            <w:tcW w:w="1476" w:type="dxa"/>
            <w:shd w:val="clear" w:color="auto" w:fill="DEEAF6" w:themeFill="accent5" w:themeFillTint="33"/>
            <w:vAlign w:val="center"/>
          </w:tcPr>
          <w:p w14:paraId="4CEDE33E" w14:textId="36FEA8E8" w:rsidR="00730F1F" w:rsidRPr="0018576F" w:rsidRDefault="002C6539"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0</w:t>
            </w:r>
            <w:r w:rsidR="00730F1F" w:rsidRPr="0018576F">
              <w:rPr>
                <w:rFonts w:ascii="Times New Roman" w:hAnsi="Times New Roman" w:cs="Times New Roman"/>
                <w:sz w:val="20"/>
                <w:szCs w:val="20"/>
              </w:rPr>
              <w:t>.000,00</w:t>
            </w:r>
          </w:p>
        </w:tc>
        <w:tc>
          <w:tcPr>
            <w:tcW w:w="1476" w:type="dxa"/>
            <w:shd w:val="clear" w:color="auto" w:fill="DEEAF6" w:themeFill="accent5" w:themeFillTint="33"/>
            <w:vAlign w:val="center"/>
          </w:tcPr>
          <w:p w14:paraId="5D33A6C0" w14:textId="34E9E2D8" w:rsidR="00DE67A7" w:rsidRPr="0018576F" w:rsidRDefault="002C6539"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10</w:t>
            </w:r>
            <w:r w:rsidR="00730F1F" w:rsidRPr="0018576F">
              <w:rPr>
                <w:rFonts w:ascii="Times New Roman" w:hAnsi="Times New Roman" w:cs="Times New Roman"/>
                <w:sz w:val="20"/>
                <w:szCs w:val="20"/>
              </w:rPr>
              <w:t>.000,00</w:t>
            </w:r>
          </w:p>
        </w:tc>
        <w:tc>
          <w:tcPr>
            <w:tcW w:w="2976" w:type="dxa"/>
            <w:shd w:val="clear" w:color="auto" w:fill="DEEAF6" w:themeFill="accent5" w:themeFillTint="33"/>
          </w:tcPr>
          <w:p w14:paraId="47AE350E" w14:textId="77777777" w:rsidR="00275AE5" w:rsidRPr="0018576F" w:rsidRDefault="00275AE5" w:rsidP="00746C50">
            <w:pPr>
              <w:spacing w:line="276" w:lineRule="auto"/>
              <w:jc w:val="center"/>
              <w:rPr>
                <w:rFonts w:ascii="Times New Roman" w:hAnsi="Times New Roman" w:cs="Times New Roman"/>
                <w:sz w:val="20"/>
                <w:szCs w:val="20"/>
              </w:rPr>
            </w:pPr>
          </w:p>
          <w:p w14:paraId="2190FCCD" w14:textId="430C3DDE" w:rsidR="00DE67A7" w:rsidRPr="0018576F" w:rsidRDefault="00597E98" w:rsidP="00746C5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K201103</w:t>
            </w:r>
          </w:p>
        </w:tc>
      </w:tr>
      <w:tr w:rsidR="009E35BF" w:rsidRPr="0018576F" w14:paraId="660EDB9C" w14:textId="77777777" w:rsidTr="0053205A">
        <w:trPr>
          <w:jc w:val="center"/>
        </w:trPr>
        <w:tc>
          <w:tcPr>
            <w:tcW w:w="1056" w:type="dxa"/>
            <w:shd w:val="clear" w:color="auto" w:fill="DEEAF6" w:themeFill="accent5" w:themeFillTint="33"/>
            <w:vAlign w:val="center"/>
          </w:tcPr>
          <w:p w14:paraId="087798B9" w14:textId="58FBD8B4" w:rsidR="009E35BF" w:rsidRPr="0018576F" w:rsidRDefault="009E35BF" w:rsidP="00746C50">
            <w:pPr>
              <w:spacing w:line="276" w:lineRule="auto"/>
              <w:ind w:left="360"/>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w:t>
            </w:r>
          </w:p>
        </w:tc>
        <w:tc>
          <w:tcPr>
            <w:tcW w:w="3401" w:type="dxa"/>
            <w:shd w:val="clear" w:color="auto" w:fill="DEEAF6" w:themeFill="accent5" w:themeFillTint="33"/>
            <w:vAlign w:val="center"/>
          </w:tcPr>
          <w:p w14:paraId="6F2AA402" w14:textId="55FAA791" w:rsidR="009E35BF" w:rsidRPr="0018576F" w:rsidRDefault="009E35BF" w:rsidP="00B63BD6">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1.3.</w:t>
            </w:r>
            <w:r w:rsidR="00F445C6" w:rsidRPr="0018576F">
              <w:rPr>
                <w:rFonts w:ascii="Times New Roman" w:hAnsi="Times New Roman" w:cs="Times New Roman"/>
                <w:color w:val="000000" w:themeColor="text1"/>
                <w:sz w:val="20"/>
                <w:szCs w:val="20"/>
              </w:rPr>
              <w:t>2</w:t>
            </w:r>
            <w:r w:rsidRPr="0018576F">
              <w:rPr>
                <w:rFonts w:ascii="Times New Roman" w:hAnsi="Times New Roman" w:cs="Times New Roman"/>
                <w:color w:val="000000" w:themeColor="text1"/>
                <w:sz w:val="20"/>
                <w:szCs w:val="20"/>
              </w:rPr>
              <w:t>.</w:t>
            </w:r>
            <w:r w:rsidRPr="0018576F">
              <w:rPr>
                <w:rFonts w:ascii="Times New Roman" w:hAnsi="Times New Roman" w:cs="Times New Roman"/>
                <w:color w:val="000000" w:themeColor="text1"/>
                <w:sz w:val="20"/>
                <w:szCs w:val="20"/>
              </w:rPr>
              <w:tab/>
            </w:r>
            <w:r w:rsidR="006360AD" w:rsidRPr="0018576F">
              <w:rPr>
                <w:rFonts w:ascii="Times New Roman" w:hAnsi="Times New Roman" w:cs="Times New Roman"/>
                <w:bCs/>
                <w:iCs/>
                <w:sz w:val="20"/>
                <w:szCs w:val="20"/>
              </w:rPr>
              <w:t>Sanacija svih neusklađenih odlagališta neopasnog otpada i izgradnja reciklažnih dvorišta u svim JLS-ima te sortirnica i biokompostanama</w:t>
            </w:r>
          </w:p>
        </w:tc>
        <w:tc>
          <w:tcPr>
            <w:tcW w:w="1476" w:type="dxa"/>
            <w:shd w:val="clear" w:color="auto" w:fill="DEEAF6" w:themeFill="accent5" w:themeFillTint="33"/>
            <w:vAlign w:val="center"/>
          </w:tcPr>
          <w:p w14:paraId="51E2C069" w14:textId="4AFD1A79" w:rsidR="009E35BF" w:rsidRPr="0018576F" w:rsidRDefault="009E35BF"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5</w:t>
            </w:r>
            <w:r w:rsidR="000B6D4C" w:rsidRPr="0018576F">
              <w:rPr>
                <w:rFonts w:ascii="Times New Roman" w:hAnsi="Times New Roman" w:cs="Times New Roman"/>
                <w:sz w:val="20"/>
                <w:szCs w:val="20"/>
              </w:rPr>
              <w:t>2</w:t>
            </w:r>
            <w:r w:rsidRPr="0018576F">
              <w:rPr>
                <w:rFonts w:ascii="Times New Roman" w:hAnsi="Times New Roman" w:cs="Times New Roman"/>
                <w:sz w:val="20"/>
                <w:szCs w:val="20"/>
              </w:rPr>
              <w:t>.700,00</w:t>
            </w:r>
          </w:p>
        </w:tc>
        <w:tc>
          <w:tcPr>
            <w:tcW w:w="1476" w:type="dxa"/>
            <w:shd w:val="clear" w:color="auto" w:fill="DEEAF6" w:themeFill="accent5" w:themeFillTint="33"/>
            <w:vAlign w:val="center"/>
          </w:tcPr>
          <w:p w14:paraId="02FC5457" w14:textId="5DCEA9B6" w:rsidR="009E35BF" w:rsidRPr="0018576F" w:rsidRDefault="000B6D4C"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2</w:t>
            </w:r>
            <w:r w:rsidR="009E35BF" w:rsidRPr="0018576F">
              <w:rPr>
                <w:rFonts w:ascii="Times New Roman" w:hAnsi="Times New Roman" w:cs="Times New Roman"/>
                <w:sz w:val="20"/>
                <w:szCs w:val="20"/>
              </w:rPr>
              <w:t>52.700,00</w:t>
            </w:r>
          </w:p>
        </w:tc>
        <w:tc>
          <w:tcPr>
            <w:tcW w:w="1476" w:type="dxa"/>
            <w:shd w:val="clear" w:color="auto" w:fill="DEEAF6" w:themeFill="accent5" w:themeFillTint="33"/>
            <w:vAlign w:val="center"/>
          </w:tcPr>
          <w:p w14:paraId="253C3911" w14:textId="560BC9B1" w:rsidR="009E35BF" w:rsidRPr="0018576F" w:rsidRDefault="00C739AC"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52.700,00</w:t>
            </w:r>
          </w:p>
        </w:tc>
        <w:tc>
          <w:tcPr>
            <w:tcW w:w="1476" w:type="dxa"/>
            <w:shd w:val="clear" w:color="auto" w:fill="DEEAF6" w:themeFill="accent5" w:themeFillTint="33"/>
            <w:vAlign w:val="center"/>
          </w:tcPr>
          <w:p w14:paraId="12660225" w14:textId="1C3A9D83" w:rsidR="009E35BF" w:rsidRPr="0018576F" w:rsidRDefault="00C739AC"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52.700,00</w:t>
            </w:r>
          </w:p>
        </w:tc>
        <w:tc>
          <w:tcPr>
            <w:tcW w:w="2976" w:type="dxa"/>
            <w:shd w:val="clear" w:color="auto" w:fill="DEEAF6" w:themeFill="accent5" w:themeFillTint="33"/>
          </w:tcPr>
          <w:p w14:paraId="3BE00BF6" w14:textId="77777777" w:rsidR="00850294" w:rsidRPr="0018576F" w:rsidRDefault="00850294" w:rsidP="00850294">
            <w:pPr>
              <w:spacing w:line="276" w:lineRule="auto"/>
              <w:jc w:val="center"/>
              <w:rPr>
                <w:rFonts w:ascii="Times New Roman" w:hAnsi="Times New Roman" w:cs="Times New Roman"/>
                <w:sz w:val="20"/>
                <w:szCs w:val="20"/>
              </w:rPr>
            </w:pPr>
          </w:p>
          <w:p w14:paraId="34D9228B" w14:textId="1D37BFE0" w:rsidR="009E35BF" w:rsidRPr="0018576F" w:rsidRDefault="009E35BF" w:rsidP="00850294">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A403201</w:t>
            </w:r>
          </w:p>
          <w:p w14:paraId="46E57B59" w14:textId="77777777" w:rsidR="009E35BF" w:rsidRPr="0018576F" w:rsidRDefault="009E35BF" w:rsidP="00850294">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A403202</w:t>
            </w:r>
          </w:p>
          <w:p w14:paraId="6E6CFC10" w14:textId="3023471B" w:rsidR="00266312" w:rsidRPr="0018576F" w:rsidRDefault="00266312" w:rsidP="00850294">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K403302</w:t>
            </w:r>
          </w:p>
        </w:tc>
      </w:tr>
      <w:tr w:rsidR="004401DC" w:rsidRPr="0018576F" w14:paraId="34436E04" w14:textId="77777777" w:rsidTr="0053205A">
        <w:trPr>
          <w:jc w:val="center"/>
        </w:trPr>
        <w:tc>
          <w:tcPr>
            <w:tcW w:w="1056" w:type="dxa"/>
            <w:shd w:val="clear" w:color="auto" w:fill="DEEAF6" w:themeFill="accent5" w:themeFillTint="33"/>
            <w:vAlign w:val="center"/>
          </w:tcPr>
          <w:p w14:paraId="75429266" w14:textId="4FFDC1E2" w:rsidR="004401DC" w:rsidRPr="0018576F" w:rsidRDefault="004401DC" w:rsidP="004401DC">
            <w:pPr>
              <w:spacing w:line="276" w:lineRule="auto"/>
              <w:ind w:left="360"/>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lastRenderedPageBreak/>
              <w:t>5.</w:t>
            </w:r>
          </w:p>
        </w:tc>
        <w:tc>
          <w:tcPr>
            <w:tcW w:w="3401" w:type="dxa"/>
            <w:shd w:val="clear" w:color="auto" w:fill="DEEAF6" w:themeFill="accent5" w:themeFillTint="33"/>
            <w:vAlign w:val="center"/>
          </w:tcPr>
          <w:p w14:paraId="15F7446D" w14:textId="4B6AA67C" w:rsidR="004401DC" w:rsidRPr="0018576F" w:rsidRDefault="004401DC" w:rsidP="0053205A">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1.3.3.</w:t>
            </w:r>
            <w:r w:rsidRPr="0018576F">
              <w:rPr>
                <w:rFonts w:ascii="Times New Roman" w:hAnsi="Times New Roman" w:cs="Times New Roman"/>
                <w:color w:val="000000" w:themeColor="text1"/>
                <w:sz w:val="20"/>
                <w:szCs w:val="20"/>
              </w:rPr>
              <w:tab/>
              <w:t>Razvoj sustava odvojenog prikupljanja i oporabe posebnih kategorija otpada  i kontinuirano informiranje i obrazovanje o održivom gospodarenju otpadom</w:t>
            </w:r>
          </w:p>
        </w:tc>
        <w:tc>
          <w:tcPr>
            <w:tcW w:w="1476" w:type="dxa"/>
            <w:shd w:val="clear" w:color="auto" w:fill="DEEAF6" w:themeFill="accent5" w:themeFillTint="33"/>
            <w:vAlign w:val="center"/>
          </w:tcPr>
          <w:p w14:paraId="4A08B654" w14:textId="5C4519D0" w:rsidR="004401DC" w:rsidRPr="0018576F" w:rsidRDefault="004401DC"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0,00</w:t>
            </w:r>
          </w:p>
        </w:tc>
        <w:tc>
          <w:tcPr>
            <w:tcW w:w="1476" w:type="dxa"/>
            <w:shd w:val="clear" w:color="auto" w:fill="DEEAF6" w:themeFill="accent5" w:themeFillTint="33"/>
            <w:vAlign w:val="center"/>
          </w:tcPr>
          <w:p w14:paraId="4B479F37" w14:textId="77873474" w:rsidR="004401DC" w:rsidRPr="0018576F" w:rsidRDefault="004401DC"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0,00</w:t>
            </w:r>
          </w:p>
        </w:tc>
        <w:tc>
          <w:tcPr>
            <w:tcW w:w="1476" w:type="dxa"/>
            <w:shd w:val="clear" w:color="auto" w:fill="DEEAF6" w:themeFill="accent5" w:themeFillTint="33"/>
            <w:vAlign w:val="center"/>
          </w:tcPr>
          <w:p w14:paraId="15B3CDA3" w14:textId="6589E5C1" w:rsidR="004401DC" w:rsidRPr="0018576F" w:rsidRDefault="004401DC"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150.000,00</w:t>
            </w:r>
          </w:p>
        </w:tc>
        <w:tc>
          <w:tcPr>
            <w:tcW w:w="1476" w:type="dxa"/>
            <w:shd w:val="clear" w:color="auto" w:fill="DEEAF6" w:themeFill="accent5" w:themeFillTint="33"/>
            <w:vAlign w:val="center"/>
          </w:tcPr>
          <w:p w14:paraId="2DE492B9" w14:textId="5D6542AB" w:rsidR="004401DC" w:rsidRPr="0018576F" w:rsidRDefault="004401DC"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50.000,00</w:t>
            </w:r>
          </w:p>
        </w:tc>
        <w:tc>
          <w:tcPr>
            <w:tcW w:w="2976" w:type="dxa"/>
            <w:shd w:val="clear" w:color="auto" w:fill="DEEAF6" w:themeFill="accent5" w:themeFillTint="33"/>
          </w:tcPr>
          <w:p w14:paraId="69D7C339" w14:textId="77777777" w:rsidR="00987844" w:rsidRPr="0018576F" w:rsidRDefault="00987844" w:rsidP="00987844">
            <w:pPr>
              <w:spacing w:line="276" w:lineRule="auto"/>
              <w:jc w:val="center"/>
              <w:rPr>
                <w:rFonts w:ascii="Times New Roman" w:hAnsi="Times New Roman" w:cs="Times New Roman"/>
                <w:sz w:val="20"/>
                <w:szCs w:val="20"/>
              </w:rPr>
            </w:pPr>
          </w:p>
          <w:p w14:paraId="0207110F" w14:textId="77777777" w:rsidR="00987844" w:rsidRPr="0018576F" w:rsidRDefault="00987844" w:rsidP="00987844">
            <w:pPr>
              <w:spacing w:line="276" w:lineRule="auto"/>
              <w:jc w:val="center"/>
              <w:rPr>
                <w:rFonts w:ascii="Times New Roman" w:hAnsi="Times New Roman" w:cs="Times New Roman"/>
                <w:sz w:val="20"/>
                <w:szCs w:val="20"/>
              </w:rPr>
            </w:pPr>
          </w:p>
          <w:p w14:paraId="34DD9900" w14:textId="30B78509" w:rsidR="004401DC" w:rsidRPr="0018576F" w:rsidRDefault="00340738" w:rsidP="00987844">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Iznos od 150.000,00 eura u 2028. i 50.000,00 eura u 2029. godini nema šifru stavke i planira se uvrstiti u proračun</w:t>
            </w:r>
            <w:r w:rsidR="00692D0D" w:rsidRPr="0018576F">
              <w:rPr>
                <w:rFonts w:ascii="Times New Roman" w:hAnsi="Times New Roman" w:cs="Times New Roman"/>
                <w:sz w:val="20"/>
                <w:szCs w:val="20"/>
              </w:rPr>
              <w:t xml:space="preserve"> – Centar za oporabu otpada.</w:t>
            </w:r>
          </w:p>
        </w:tc>
      </w:tr>
      <w:tr w:rsidR="00674947" w:rsidRPr="0018576F" w14:paraId="5634368A" w14:textId="77777777" w:rsidTr="0053205A">
        <w:trPr>
          <w:jc w:val="center"/>
        </w:trPr>
        <w:tc>
          <w:tcPr>
            <w:tcW w:w="1056" w:type="dxa"/>
            <w:shd w:val="clear" w:color="auto" w:fill="DEEAF6" w:themeFill="accent5" w:themeFillTint="33"/>
            <w:vAlign w:val="center"/>
          </w:tcPr>
          <w:p w14:paraId="2B5FD967" w14:textId="12710C2B" w:rsidR="00674947" w:rsidRPr="0018576F" w:rsidRDefault="00402C66" w:rsidP="00674947">
            <w:pPr>
              <w:spacing w:line="276" w:lineRule="auto"/>
              <w:ind w:left="360"/>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w:t>
            </w:r>
            <w:r w:rsidR="00674947"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17240BC1" w14:textId="3A0B2C20" w:rsidR="00674947" w:rsidRPr="0018576F" w:rsidRDefault="00674947"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2.1.2.  Prevencija i rano otkrivanje bolesti, prevencija ovisnosti posebno mlade populacije, promicanje zdravog načina života i pojačana sigurnost stanovništva</w:t>
            </w:r>
          </w:p>
        </w:tc>
        <w:tc>
          <w:tcPr>
            <w:tcW w:w="1476" w:type="dxa"/>
            <w:shd w:val="clear" w:color="auto" w:fill="DEEAF6" w:themeFill="accent5" w:themeFillTint="33"/>
            <w:vAlign w:val="center"/>
          </w:tcPr>
          <w:p w14:paraId="5CE39B97" w14:textId="3EA15613" w:rsidR="00674947" w:rsidRPr="0018576F" w:rsidRDefault="007977B7" w:rsidP="0053205A">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10</w:t>
            </w:r>
            <w:r w:rsidR="00EF516D" w:rsidRPr="0018576F">
              <w:rPr>
                <w:rFonts w:ascii="Times New Roman" w:hAnsi="Times New Roman" w:cs="Times New Roman"/>
                <w:color w:val="000000" w:themeColor="text1"/>
                <w:sz w:val="20"/>
                <w:szCs w:val="20"/>
              </w:rPr>
              <w:t>.</w:t>
            </w:r>
            <w:r w:rsidRPr="0018576F">
              <w:rPr>
                <w:rFonts w:ascii="Times New Roman" w:hAnsi="Times New Roman" w:cs="Times New Roman"/>
                <w:color w:val="000000" w:themeColor="text1"/>
                <w:sz w:val="20"/>
                <w:szCs w:val="20"/>
              </w:rPr>
              <w:t>0</w:t>
            </w:r>
            <w:r w:rsidR="00EF516D" w:rsidRPr="0018576F">
              <w:rPr>
                <w:rFonts w:ascii="Times New Roman" w:hAnsi="Times New Roman" w:cs="Times New Roman"/>
                <w:color w:val="000000" w:themeColor="text1"/>
                <w:sz w:val="20"/>
                <w:szCs w:val="20"/>
              </w:rPr>
              <w:t>00,00</w:t>
            </w:r>
          </w:p>
        </w:tc>
        <w:tc>
          <w:tcPr>
            <w:tcW w:w="1476" w:type="dxa"/>
            <w:shd w:val="clear" w:color="auto" w:fill="DEEAF6" w:themeFill="accent5" w:themeFillTint="33"/>
            <w:vAlign w:val="center"/>
          </w:tcPr>
          <w:p w14:paraId="22D4DDB4" w14:textId="6A2353F4" w:rsidR="00674947" w:rsidRPr="0018576F" w:rsidRDefault="007977B7" w:rsidP="0053205A">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10.000,00</w:t>
            </w:r>
          </w:p>
        </w:tc>
        <w:tc>
          <w:tcPr>
            <w:tcW w:w="1476" w:type="dxa"/>
            <w:shd w:val="clear" w:color="auto" w:fill="DEEAF6" w:themeFill="accent5" w:themeFillTint="33"/>
            <w:vAlign w:val="center"/>
          </w:tcPr>
          <w:p w14:paraId="5B4A00CE" w14:textId="184D3BAD" w:rsidR="00674947" w:rsidRPr="0018576F" w:rsidRDefault="007977B7" w:rsidP="0053205A">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15</w:t>
            </w:r>
            <w:r w:rsidR="00C739AC" w:rsidRPr="0018576F">
              <w:rPr>
                <w:rFonts w:ascii="Times New Roman" w:hAnsi="Times New Roman" w:cs="Times New Roman"/>
                <w:color w:val="000000" w:themeColor="text1"/>
                <w:sz w:val="20"/>
                <w:szCs w:val="20"/>
              </w:rPr>
              <w:t>.</w:t>
            </w:r>
            <w:r w:rsidRPr="0018576F">
              <w:rPr>
                <w:rFonts w:ascii="Times New Roman" w:hAnsi="Times New Roman" w:cs="Times New Roman"/>
                <w:color w:val="000000" w:themeColor="text1"/>
                <w:sz w:val="20"/>
                <w:szCs w:val="20"/>
              </w:rPr>
              <w:t>0</w:t>
            </w:r>
            <w:r w:rsidR="00C739AC" w:rsidRPr="0018576F">
              <w:rPr>
                <w:rFonts w:ascii="Times New Roman" w:hAnsi="Times New Roman" w:cs="Times New Roman"/>
                <w:color w:val="000000" w:themeColor="text1"/>
                <w:sz w:val="20"/>
                <w:szCs w:val="20"/>
              </w:rPr>
              <w:t>00,00</w:t>
            </w:r>
          </w:p>
        </w:tc>
        <w:tc>
          <w:tcPr>
            <w:tcW w:w="1476" w:type="dxa"/>
            <w:shd w:val="clear" w:color="auto" w:fill="DEEAF6" w:themeFill="accent5" w:themeFillTint="33"/>
            <w:vAlign w:val="center"/>
          </w:tcPr>
          <w:p w14:paraId="410DC470" w14:textId="1736A3E3" w:rsidR="00C739AC" w:rsidRPr="0018576F" w:rsidRDefault="007977B7" w:rsidP="0053205A">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20.000,00</w:t>
            </w:r>
          </w:p>
        </w:tc>
        <w:tc>
          <w:tcPr>
            <w:tcW w:w="2976" w:type="dxa"/>
            <w:shd w:val="clear" w:color="auto" w:fill="DEEAF6" w:themeFill="accent5" w:themeFillTint="33"/>
            <w:vAlign w:val="center"/>
          </w:tcPr>
          <w:p w14:paraId="4835E237" w14:textId="0B78F9D1" w:rsidR="00674947" w:rsidRPr="0018576F" w:rsidRDefault="002023A6" w:rsidP="0053205A">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A305305</w:t>
            </w:r>
          </w:p>
        </w:tc>
      </w:tr>
      <w:tr w:rsidR="009602F5" w:rsidRPr="0018576F" w14:paraId="4BA1EA7A" w14:textId="77777777" w:rsidTr="00A947B0">
        <w:trPr>
          <w:jc w:val="center"/>
        </w:trPr>
        <w:tc>
          <w:tcPr>
            <w:tcW w:w="1056" w:type="dxa"/>
            <w:shd w:val="clear" w:color="auto" w:fill="DEEAF6" w:themeFill="accent5" w:themeFillTint="33"/>
            <w:vAlign w:val="center"/>
          </w:tcPr>
          <w:p w14:paraId="6B4645F7" w14:textId="3046498B" w:rsidR="003F529B" w:rsidRPr="0018576F" w:rsidRDefault="003F529B" w:rsidP="00746C50">
            <w:pPr>
              <w:spacing w:line="276" w:lineRule="auto"/>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 xml:space="preserve">       </w:t>
            </w:r>
            <w:r w:rsidR="00402C66" w:rsidRPr="0018576F">
              <w:rPr>
                <w:rFonts w:ascii="Times New Roman" w:hAnsi="Times New Roman" w:cs="Times New Roman"/>
                <w:color w:val="000000" w:themeColor="text1"/>
                <w:sz w:val="20"/>
                <w:szCs w:val="20"/>
              </w:rPr>
              <w:t>7</w:t>
            </w:r>
            <w:r w:rsidRPr="0018576F">
              <w:rPr>
                <w:rFonts w:ascii="Times New Roman" w:hAnsi="Times New Roman" w:cs="Times New Roman"/>
                <w:color w:val="000000" w:themeColor="text1"/>
                <w:sz w:val="20"/>
                <w:szCs w:val="20"/>
              </w:rPr>
              <w:t xml:space="preserve">. </w:t>
            </w:r>
          </w:p>
        </w:tc>
        <w:tc>
          <w:tcPr>
            <w:tcW w:w="3401" w:type="dxa"/>
            <w:shd w:val="clear" w:color="auto" w:fill="DEEAF6" w:themeFill="accent5" w:themeFillTint="33"/>
            <w:vAlign w:val="center"/>
          </w:tcPr>
          <w:p w14:paraId="01F71742" w14:textId="02F9F1F3" w:rsidR="003F529B" w:rsidRPr="0018576F" w:rsidRDefault="00984F13"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2.2.1. Poticanje demografske obnove i zadržavanje postojećeg stanovništva</w:t>
            </w:r>
          </w:p>
        </w:tc>
        <w:tc>
          <w:tcPr>
            <w:tcW w:w="1476" w:type="dxa"/>
            <w:shd w:val="clear" w:color="auto" w:fill="DEEAF6" w:themeFill="accent5" w:themeFillTint="33"/>
            <w:vAlign w:val="center"/>
          </w:tcPr>
          <w:p w14:paraId="7F4402A2" w14:textId="0801B77C" w:rsidR="003F529B" w:rsidRPr="0018576F" w:rsidRDefault="0072549F"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w:t>
            </w:r>
            <w:r w:rsidR="00F2472D" w:rsidRPr="0018576F">
              <w:rPr>
                <w:rFonts w:ascii="Times New Roman" w:hAnsi="Times New Roman" w:cs="Times New Roman"/>
                <w:color w:val="000000" w:themeColor="text1"/>
                <w:sz w:val="20"/>
                <w:szCs w:val="20"/>
              </w:rPr>
              <w:t>51</w:t>
            </w:r>
            <w:r w:rsidRPr="0018576F">
              <w:rPr>
                <w:rFonts w:ascii="Times New Roman" w:hAnsi="Times New Roman" w:cs="Times New Roman"/>
                <w:color w:val="000000" w:themeColor="text1"/>
                <w:sz w:val="20"/>
                <w:szCs w:val="20"/>
              </w:rPr>
              <w:t>.005,00</w:t>
            </w:r>
          </w:p>
        </w:tc>
        <w:tc>
          <w:tcPr>
            <w:tcW w:w="1476" w:type="dxa"/>
            <w:shd w:val="clear" w:color="auto" w:fill="DEEAF6" w:themeFill="accent5" w:themeFillTint="33"/>
            <w:vAlign w:val="center"/>
          </w:tcPr>
          <w:p w14:paraId="79609BE7" w14:textId="1C7E502D" w:rsidR="003F529B" w:rsidRPr="0018576F" w:rsidRDefault="0072549F"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w:t>
            </w:r>
            <w:r w:rsidR="00F2472D" w:rsidRPr="0018576F">
              <w:rPr>
                <w:rFonts w:ascii="Times New Roman" w:hAnsi="Times New Roman" w:cs="Times New Roman"/>
                <w:color w:val="000000" w:themeColor="text1"/>
                <w:sz w:val="20"/>
                <w:szCs w:val="20"/>
              </w:rPr>
              <w:t>57</w:t>
            </w:r>
            <w:r w:rsidRPr="0018576F">
              <w:rPr>
                <w:rFonts w:ascii="Times New Roman" w:hAnsi="Times New Roman" w:cs="Times New Roman"/>
                <w:color w:val="000000" w:themeColor="text1"/>
                <w:sz w:val="20"/>
                <w:szCs w:val="20"/>
              </w:rPr>
              <w:t>.005,00</w:t>
            </w:r>
          </w:p>
        </w:tc>
        <w:tc>
          <w:tcPr>
            <w:tcW w:w="1476" w:type="dxa"/>
            <w:shd w:val="clear" w:color="auto" w:fill="DEEAF6" w:themeFill="accent5" w:themeFillTint="33"/>
            <w:vAlign w:val="center"/>
          </w:tcPr>
          <w:p w14:paraId="0A49E94D" w14:textId="6D2D6C28" w:rsidR="003F529B"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w:t>
            </w:r>
            <w:r w:rsidR="00F2472D" w:rsidRPr="0018576F">
              <w:rPr>
                <w:rFonts w:ascii="Times New Roman" w:hAnsi="Times New Roman" w:cs="Times New Roman"/>
                <w:color w:val="000000" w:themeColor="text1"/>
                <w:sz w:val="20"/>
                <w:szCs w:val="20"/>
              </w:rPr>
              <w:t>67</w:t>
            </w:r>
            <w:r w:rsidRPr="0018576F">
              <w:rPr>
                <w:rFonts w:ascii="Times New Roman" w:hAnsi="Times New Roman" w:cs="Times New Roman"/>
                <w:color w:val="000000" w:themeColor="text1"/>
                <w:sz w:val="20"/>
                <w:szCs w:val="20"/>
              </w:rPr>
              <w:t>.005,00</w:t>
            </w:r>
          </w:p>
        </w:tc>
        <w:tc>
          <w:tcPr>
            <w:tcW w:w="1476" w:type="dxa"/>
            <w:shd w:val="clear" w:color="auto" w:fill="DEEAF6" w:themeFill="accent5" w:themeFillTint="33"/>
            <w:vAlign w:val="center"/>
          </w:tcPr>
          <w:p w14:paraId="5087F687" w14:textId="036B8273" w:rsidR="003F529B"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w:t>
            </w:r>
            <w:r w:rsidR="00F2472D" w:rsidRPr="0018576F">
              <w:rPr>
                <w:rFonts w:ascii="Times New Roman" w:hAnsi="Times New Roman" w:cs="Times New Roman"/>
                <w:color w:val="000000" w:themeColor="text1"/>
                <w:sz w:val="20"/>
                <w:szCs w:val="20"/>
              </w:rPr>
              <w:t>70</w:t>
            </w:r>
            <w:r w:rsidRPr="0018576F">
              <w:rPr>
                <w:rFonts w:ascii="Times New Roman" w:hAnsi="Times New Roman" w:cs="Times New Roman"/>
                <w:color w:val="000000" w:themeColor="text1"/>
                <w:sz w:val="20"/>
                <w:szCs w:val="20"/>
              </w:rPr>
              <w:t>.005,00</w:t>
            </w:r>
          </w:p>
        </w:tc>
        <w:tc>
          <w:tcPr>
            <w:tcW w:w="2976" w:type="dxa"/>
            <w:shd w:val="clear" w:color="auto" w:fill="DEEAF6" w:themeFill="accent5" w:themeFillTint="33"/>
            <w:vAlign w:val="center"/>
          </w:tcPr>
          <w:p w14:paraId="2EF261BB" w14:textId="77777777" w:rsidR="0072549F" w:rsidRPr="0018576F" w:rsidRDefault="0072549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A305004</w:t>
            </w:r>
          </w:p>
          <w:p w14:paraId="239BFD9B" w14:textId="77777777" w:rsidR="0072549F" w:rsidRPr="0018576F" w:rsidRDefault="0072549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A305201</w:t>
            </w:r>
          </w:p>
          <w:p w14:paraId="325CDF67" w14:textId="77777777" w:rsidR="0072549F" w:rsidRPr="0018576F" w:rsidRDefault="0072549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A305202</w:t>
            </w:r>
          </w:p>
          <w:p w14:paraId="2FF33FD2" w14:textId="77777777" w:rsidR="0072549F" w:rsidRPr="0018576F" w:rsidRDefault="0072549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A305203</w:t>
            </w:r>
          </w:p>
          <w:p w14:paraId="21E4271E" w14:textId="77777777" w:rsidR="0072549F" w:rsidRPr="0018576F" w:rsidRDefault="0072549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A305204</w:t>
            </w:r>
          </w:p>
          <w:p w14:paraId="286B473B" w14:textId="4339928B" w:rsidR="0072549F" w:rsidRPr="0018576F" w:rsidRDefault="0072549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A303101</w:t>
            </w:r>
          </w:p>
          <w:p w14:paraId="36987754" w14:textId="77777777" w:rsidR="0072549F" w:rsidRPr="0018576F" w:rsidRDefault="0072549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A306401</w:t>
            </w:r>
          </w:p>
          <w:p w14:paraId="2BA08A14" w14:textId="77777777" w:rsidR="003F529B" w:rsidRPr="0018576F" w:rsidRDefault="0072549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A306405</w:t>
            </w:r>
          </w:p>
          <w:p w14:paraId="0E6B7631" w14:textId="4CDBBF8B" w:rsidR="00D17861" w:rsidRPr="00A947B0" w:rsidRDefault="00D17861"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A306102</w:t>
            </w:r>
          </w:p>
        </w:tc>
      </w:tr>
      <w:tr w:rsidR="009602F5" w:rsidRPr="0018576F" w14:paraId="6713D8CA" w14:textId="77777777" w:rsidTr="00A947B0">
        <w:trPr>
          <w:jc w:val="center"/>
        </w:trPr>
        <w:tc>
          <w:tcPr>
            <w:tcW w:w="1056" w:type="dxa"/>
            <w:shd w:val="clear" w:color="auto" w:fill="DEEAF6" w:themeFill="accent5" w:themeFillTint="33"/>
            <w:vAlign w:val="center"/>
          </w:tcPr>
          <w:p w14:paraId="1DAD1866" w14:textId="37BA01DD" w:rsidR="003F529B" w:rsidRPr="0018576F" w:rsidRDefault="00402C66" w:rsidP="00746C50">
            <w:pPr>
              <w:spacing w:line="276" w:lineRule="auto"/>
              <w:ind w:left="360"/>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8</w:t>
            </w:r>
            <w:r w:rsidR="0011073F"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148DBEE0" w14:textId="70254A35" w:rsidR="003F529B" w:rsidRPr="0018576F" w:rsidRDefault="00BA10D2"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2.3.1. Razvoj obrazovne infrastrukture i programa u predškolskom, osnovnom, srednjem i visokom školstvu i usklađivanje obrazovnih programa s potrebama tržišta rada</w:t>
            </w:r>
          </w:p>
        </w:tc>
        <w:tc>
          <w:tcPr>
            <w:tcW w:w="1476" w:type="dxa"/>
            <w:shd w:val="clear" w:color="auto" w:fill="DEEAF6" w:themeFill="accent5" w:themeFillTint="33"/>
            <w:vAlign w:val="center"/>
          </w:tcPr>
          <w:p w14:paraId="65373E3C" w14:textId="3F4DBB36" w:rsidR="003F529B" w:rsidRPr="0018576F" w:rsidRDefault="00D1786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w:t>
            </w:r>
            <w:r w:rsidR="007E724E" w:rsidRPr="0018576F">
              <w:rPr>
                <w:rFonts w:ascii="Times New Roman" w:hAnsi="Times New Roman" w:cs="Times New Roman"/>
                <w:color w:val="000000" w:themeColor="text1"/>
                <w:sz w:val="20"/>
                <w:szCs w:val="20"/>
              </w:rPr>
              <w:t>4.000,00</w:t>
            </w:r>
          </w:p>
        </w:tc>
        <w:tc>
          <w:tcPr>
            <w:tcW w:w="1476" w:type="dxa"/>
            <w:shd w:val="clear" w:color="auto" w:fill="DEEAF6" w:themeFill="accent5" w:themeFillTint="33"/>
            <w:vAlign w:val="center"/>
          </w:tcPr>
          <w:p w14:paraId="542FBED7" w14:textId="0DE0BFF6" w:rsidR="003F529B" w:rsidRPr="0018576F" w:rsidRDefault="00506FE8"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14.000,00</w:t>
            </w:r>
          </w:p>
        </w:tc>
        <w:tc>
          <w:tcPr>
            <w:tcW w:w="1476" w:type="dxa"/>
            <w:shd w:val="clear" w:color="auto" w:fill="DEEAF6" w:themeFill="accent5" w:themeFillTint="33"/>
            <w:vAlign w:val="center"/>
          </w:tcPr>
          <w:p w14:paraId="46B92BF3" w14:textId="1430EC14" w:rsidR="003F529B" w:rsidRPr="0018576F" w:rsidRDefault="00506FE8"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14.000,00</w:t>
            </w:r>
          </w:p>
        </w:tc>
        <w:tc>
          <w:tcPr>
            <w:tcW w:w="1476" w:type="dxa"/>
            <w:shd w:val="clear" w:color="auto" w:fill="DEEAF6" w:themeFill="accent5" w:themeFillTint="33"/>
            <w:vAlign w:val="center"/>
          </w:tcPr>
          <w:p w14:paraId="48D7EE0E" w14:textId="512D7DD9" w:rsidR="008E46BC" w:rsidRPr="0018576F" w:rsidRDefault="00506FE8"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14.000,00</w:t>
            </w:r>
          </w:p>
        </w:tc>
        <w:tc>
          <w:tcPr>
            <w:tcW w:w="2976" w:type="dxa"/>
            <w:shd w:val="clear" w:color="auto" w:fill="DEEAF6" w:themeFill="accent5" w:themeFillTint="33"/>
            <w:vAlign w:val="center"/>
          </w:tcPr>
          <w:p w14:paraId="5A6F5364" w14:textId="139DB0B7" w:rsidR="007E724E" w:rsidRPr="0018576F" w:rsidRDefault="007E724E"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A306101</w:t>
            </w:r>
          </w:p>
          <w:p w14:paraId="702662E5" w14:textId="77777777" w:rsidR="007E724E" w:rsidRPr="0018576F" w:rsidRDefault="007E724E"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A306201</w:t>
            </w:r>
          </w:p>
          <w:p w14:paraId="578D6977" w14:textId="0BACEA46" w:rsidR="003F529B" w:rsidRPr="0018576F" w:rsidRDefault="007E724E" w:rsidP="00A947B0">
            <w:pPr>
              <w:spacing w:line="276" w:lineRule="auto"/>
              <w:jc w:val="center"/>
              <w:rPr>
                <w:rFonts w:ascii="Times New Roman" w:hAnsi="Times New Roman" w:cs="Times New Roman"/>
                <w:color w:val="EE0000"/>
                <w:sz w:val="20"/>
                <w:szCs w:val="20"/>
              </w:rPr>
            </w:pPr>
            <w:r w:rsidRPr="0018576F">
              <w:rPr>
                <w:rFonts w:ascii="Times New Roman" w:hAnsi="Times New Roman" w:cs="Times New Roman"/>
                <w:sz w:val="20"/>
                <w:szCs w:val="20"/>
              </w:rPr>
              <w:t>A306301</w:t>
            </w:r>
          </w:p>
        </w:tc>
      </w:tr>
      <w:tr w:rsidR="00756AD5" w:rsidRPr="0018576F" w14:paraId="64153E05" w14:textId="77777777" w:rsidTr="00A947B0">
        <w:trPr>
          <w:jc w:val="center"/>
        </w:trPr>
        <w:tc>
          <w:tcPr>
            <w:tcW w:w="1056" w:type="dxa"/>
            <w:shd w:val="clear" w:color="auto" w:fill="DEEAF6" w:themeFill="accent5" w:themeFillTint="33"/>
            <w:vAlign w:val="center"/>
          </w:tcPr>
          <w:p w14:paraId="6C13E573" w14:textId="1FF502F4" w:rsidR="00756AD5" w:rsidRPr="0018576F" w:rsidRDefault="00402C66" w:rsidP="00746C50">
            <w:pPr>
              <w:spacing w:line="276" w:lineRule="auto"/>
              <w:ind w:left="360"/>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9</w:t>
            </w:r>
            <w:r w:rsidR="00756AD5"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52565E11" w14:textId="4CA5485A" w:rsidR="00756AD5" w:rsidRPr="0018576F" w:rsidRDefault="00756AD5"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2.3.2. Jačanje kapaciteta Lokalnog partnerstva za zapošljavanje i korištenje nacionalnih mjera za poticanje zapošljavanja</w:t>
            </w:r>
          </w:p>
        </w:tc>
        <w:tc>
          <w:tcPr>
            <w:tcW w:w="1476" w:type="dxa"/>
            <w:shd w:val="clear" w:color="auto" w:fill="DEEAF6" w:themeFill="accent5" w:themeFillTint="33"/>
            <w:vAlign w:val="center"/>
          </w:tcPr>
          <w:p w14:paraId="5663A497" w14:textId="619BFA7E" w:rsidR="00756AD5" w:rsidRPr="0018576F" w:rsidRDefault="00BE2C4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7.150,30</w:t>
            </w:r>
          </w:p>
        </w:tc>
        <w:tc>
          <w:tcPr>
            <w:tcW w:w="1476" w:type="dxa"/>
            <w:shd w:val="clear" w:color="auto" w:fill="DEEAF6" w:themeFill="accent5" w:themeFillTint="33"/>
            <w:vAlign w:val="center"/>
          </w:tcPr>
          <w:p w14:paraId="47AE1CB5" w14:textId="364D44A2" w:rsidR="00756AD5" w:rsidRPr="0018576F" w:rsidRDefault="00BE2C4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7.150,30</w:t>
            </w:r>
          </w:p>
        </w:tc>
        <w:tc>
          <w:tcPr>
            <w:tcW w:w="1476" w:type="dxa"/>
            <w:shd w:val="clear" w:color="auto" w:fill="DEEAF6" w:themeFill="accent5" w:themeFillTint="33"/>
            <w:vAlign w:val="center"/>
          </w:tcPr>
          <w:p w14:paraId="7D901C26" w14:textId="19F8B8AF" w:rsidR="00756AD5"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7.150,30</w:t>
            </w:r>
          </w:p>
        </w:tc>
        <w:tc>
          <w:tcPr>
            <w:tcW w:w="1476" w:type="dxa"/>
            <w:shd w:val="clear" w:color="auto" w:fill="DEEAF6" w:themeFill="accent5" w:themeFillTint="33"/>
            <w:vAlign w:val="center"/>
          </w:tcPr>
          <w:p w14:paraId="1C94DA30" w14:textId="0A73D05F" w:rsidR="00756AD5"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7.150,30</w:t>
            </w:r>
          </w:p>
        </w:tc>
        <w:tc>
          <w:tcPr>
            <w:tcW w:w="2976" w:type="dxa"/>
            <w:shd w:val="clear" w:color="auto" w:fill="DEEAF6" w:themeFill="accent5" w:themeFillTint="33"/>
            <w:vAlign w:val="center"/>
          </w:tcPr>
          <w:p w14:paraId="15832AFF" w14:textId="5709F7AF" w:rsidR="00756AD5" w:rsidRPr="0018576F" w:rsidRDefault="00BE2C44"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A201102</w:t>
            </w:r>
          </w:p>
        </w:tc>
      </w:tr>
      <w:tr w:rsidR="009602F5" w:rsidRPr="0018576F" w14:paraId="5EDF6F2B" w14:textId="77777777" w:rsidTr="00A947B0">
        <w:trPr>
          <w:jc w:val="center"/>
        </w:trPr>
        <w:tc>
          <w:tcPr>
            <w:tcW w:w="1056" w:type="dxa"/>
            <w:shd w:val="clear" w:color="auto" w:fill="DEEAF6" w:themeFill="accent5" w:themeFillTint="33"/>
            <w:vAlign w:val="center"/>
          </w:tcPr>
          <w:p w14:paraId="7F70A00F" w14:textId="2F8E3852" w:rsidR="003F529B" w:rsidRPr="0018576F" w:rsidRDefault="00402C66" w:rsidP="00746C50">
            <w:pPr>
              <w:spacing w:line="276" w:lineRule="auto"/>
              <w:ind w:left="360"/>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10</w:t>
            </w:r>
            <w:r w:rsidR="0011073F"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1EB9681F" w14:textId="5CAF0ECF" w:rsidR="003F529B" w:rsidRPr="0018576F" w:rsidRDefault="0077114F"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2.4.3. Socijalno uključivanje ranjivih skupina i podizanje svijesti o mogućnostima razvoja socijalnog poduzetništva</w:t>
            </w:r>
          </w:p>
        </w:tc>
        <w:tc>
          <w:tcPr>
            <w:tcW w:w="1476" w:type="dxa"/>
            <w:shd w:val="clear" w:color="auto" w:fill="DEEAF6" w:themeFill="accent5" w:themeFillTint="33"/>
            <w:vAlign w:val="center"/>
          </w:tcPr>
          <w:p w14:paraId="49DC2CBA" w14:textId="42C9C6E9" w:rsidR="003F529B" w:rsidRPr="0018576F" w:rsidRDefault="007A6E7B"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102.474,20</w:t>
            </w:r>
          </w:p>
        </w:tc>
        <w:tc>
          <w:tcPr>
            <w:tcW w:w="1476" w:type="dxa"/>
            <w:shd w:val="clear" w:color="auto" w:fill="DEEAF6" w:themeFill="accent5" w:themeFillTint="33"/>
            <w:vAlign w:val="center"/>
          </w:tcPr>
          <w:p w14:paraId="6465439B" w14:textId="3B5596AC" w:rsidR="003F529B" w:rsidRPr="0018576F" w:rsidRDefault="005E5587"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7A6E7B" w:rsidRPr="0018576F">
              <w:rPr>
                <w:rFonts w:ascii="Times New Roman" w:hAnsi="Times New Roman" w:cs="Times New Roman"/>
                <w:color w:val="000000" w:themeColor="text1"/>
                <w:sz w:val="20"/>
                <w:szCs w:val="20"/>
              </w:rPr>
              <w:t>1.9</w:t>
            </w:r>
            <w:r w:rsidR="00E02514" w:rsidRPr="0018576F">
              <w:rPr>
                <w:rFonts w:ascii="Times New Roman" w:hAnsi="Times New Roman" w:cs="Times New Roman"/>
                <w:color w:val="000000" w:themeColor="text1"/>
                <w:sz w:val="20"/>
                <w:szCs w:val="20"/>
              </w:rPr>
              <w:t>95</w:t>
            </w:r>
            <w:r w:rsidR="007A6E7B" w:rsidRPr="0018576F">
              <w:rPr>
                <w:rFonts w:ascii="Times New Roman" w:hAnsi="Times New Roman" w:cs="Times New Roman"/>
                <w:color w:val="000000" w:themeColor="text1"/>
                <w:sz w:val="20"/>
                <w:szCs w:val="20"/>
              </w:rPr>
              <w:t>,</w:t>
            </w:r>
            <w:r w:rsidR="008A0E04">
              <w:rPr>
                <w:rFonts w:ascii="Times New Roman" w:hAnsi="Times New Roman" w:cs="Times New Roman"/>
                <w:color w:val="000000" w:themeColor="text1"/>
                <w:sz w:val="20"/>
                <w:szCs w:val="20"/>
              </w:rPr>
              <w:t>7</w:t>
            </w:r>
            <w:r w:rsidR="007A6E7B" w:rsidRPr="0018576F">
              <w:rPr>
                <w:rFonts w:ascii="Times New Roman" w:hAnsi="Times New Roman" w:cs="Times New Roman"/>
                <w:color w:val="000000" w:themeColor="text1"/>
                <w:sz w:val="20"/>
                <w:szCs w:val="20"/>
              </w:rPr>
              <w:t>0</w:t>
            </w:r>
          </w:p>
        </w:tc>
        <w:tc>
          <w:tcPr>
            <w:tcW w:w="1476" w:type="dxa"/>
            <w:shd w:val="clear" w:color="auto" w:fill="DEEAF6" w:themeFill="accent5" w:themeFillTint="33"/>
            <w:vAlign w:val="center"/>
          </w:tcPr>
          <w:p w14:paraId="1BDF72F1" w14:textId="51C29D3D" w:rsidR="008E46BC" w:rsidRPr="0018576F" w:rsidRDefault="005E5587"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6.000,00</w:t>
            </w:r>
          </w:p>
        </w:tc>
        <w:tc>
          <w:tcPr>
            <w:tcW w:w="1476" w:type="dxa"/>
            <w:shd w:val="clear" w:color="auto" w:fill="DEEAF6" w:themeFill="accent5" w:themeFillTint="33"/>
            <w:vAlign w:val="center"/>
          </w:tcPr>
          <w:p w14:paraId="66495506" w14:textId="3216FC5C" w:rsidR="003F529B" w:rsidRPr="0018576F" w:rsidRDefault="005E5587"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6.000,00</w:t>
            </w:r>
          </w:p>
        </w:tc>
        <w:tc>
          <w:tcPr>
            <w:tcW w:w="2976" w:type="dxa"/>
            <w:shd w:val="clear" w:color="auto" w:fill="DEEAF6" w:themeFill="accent5" w:themeFillTint="33"/>
            <w:vAlign w:val="center"/>
          </w:tcPr>
          <w:p w14:paraId="1F400006" w14:textId="3A5CCD7D" w:rsidR="00485C0F" w:rsidRPr="0018576F" w:rsidRDefault="00485C0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A305102</w:t>
            </w:r>
          </w:p>
          <w:p w14:paraId="21413D75" w14:textId="3C1BA6F6" w:rsidR="003F529B" w:rsidRPr="00A947B0" w:rsidRDefault="00485C0F"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T305108</w:t>
            </w:r>
          </w:p>
        </w:tc>
      </w:tr>
      <w:tr w:rsidR="009602F5" w:rsidRPr="0018576F" w14:paraId="061406D1" w14:textId="77777777" w:rsidTr="00A947B0">
        <w:trPr>
          <w:trHeight w:val="1345"/>
          <w:jc w:val="center"/>
        </w:trPr>
        <w:tc>
          <w:tcPr>
            <w:tcW w:w="1056" w:type="dxa"/>
            <w:shd w:val="clear" w:color="auto" w:fill="DEEAF6" w:themeFill="accent5" w:themeFillTint="33"/>
            <w:vAlign w:val="center"/>
          </w:tcPr>
          <w:p w14:paraId="3CB8B145" w14:textId="4C72018C" w:rsidR="003F529B" w:rsidRPr="0018576F" w:rsidRDefault="00EF4975"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lastRenderedPageBreak/>
              <w:t>1</w:t>
            </w:r>
            <w:r w:rsidR="00402C66" w:rsidRPr="0018576F">
              <w:rPr>
                <w:rFonts w:ascii="Times New Roman" w:hAnsi="Times New Roman" w:cs="Times New Roman"/>
                <w:color w:val="000000" w:themeColor="text1"/>
                <w:sz w:val="20"/>
                <w:szCs w:val="20"/>
              </w:rPr>
              <w:t>1</w:t>
            </w:r>
            <w:r w:rsidR="00D578A6"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14756615" w14:textId="71EA7B3C" w:rsidR="003F529B" w:rsidRPr="0018576F" w:rsidRDefault="0034547C"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2.4.4. Borba protiv siromaštva i socijalne isključenosti</w:t>
            </w:r>
          </w:p>
        </w:tc>
        <w:tc>
          <w:tcPr>
            <w:tcW w:w="1476" w:type="dxa"/>
            <w:shd w:val="clear" w:color="auto" w:fill="DEEAF6" w:themeFill="accent5" w:themeFillTint="33"/>
            <w:vAlign w:val="center"/>
          </w:tcPr>
          <w:p w14:paraId="20A926CD" w14:textId="72D9EE46" w:rsidR="003F529B" w:rsidRPr="0018576F" w:rsidRDefault="009E3C9B"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11.500,00</w:t>
            </w:r>
          </w:p>
        </w:tc>
        <w:tc>
          <w:tcPr>
            <w:tcW w:w="1476" w:type="dxa"/>
            <w:shd w:val="clear" w:color="auto" w:fill="DEEAF6" w:themeFill="accent5" w:themeFillTint="33"/>
            <w:vAlign w:val="center"/>
          </w:tcPr>
          <w:p w14:paraId="50D38287" w14:textId="36DC2F09" w:rsidR="003F529B" w:rsidRPr="0018576F" w:rsidRDefault="009E3C9B"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11.500,00</w:t>
            </w:r>
          </w:p>
        </w:tc>
        <w:tc>
          <w:tcPr>
            <w:tcW w:w="1476" w:type="dxa"/>
            <w:shd w:val="clear" w:color="auto" w:fill="DEEAF6" w:themeFill="accent5" w:themeFillTint="33"/>
            <w:vAlign w:val="center"/>
          </w:tcPr>
          <w:p w14:paraId="5D434FEE" w14:textId="38054F67" w:rsidR="008E46BC"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11.500,00</w:t>
            </w:r>
          </w:p>
        </w:tc>
        <w:tc>
          <w:tcPr>
            <w:tcW w:w="1476" w:type="dxa"/>
            <w:shd w:val="clear" w:color="auto" w:fill="DEEAF6" w:themeFill="accent5" w:themeFillTint="33"/>
            <w:vAlign w:val="center"/>
          </w:tcPr>
          <w:p w14:paraId="7A5E43F6" w14:textId="3EC3E1CF" w:rsidR="003F529B"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11.500,00</w:t>
            </w:r>
          </w:p>
        </w:tc>
        <w:tc>
          <w:tcPr>
            <w:tcW w:w="2976" w:type="dxa"/>
            <w:shd w:val="clear" w:color="auto" w:fill="DEEAF6" w:themeFill="accent5" w:themeFillTint="33"/>
            <w:vAlign w:val="center"/>
          </w:tcPr>
          <w:p w14:paraId="311698FA" w14:textId="4AB4BFFC" w:rsidR="0034547C" w:rsidRPr="0018576F" w:rsidRDefault="0034547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A305101</w:t>
            </w:r>
          </w:p>
          <w:p w14:paraId="4AF78822" w14:textId="77777777" w:rsidR="0034547C" w:rsidRPr="0018576F" w:rsidRDefault="0034547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A305104</w:t>
            </w:r>
          </w:p>
          <w:p w14:paraId="152E6DF9" w14:textId="77777777" w:rsidR="0034547C" w:rsidRPr="0018576F" w:rsidRDefault="0034547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A305105</w:t>
            </w:r>
          </w:p>
          <w:p w14:paraId="313DB955" w14:textId="77777777" w:rsidR="0034547C" w:rsidRPr="0018576F" w:rsidRDefault="0034547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A305106</w:t>
            </w:r>
          </w:p>
          <w:p w14:paraId="33134A3E" w14:textId="678E1E3C" w:rsidR="003F529B" w:rsidRPr="0018576F" w:rsidRDefault="0034547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A30810</w:t>
            </w:r>
            <w:r w:rsidR="00535619" w:rsidRPr="0018576F">
              <w:rPr>
                <w:rFonts w:ascii="Times New Roman" w:hAnsi="Times New Roman" w:cs="Times New Roman"/>
                <w:color w:val="000000" w:themeColor="text1"/>
                <w:sz w:val="20"/>
                <w:szCs w:val="20"/>
              </w:rPr>
              <w:t>1</w:t>
            </w:r>
          </w:p>
        </w:tc>
      </w:tr>
      <w:tr w:rsidR="009602F5" w:rsidRPr="0018576F" w14:paraId="08A1B341" w14:textId="77777777" w:rsidTr="00A947B0">
        <w:trPr>
          <w:jc w:val="center"/>
        </w:trPr>
        <w:tc>
          <w:tcPr>
            <w:tcW w:w="1056" w:type="dxa"/>
            <w:shd w:val="clear" w:color="auto" w:fill="DEEAF6" w:themeFill="accent5" w:themeFillTint="33"/>
            <w:vAlign w:val="center"/>
          </w:tcPr>
          <w:p w14:paraId="49562EAE" w14:textId="6CF55D01" w:rsidR="003F529B" w:rsidRPr="0018576F" w:rsidRDefault="00EF4975"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w:t>
            </w:r>
            <w:r w:rsidR="00402C66" w:rsidRPr="0018576F">
              <w:rPr>
                <w:rFonts w:ascii="Times New Roman" w:hAnsi="Times New Roman" w:cs="Times New Roman"/>
                <w:color w:val="000000" w:themeColor="text1"/>
                <w:sz w:val="20"/>
                <w:szCs w:val="20"/>
              </w:rPr>
              <w:t>2</w:t>
            </w:r>
            <w:r w:rsidR="00D578A6"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0A49B03E" w14:textId="403DEB45" w:rsidR="003F529B" w:rsidRPr="0018576F" w:rsidRDefault="00BC11E9"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2.5.1. Jačanje kapaciteta civilnog društva kao važnog dionika ukupnog razvoja županije</w:t>
            </w:r>
          </w:p>
        </w:tc>
        <w:tc>
          <w:tcPr>
            <w:tcW w:w="1476" w:type="dxa"/>
            <w:shd w:val="clear" w:color="auto" w:fill="DEEAF6" w:themeFill="accent5" w:themeFillTint="33"/>
            <w:vAlign w:val="center"/>
          </w:tcPr>
          <w:p w14:paraId="47FAE4A2" w14:textId="60AD7473" w:rsidR="003F529B" w:rsidRPr="0018576F" w:rsidRDefault="00C2233D"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5</w:t>
            </w:r>
            <w:r w:rsidR="00E867A2" w:rsidRPr="0018576F">
              <w:rPr>
                <w:rFonts w:ascii="Times New Roman" w:hAnsi="Times New Roman" w:cs="Times New Roman"/>
                <w:color w:val="000000" w:themeColor="text1"/>
                <w:sz w:val="20"/>
                <w:szCs w:val="20"/>
              </w:rPr>
              <w:t>0</w:t>
            </w:r>
            <w:r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5D697392" w14:textId="1918C5E2" w:rsidR="003F529B" w:rsidRPr="0018576F" w:rsidRDefault="00C2233D"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w:t>
            </w:r>
            <w:r w:rsidR="00E867A2" w:rsidRPr="0018576F">
              <w:rPr>
                <w:rFonts w:ascii="Times New Roman" w:hAnsi="Times New Roman" w:cs="Times New Roman"/>
                <w:color w:val="000000" w:themeColor="text1"/>
                <w:sz w:val="20"/>
                <w:szCs w:val="20"/>
              </w:rPr>
              <w:t>0</w:t>
            </w:r>
            <w:r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31839FB3" w14:textId="218DF5C8" w:rsidR="008E46BC"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60.000,00</w:t>
            </w:r>
          </w:p>
        </w:tc>
        <w:tc>
          <w:tcPr>
            <w:tcW w:w="1476" w:type="dxa"/>
            <w:shd w:val="clear" w:color="auto" w:fill="DEEAF6" w:themeFill="accent5" w:themeFillTint="33"/>
            <w:vAlign w:val="center"/>
          </w:tcPr>
          <w:p w14:paraId="219272F1" w14:textId="7892C3D8" w:rsidR="003F529B"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60.000,00</w:t>
            </w:r>
          </w:p>
        </w:tc>
        <w:tc>
          <w:tcPr>
            <w:tcW w:w="2976" w:type="dxa"/>
            <w:shd w:val="clear" w:color="auto" w:fill="DEEAF6" w:themeFill="accent5" w:themeFillTint="33"/>
            <w:vAlign w:val="center"/>
          </w:tcPr>
          <w:p w14:paraId="1C2F9F29" w14:textId="1335FBAB" w:rsidR="00B54524" w:rsidRPr="0018576F" w:rsidRDefault="00B5452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A308202</w:t>
            </w:r>
          </w:p>
          <w:p w14:paraId="69F9967F" w14:textId="77777777" w:rsidR="00B54524" w:rsidRPr="0018576F" w:rsidRDefault="00B5452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A308204</w:t>
            </w:r>
          </w:p>
          <w:p w14:paraId="270F8597" w14:textId="77777777" w:rsidR="00B54524" w:rsidRPr="0018576F" w:rsidRDefault="00B5452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A308205</w:t>
            </w:r>
          </w:p>
          <w:p w14:paraId="444E3DB2" w14:textId="7BBA8F4C" w:rsidR="003F529B" w:rsidRPr="0018576F" w:rsidRDefault="00B5452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A303103</w:t>
            </w:r>
          </w:p>
        </w:tc>
      </w:tr>
      <w:tr w:rsidR="009602F5" w:rsidRPr="0018576F" w14:paraId="4F62C7B5" w14:textId="77777777" w:rsidTr="00A947B0">
        <w:trPr>
          <w:jc w:val="center"/>
        </w:trPr>
        <w:tc>
          <w:tcPr>
            <w:tcW w:w="1056" w:type="dxa"/>
            <w:shd w:val="clear" w:color="auto" w:fill="DEEAF6" w:themeFill="accent5" w:themeFillTint="33"/>
            <w:vAlign w:val="center"/>
          </w:tcPr>
          <w:p w14:paraId="3E667312" w14:textId="76B72C9C" w:rsidR="003F529B" w:rsidRPr="0018576F" w:rsidRDefault="00D578A6"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w:t>
            </w:r>
            <w:r w:rsidR="00402C66" w:rsidRPr="0018576F">
              <w:rPr>
                <w:rFonts w:ascii="Times New Roman" w:hAnsi="Times New Roman" w:cs="Times New Roman"/>
                <w:color w:val="000000" w:themeColor="text1"/>
                <w:sz w:val="20"/>
                <w:szCs w:val="20"/>
              </w:rPr>
              <w:t>3</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7B5944B0" w14:textId="6A0FB9F5" w:rsidR="003F529B" w:rsidRPr="0018576F" w:rsidRDefault="002C1743"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2.5.3.  Osnaživanje sporta</w:t>
            </w:r>
          </w:p>
        </w:tc>
        <w:tc>
          <w:tcPr>
            <w:tcW w:w="1476" w:type="dxa"/>
            <w:shd w:val="clear" w:color="auto" w:fill="DEEAF6" w:themeFill="accent5" w:themeFillTint="33"/>
            <w:vAlign w:val="center"/>
          </w:tcPr>
          <w:p w14:paraId="4DFB8E9D" w14:textId="0D1E137F" w:rsidR="003F529B" w:rsidRPr="0018576F" w:rsidRDefault="00E3753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133</w:t>
            </w:r>
            <w:r w:rsidR="00A54F29"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3A0E8D2F" w14:textId="78825340" w:rsidR="003F529B" w:rsidRPr="0018576F" w:rsidRDefault="00E3753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88</w:t>
            </w:r>
            <w:r w:rsidR="00A54F29"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5B4B143F" w14:textId="08F54330" w:rsidR="003F529B" w:rsidRPr="0018576F" w:rsidRDefault="00E3753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613</w:t>
            </w:r>
            <w:r w:rsidR="008E46BC"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6A549C5C" w14:textId="6C8550F9" w:rsidR="003F529B" w:rsidRPr="0018576F" w:rsidRDefault="00E3753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538</w:t>
            </w:r>
            <w:r w:rsidR="008E46BC" w:rsidRPr="0018576F">
              <w:rPr>
                <w:rFonts w:ascii="Times New Roman" w:hAnsi="Times New Roman" w:cs="Times New Roman"/>
                <w:color w:val="000000" w:themeColor="text1"/>
                <w:sz w:val="20"/>
                <w:szCs w:val="20"/>
              </w:rPr>
              <w:t>.000,00</w:t>
            </w:r>
          </w:p>
        </w:tc>
        <w:tc>
          <w:tcPr>
            <w:tcW w:w="2976" w:type="dxa"/>
            <w:shd w:val="clear" w:color="auto" w:fill="DEEAF6" w:themeFill="accent5" w:themeFillTint="33"/>
            <w:vAlign w:val="center"/>
          </w:tcPr>
          <w:p w14:paraId="5EC5F9B6" w14:textId="4972EC58" w:rsidR="002C1743" w:rsidRPr="0018576F" w:rsidRDefault="002C1743"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A304101</w:t>
            </w:r>
          </w:p>
          <w:p w14:paraId="6C09A7B0" w14:textId="77777777" w:rsidR="002C1743" w:rsidRPr="0018576F" w:rsidRDefault="002C1743"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K304103</w:t>
            </w:r>
          </w:p>
          <w:p w14:paraId="6DC8EB6B" w14:textId="3AF4AFE4" w:rsidR="001C08B9" w:rsidRPr="0018576F" w:rsidRDefault="001D314B"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 xml:space="preserve">Iznos od 45.000,00 eura u 2026., </w:t>
            </w:r>
            <w:r w:rsidR="000C3362" w:rsidRPr="0018576F">
              <w:rPr>
                <w:rFonts w:ascii="Times New Roman" w:hAnsi="Times New Roman" w:cs="Times New Roman"/>
                <w:sz w:val="20"/>
                <w:szCs w:val="20"/>
              </w:rPr>
              <w:t>52</w:t>
            </w:r>
            <w:r w:rsidRPr="0018576F">
              <w:rPr>
                <w:rFonts w:ascii="Times New Roman" w:hAnsi="Times New Roman" w:cs="Times New Roman"/>
                <w:sz w:val="20"/>
                <w:szCs w:val="20"/>
              </w:rPr>
              <w:t xml:space="preserve">5.000,00 eura u 2028. i </w:t>
            </w:r>
            <w:r w:rsidR="000C3362" w:rsidRPr="0018576F">
              <w:rPr>
                <w:rFonts w:ascii="Times New Roman" w:hAnsi="Times New Roman" w:cs="Times New Roman"/>
                <w:sz w:val="20"/>
                <w:szCs w:val="20"/>
              </w:rPr>
              <w:t>450</w:t>
            </w:r>
            <w:r w:rsidRPr="0018576F">
              <w:rPr>
                <w:rFonts w:ascii="Times New Roman" w:hAnsi="Times New Roman" w:cs="Times New Roman"/>
                <w:sz w:val="20"/>
                <w:szCs w:val="20"/>
              </w:rPr>
              <w:t>.000,00 eura u 2029. godini nema šifre stavaka i planira se uvrstiti u proračun -</w:t>
            </w:r>
            <w:r w:rsidR="001C08B9" w:rsidRPr="0018576F">
              <w:rPr>
                <w:rFonts w:ascii="Times New Roman" w:hAnsi="Times New Roman" w:cs="Times New Roman"/>
                <w:sz w:val="20"/>
                <w:szCs w:val="20"/>
              </w:rPr>
              <w:t xml:space="preserve"> Stadion Fizeš (svlačione, tribine, popratni sadržaj),</w:t>
            </w:r>
          </w:p>
          <w:p w14:paraId="4FFC484E" w14:textId="580C86F5" w:rsidR="001C08B9" w:rsidRPr="0018576F" w:rsidRDefault="001C08B9"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Svlačionice Kutnjak,</w:t>
            </w:r>
          </w:p>
          <w:p w14:paraId="1C6EA97C" w14:textId="3541C7DE" w:rsidR="001C08B9" w:rsidRPr="0018576F" w:rsidRDefault="001C08B9"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Svlačionice Mali Otok i</w:t>
            </w:r>
          </w:p>
          <w:p w14:paraId="2CE45A23" w14:textId="08E62496" w:rsidR="003F529B" w:rsidRPr="0018576F" w:rsidRDefault="001C08B9"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sz w:val="20"/>
                <w:szCs w:val="20"/>
              </w:rPr>
              <w:t>Obnova asfaltiranog igrališta Šoderica</w:t>
            </w:r>
            <w:r w:rsidR="0013383A" w:rsidRPr="0018576F">
              <w:rPr>
                <w:rFonts w:ascii="Times New Roman" w:hAnsi="Times New Roman" w:cs="Times New Roman"/>
                <w:sz w:val="20"/>
                <w:szCs w:val="20"/>
              </w:rPr>
              <w:t>.</w:t>
            </w:r>
          </w:p>
        </w:tc>
      </w:tr>
      <w:tr w:rsidR="009602F5" w:rsidRPr="0018576F" w14:paraId="1356079B" w14:textId="77777777" w:rsidTr="00A947B0">
        <w:trPr>
          <w:jc w:val="center"/>
        </w:trPr>
        <w:tc>
          <w:tcPr>
            <w:tcW w:w="1056" w:type="dxa"/>
            <w:shd w:val="clear" w:color="auto" w:fill="DEEAF6" w:themeFill="accent5" w:themeFillTint="33"/>
            <w:vAlign w:val="center"/>
          </w:tcPr>
          <w:p w14:paraId="1B94402D" w14:textId="23ADA6A5" w:rsidR="003F529B" w:rsidRPr="0018576F" w:rsidRDefault="00D578A6"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w:t>
            </w:r>
            <w:r w:rsidR="00402C66" w:rsidRPr="0018576F">
              <w:rPr>
                <w:rFonts w:ascii="Times New Roman" w:hAnsi="Times New Roman" w:cs="Times New Roman"/>
                <w:color w:val="000000" w:themeColor="text1"/>
                <w:sz w:val="20"/>
                <w:szCs w:val="20"/>
              </w:rPr>
              <w:t>4</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216EB486" w14:textId="0E775737" w:rsidR="003F529B" w:rsidRPr="0018576F" w:rsidRDefault="00586005"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2.6.1. Valorizacija i očuvanje kulturno povijesnih vrijednosti i poticanje razvoja kulturnog stvaralaštva</w:t>
            </w:r>
          </w:p>
        </w:tc>
        <w:tc>
          <w:tcPr>
            <w:tcW w:w="1476" w:type="dxa"/>
            <w:shd w:val="clear" w:color="auto" w:fill="DEEAF6" w:themeFill="accent5" w:themeFillTint="33"/>
            <w:vAlign w:val="center"/>
          </w:tcPr>
          <w:p w14:paraId="63E7D405" w14:textId="73814EED" w:rsidR="003F529B" w:rsidRPr="0018576F" w:rsidRDefault="00394CD6"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w:t>
            </w:r>
            <w:r w:rsidR="00E867A2" w:rsidRPr="0018576F">
              <w:rPr>
                <w:rFonts w:ascii="Times New Roman" w:hAnsi="Times New Roman" w:cs="Times New Roman"/>
                <w:color w:val="000000" w:themeColor="text1"/>
                <w:sz w:val="20"/>
                <w:szCs w:val="20"/>
              </w:rPr>
              <w:t>5</w:t>
            </w:r>
            <w:r w:rsidR="00525DDB"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35A7DB6A" w14:textId="482A552A" w:rsidR="003F529B" w:rsidRPr="0018576F" w:rsidRDefault="00525DDB"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w:t>
            </w:r>
            <w:r w:rsidR="00E867A2" w:rsidRPr="0018576F">
              <w:rPr>
                <w:rFonts w:ascii="Times New Roman" w:hAnsi="Times New Roman" w:cs="Times New Roman"/>
                <w:color w:val="000000" w:themeColor="text1"/>
                <w:sz w:val="20"/>
                <w:szCs w:val="20"/>
              </w:rPr>
              <w:t>5</w:t>
            </w:r>
            <w:r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039931F3" w14:textId="722A71FE" w:rsidR="003F529B"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15.000,00</w:t>
            </w:r>
          </w:p>
        </w:tc>
        <w:tc>
          <w:tcPr>
            <w:tcW w:w="1476" w:type="dxa"/>
            <w:shd w:val="clear" w:color="auto" w:fill="DEEAF6" w:themeFill="accent5" w:themeFillTint="33"/>
            <w:vAlign w:val="center"/>
          </w:tcPr>
          <w:p w14:paraId="271DF2D9" w14:textId="2778572F" w:rsidR="003F529B" w:rsidRPr="0018576F" w:rsidRDefault="008E46B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15.000,00</w:t>
            </w:r>
          </w:p>
        </w:tc>
        <w:tc>
          <w:tcPr>
            <w:tcW w:w="2976" w:type="dxa"/>
            <w:shd w:val="clear" w:color="auto" w:fill="DEEAF6" w:themeFill="accent5" w:themeFillTint="33"/>
            <w:vAlign w:val="center"/>
          </w:tcPr>
          <w:p w14:paraId="6DDCE9D9" w14:textId="7449451C" w:rsidR="003F529B" w:rsidRPr="0018576F" w:rsidRDefault="00952A2D"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K401503</w:t>
            </w:r>
          </w:p>
          <w:p w14:paraId="42FA31D1" w14:textId="3F18534A" w:rsidR="00E867A2" w:rsidRPr="0018576F" w:rsidRDefault="00E867A2"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A303102</w:t>
            </w:r>
          </w:p>
        </w:tc>
      </w:tr>
      <w:tr w:rsidR="009602F5" w:rsidRPr="0018576F" w14:paraId="5DE2FDB4" w14:textId="77777777" w:rsidTr="00A947B0">
        <w:trPr>
          <w:jc w:val="center"/>
        </w:trPr>
        <w:tc>
          <w:tcPr>
            <w:tcW w:w="1056" w:type="dxa"/>
            <w:shd w:val="clear" w:color="auto" w:fill="DEEAF6" w:themeFill="accent5" w:themeFillTint="33"/>
            <w:vAlign w:val="center"/>
          </w:tcPr>
          <w:p w14:paraId="666E6F44" w14:textId="16D44907" w:rsidR="003F529B" w:rsidRPr="0018576F" w:rsidRDefault="00D578A6"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w:t>
            </w:r>
            <w:r w:rsidR="00402C66" w:rsidRPr="0018576F">
              <w:rPr>
                <w:rFonts w:ascii="Times New Roman" w:hAnsi="Times New Roman" w:cs="Times New Roman"/>
                <w:color w:val="000000" w:themeColor="text1"/>
                <w:sz w:val="20"/>
                <w:szCs w:val="20"/>
              </w:rPr>
              <w:t>5</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35AF791E" w14:textId="6E9BB7E9" w:rsidR="003F529B" w:rsidRPr="0018576F" w:rsidRDefault="00131ED8"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3.2.1.  Razvoj sustava vodoopskrbe, odvodnje i pročišćavanja otpadnih voda</w:t>
            </w:r>
          </w:p>
        </w:tc>
        <w:tc>
          <w:tcPr>
            <w:tcW w:w="1476" w:type="dxa"/>
            <w:shd w:val="clear" w:color="auto" w:fill="DEEAF6" w:themeFill="accent5" w:themeFillTint="33"/>
            <w:vAlign w:val="center"/>
          </w:tcPr>
          <w:p w14:paraId="27C63F94" w14:textId="4A8C0787" w:rsidR="003F529B" w:rsidRPr="0018576F" w:rsidRDefault="00131ED8"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897A1E" w:rsidRPr="0018576F">
              <w:rPr>
                <w:rFonts w:ascii="Times New Roman" w:hAnsi="Times New Roman" w:cs="Times New Roman"/>
                <w:color w:val="000000" w:themeColor="text1"/>
                <w:sz w:val="20"/>
                <w:szCs w:val="20"/>
              </w:rPr>
              <w:t>80</w:t>
            </w:r>
            <w:r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30FF53A9" w14:textId="715B8F7D" w:rsidR="003F529B" w:rsidRPr="0018576F" w:rsidRDefault="00897A1E"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w:t>
            </w:r>
            <w:r w:rsidR="00131ED8" w:rsidRPr="0018576F">
              <w:rPr>
                <w:rFonts w:ascii="Times New Roman" w:hAnsi="Times New Roman" w:cs="Times New Roman"/>
                <w:color w:val="000000" w:themeColor="text1"/>
                <w:sz w:val="20"/>
                <w:szCs w:val="20"/>
              </w:rPr>
              <w:t>00.000,00</w:t>
            </w:r>
          </w:p>
        </w:tc>
        <w:tc>
          <w:tcPr>
            <w:tcW w:w="1476" w:type="dxa"/>
            <w:shd w:val="clear" w:color="auto" w:fill="DEEAF6" w:themeFill="accent5" w:themeFillTint="33"/>
            <w:vAlign w:val="center"/>
          </w:tcPr>
          <w:p w14:paraId="4E395282" w14:textId="2FC8503F" w:rsidR="00472BD8" w:rsidRPr="0018576F" w:rsidRDefault="00DA6507" w:rsidP="00A947B0">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r w:rsidR="00897A1E" w:rsidRPr="0018576F">
              <w:rPr>
                <w:rFonts w:ascii="Times New Roman" w:hAnsi="Times New Roman" w:cs="Times New Roman"/>
                <w:color w:val="000000" w:themeColor="text1"/>
                <w:sz w:val="20"/>
                <w:szCs w:val="20"/>
              </w:rPr>
              <w:t>3</w:t>
            </w:r>
            <w:r w:rsidR="00472BD8" w:rsidRPr="0018576F">
              <w:rPr>
                <w:rFonts w:ascii="Times New Roman" w:hAnsi="Times New Roman" w:cs="Times New Roman"/>
                <w:color w:val="000000" w:themeColor="text1"/>
                <w:sz w:val="20"/>
                <w:szCs w:val="20"/>
              </w:rPr>
              <w:t>0.000,00</w:t>
            </w:r>
          </w:p>
        </w:tc>
        <w:tc>
          <w:tcPr>
            <w:tcW w:w="1476" w:type="dxa"/>
            <w:shd w:val="clear" w:color="auto" w:fill="DEEAF6" w:themeFill="accent5" w:themeFillTint="33"/>
            <w:vAlign w:val="center"/>
          </w:tcPr>
          <w:p w14:paraId="081F3672" w14:textId="5638BE66" w:rsidR="003F529B" w:rsidRPr="0018576F" w:rsidRDefault="00DA6507" w:rsidP="00A947B0">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r w:rsidR="00472BD8" w:rsidRPr="0018576F">
              <w:rPr>
                <w:rFonts w:ascii="Times New Roman" w:hAnsi="Times New Roman" w:cs="Times New Roman"/>
                <w:color w:val="000000" w:themeColor="text1"/>
                <w:sz w:val="20"/>
                <w:szCs w:val="20"/>
              </w:rPr>
              <w:t>00.000,00</w:t>
            </w:r>
          </w:p>
        </w:tc>
        <w:tc>
          <w:tcPr>
            <w:tcW w:w="2976" w:type="dxa"/>
            <w:shd w:val="clear" w:color="auto" w:fill="DEEAF6" w:themeFill="accent5" w:themeFillTint="33"/>
            <w:vAlign w:val="center"/>
          </w:tcPr>
          <w:p w14:paraId="10D3E3C4" w14:textId="19048FC9" w:rsidR="003F529B" w:rsidRPr="0018576F" w:rsidRDefault="00131ED8"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K402202</w:t>
            </w:r>
          </w:p>
          <w:p w14:paraId="2EF4320D" w14:textId="5E2860A7" w:rsidR="0013383A" w:rsidRPr="0018576F" w:rsidRDefault="0001127A"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 xml:space="preserve">Iznos od </w:t>
            </w:r>
            <w:r w:rsidR="005E63CE" w:rsidRPr="0018576F">
              <w:rPr>
                <w:rFonts w:ascii="Times New Roman" w:hAnsi="Times New Roman" w:cs="Times New Roman"/>
                <w:color w:val="000000" w:themeColor="text1"/>
                <w:sz w:val="20"/>
                <w:szCs w:val="20"/>
              </w:rPr>
              <w:t>80</w:t>
            </w:r>
            <w:r w:rsidRPr="0018576F">
              <w:rPr>
                <w:rFonts w:ascii="Times New Roman" w:hAnsi="Times New Roman" w:cs="Times New Roman"/>
                <w:color w:val="000000" w:themeColor="text1"/>
                <w:sz w:val="20"/>
                <w:szCs w:val="20"/>
              </w:rPr>
              <w:t xml:space="preserve">.000,00 eura u 2026., </w:t>
            </w:r>
            <w:r w:rsidR="005E63CE" w:rsidRPr="0018576F">
              <w:rPr>
                <w:rFonts w:ascii="Times New Roman" w:hAnsi="Times New Roman" w:cs="Times New Roman"/>
                <w:color w:val="000000" w:themeColor="text1"/>
                <w:sz w:val="20"/>
                <w:szCs w:val="20"/>
              </w:rPr>
              <w:t>500</w:t>
            </w:r>
            <w:r w:rsidRPr="0018576F">
              <w:rPr>
                <w:rFonts w:ascii="Times New Roman" w:hAnsi="Times New Roman" w:cs="Times New Roman"/>
                <w:color w:val="000000" w:themeColor="text1"/>
                <w:sz w:val="20"/>
                <w:szCs w:val="20"/>
              </w:rPr>
              <w:t xml:space="preserve">.000,00 eura u 2027., </w:t>
            </w:r>
            <w:r w:rsidR="005E63CE" w:rsidRPr="0018576F">
              <w:rPr>
                <w:rFonts w:ascii="Times New Roman" w:hAnsi="Times New Roman" w:cs="Times New Roman"/>
                <w:color w:val="000000" w:themeColor="text1"/>
                <w:sz w:val="20"/>
                <w:szCs w:val="20"/>
              </w:rPr>
              <w:t>530</w:t>
            </w:r>
            <w:r w:rsidRPr="0018576F">
              <w:rPr>
                <w:rFonts w:ascii="Times New Roman" w:hAnsi="Times New Roman" w:cs="Times New Roman"/>
                <w:color w:val="000000" w:themeColor="text1"/>
                <w:sz w:val="20"/>
                <w:szCs w:val="20"/>
              </w:rPr>
              <w:t>.000,00 eura u 2028. i 5</w:t>
            </w:r>
            <w:r w:rsidR="005E63CE" w:rsidRPr="0018576F">
              <w:rPr>
                <w:rFonts w:ascii="Times New Roman" w:hAnsi="Times New Roman" w:cs="Times New Roman"/>
                <w:color w:val="000000" w:themeColor="text1"/>
                <w:sz w:val="20"/>
                <w:szCs w:val="20"/>
              </w:rPr>
              <w:t>00</w:t>
            </w:r>
            <w:r w:rsidRPr="0018576F">
              <w:rPr>
                <w:rFonts w:ascii="Times New Roman" w:hAnsi="Times New Roman" w:cs="Times New Roman"/>
                <w:color w:val="000000" w:themeColor="text1"/>
                <w:sz w:val="20"/>
                <w:szCs w:val="20"/>
              </w:rPr>
              <w:t>.000,00 eura u 2029. godini nema šifre stavaka i planira se uvrstiti u proračun -</w:t>
            </w:r>
            <w:r w:rsidR="0013383A" w:rsidRPr="0018576F">
              <w:rPr>
                <w:rFonts w:ascii="Times New Roman" w:hAnsi="Times New Roman" w:cs="Times New Roman"/>
                <w:color w:val="000000" w:themeColor="text1"/>
                <w:sz w:val="20"/>
                <w:szCs w:val="20"/>
              </w:rPr>
              <w:t>Kanalizacija mjesta Legrad,</w:t>
            </w:r>
          </w:p>
          <w:p w14:paraId="6930F237" w14:textId="4E10BEDC" w:rsidR="0013383A" w:rsidRPr="0018576F" w:rsidRDefault="0013383A"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Pročistač Kutnjak,</w:t>
            </w:r>
          </w:p>
          <w:p w14:paraId="15C90B7D" w14:textId="300C935A" w:rsidR="0013383A" w:rsidRPr="0018576F" w:rsidRDefault="0013383A"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lastRenderedPageBreak/>
              <w:t>Kanalizacija Selnica-Kutnjak-Antolovec i</w:t>
            </w:r>
          </w:p>
          <w:p w14:paraId="3B12DE32" w14:textId="6D7DA9C0" w:rsidR="0001127A" w:rsidRPr="0018576F" w:rsidRDefault="0013383A"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Vodovod Šoderica Lazine.</w:t>
            </w:r>
          </w:p>
        </w:tc>
      </w:tr>
      <w:tr w:rsidR="009602F5" w:rsidRPr="0018576F" w14:paraId="497F473A" w14:textId="77777777" w:rsidTr="00A947B0">
        <w:trPr>
          <w:trHeight w:val="8218"/>
          <w:jc w:val="center"/>
        </w:trPr>
        <w:tc>
          <w:tcPr>
            <w:tcW w:w="1056" w:type="dxa"/>
            <w:shd w:val="clear" w:color="auto" w:fill="DEEAF6" w:themeFill="accent5" w:themeFillTint="33"/>
            <w:vAlign w:val="center"/>
          </w:tcPr>
          <w:p w14:paraId="682BBE8D" w14:textId="1A54BD81" w:rsidR="003F529B" w:rsidRPr="0018576F" w:rsidRDefault="00D578A6"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lastRenderedPageBreak/>
              <w:t>1</w:t>
            </w:r>
            <w:r w:rsidR="00402C66" w:rsidRPr="0018576F">
              <w:rPr>
                <w:rFonts w:ascii="Times New Roman" w:hAnsi="Times New Roman" w:cs="Times New Roman"/>
                <w:color w:val="000000" w:themeColor="text1"/>
                <w:sz w:val="20"/>
                <w:szCs w:val="20"/>
              </w:rPr>
              <w:t>6</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713A1118" w14:textId="6CEC95A5" w:rsidR="003F529B" w:rsidRPr="0018576F" w:rsidRDefault="001E4A91"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3.3.1.  Razvoj pametnih naselja</w:t>
            </w:r>
          </w:p>
        </w:tc>
        <w:tc>
          <w:tcPr>
            <w:tcW w:w="1476" w:type="dxa"/>
            <w:shd w:val="clear" w:color="auto" w:fill="DEEAF6" w:themeFill="accent5" w:themeFillTint="33"/>
            <w:vAlign w:val="center"/>
          </w:tcPr>
          <w:p w14:paraId="5BAEB8CF" w14:textId="2EB272B3" w:rsidR="003F529B" w:rsidRPr="0018576F" w:rsidRDefault="00B94309"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1.0</w:t>
            </w:r>
            <w:r w:rsidR="0094609F">
              <w:rPr>
                <w:rFonts w:ascii="Times New Roman" w:hAnsi="Times New Roman" w:cs="Times New Roman"/>
                <w:color w:val="000000" w:themeColor="text1"/>
                <w:sz w:val="20"/>
                <w:szCs w:val="20"/>
              </w:rPr>
              <w:t>5</w:t>
            </w:r>
            <w:r w:rsidRPr="0018576F">
              <w:rPr>
                <w:rFonts w:ascii="Times New Roman" w:hAnsi="Times New Roman" w:cs="Times New Roman"/>
                <w:color w:val="000000" w:themeColor="text1"/>
                <w:sz w:val="20"/>
                <w:szCs w:val="20"/>
              </w:rPr>
              <w:t>6</w:t>
            </w:r>
            <w:r w:rsidR="005277BF"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1B90A5BA" w14:textId="632FBD1D" w:rsidR="003F529B" w:rsidRPr="0018576F" w:rsidRDefault="0094609F" w:rsidP="00A947B0">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B94309" w:rsidRPr="0018576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02</w:t>
            </w:r>
            <w:r w:rsidR="00B94309" w:rsidRPr="0018576F">
              <w:rPr>
                <w:rFonts w:ascii="Times New Roman" w:hAnsi="Times New Roman" w:cs="Times New Roman"/>
                <w:color w:val="000000" w:themeColor="text1"/>
                <w:sz w:val="20"/>
                <w:szCs w:val="20"/>
              </w:rPr>
              <w:t>1</w:t>
            </w:r>
            <w:r w:rsidR="005277BF"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17329ECC" w14:textId="21D5EC03" w:rsidR="003F529B" w:rsidRPr="0018576F" w:rsidRDefault="0094609F" w:rsidP="00A947B0">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00B94309" w:rsidRPr="0018576F">
              <w:rPr>
                <w:rFonts w:ascii="Times New Roman" w:hAnsi="Times New Roman" w:cs="Times New Roman"/>
                <w:color w:val="000000" w:themeColor="text1"/>
                <w:sz w:val="20"/>
                <w:szCs w:val="20"/>
              </w:rPr>
              <w:t>56</w:t>
            </w:r>
            <w:r w:rsidR="00472BD8"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0C02C3DE" w14:textId="79438960" w:rsidR="003F529B" w:rsidRPr="0018576F" w:rsidRDefault="0094609F" w:rsidP="00A947B0">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00B94309" w:rsidRPr="0018576F">
              <w:rPr>
                <w:rFonts w:ascii="Times New Roman" w:hAnsi="Times New Roman" w:cs="Times New Roman"/>
                <w:color w:val="000000" w:themeColor="text1"/>
                <w:sz w:val="20"/>
                <w:szCs w:val="20"/>
              </w:rPr>
              <w:t>86</w:t>
            </w:r>
            <w:r w:rsidR="00472BD8" w:rsidRPr="0018576F">
              <w:rPr>
                <w:rFonts w:ascii="Times New Roman" w:hAnsi="Times New Roman" w:cs="Times New Roman"/>
                <w:color w:val="000000" w:themeColor="text1"/>
                <w:sz w:val="20"/>
                <w:szCs w:val="20"/>
              </w:rPr>
              <w:t>.000,00</w:t>
            </w:r>
          </w:p>
        </w:tc>
        <w:tc>
          <w:tcPr>
            <w:tcW w:w="2976" w:type="dxa"/>
            <w:shd w:val="clear" w:color="auto" w:fill="DEEAF6" w:themeFill="accent5" w:themeFillTint="33"/>
            <w:vAlign w:val="center"/>
          </w:tcPr>
          <w:p w14:paraId="363A0541" w14:textId="77777777" w:rsidR="001E4A91" w:rsidRPr="0018576F" w:rsidRDefault="001E4A9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A401601</w:t>
            </w:r>
          </w:p>
          <w:p w14:paraId="6AE853EB" w14:textId="77777777" w:rsidR="001E4A91" w:rsidRPr="0018576F" w:rsidRDefault="001E4A9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A401602</w:t>
            </w:r>
          </w:p>
          <w:p w14:paraId="7E400E61" w14:textId="77777777" w:rsidR="001E4A91" w:rsidRPr="0018576F" w:rsidRDefault="001E4A9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K402501</w:t>
            </w:r>
          </w:p>
          <w:p w14:paraId="7A749E2A" w14:textId="77777777" w:rsidR="001E4A91" w:rsidRPr="0018576F" w:rsidRDefault="001E4A9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K402701</w:t>
            </w:r>
          </w:p>
          <w:p w14:paraId="01A8AAC2" w14:textId="1D628AE8" w:rsidR="00695CFB" w:rsidRPr="0018576F" w:rsidRDefault="00695CFB"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A201205</w:t>
            </w:r>
          </w:p>
          <w:p w14:paraId="1042878D" w14:textId="2A236207" w:rsidR="00DA756A" w:rsidRPr="0018576F" w:rsidRDefault="00DA756A"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A201306</w:t>
            </w:r>
          </w:p>
          <w:p w14:paraId="4F4C055B" w14:textId="607B8034" w:rsidR="00DA756A" w:rsidRPr="0018576F" w:rsidRDefault="00DA756A"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A201311</w:t>
            </w:r>
          </w:p>
          <w:p w14:paraId="452B2477" w14:textId="73CC0FE5" w:rsidR="005F7B93" w:rsidRPr="0018576F" w:rsidRDefault="0098793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 xml:space="preserve">Iznos od </w:t>
            </w:r>
            <w:r w:rsidR="002730E1" w:rsidRPr="0018576F">
              <w:rPr>
                <w:rFonts w:ascii="Times New Roman" w:hAnsi="Times New Roman" w:cs="Times New Roman"/>
                <w:sz w:val="20"/>
                <w:szCs w:val="20"/>
              </w:rPr>
              <w:t>3</w:t>
            </w:r>
            <w:r w:rsidR="00DB7821">
              <w:rPr>
                <w:rFonts w:ascii="Times New Roman" w:hAnsi="Times New Roman" w:cs="Times New Roman"/>
                <w:sz w:val="20"/>
                <w:szCs w:val="20"/>
              </w:rPr>
              <w:t>7</w:t>
            </w:r>
            <w:r w:rsidR="002730E1" w:rsidRPr="0018576F">
              <w:rPr>
                <w:rFonts w:ascii="Times New Roman" w:hAnsi="Times New Roman" w:cs="Times New Roman"/>
                <w:sz w:val="20"/>
                <w:szCs w:val="20"/>
              </w:rPr>
              <w:t>5</w:t>
            </w:r>
            <w:r w:rsidRPr="0018576F">
              <w:rPr>
                <w:rFonts w:ascii="Times New Roman" w:hAnsi="Times New Roman" w:cs="Times New Roman"/>
                <w:sz w:val="20"/>
                <w:szCs w:val="20"/>
              </w:rPr>
              <w:t xml:space="preserve">.000,00 eura u 2026., </w:t>
            </w:r>
            <w:r w:rsidR="004D3F55" w:rsidRPr="0018576F">
              <w:rPr>
                <w:rFonts w:ascii="Times New Roman" w:hAnsi="Times New Roman" w:cs="Times New Roman"/>
                <w:sz w:val="20"/>
                <w:szCs w:val="20"/>
              </w:rPr>
              <w:t>1.</w:t>
            </w:r>
            <w:r w:rsidR="00DB7821">
              <w:rPr>
                <w:rFonts w:ascii="Times New Roman" w:hAnsi="Times New Roman" w:cs="Times New Roman"/>
                <w:sz w:val="20"/>
                <w:szCs w:val="20"/>
              </w:rPr>
              <w:t>53</w:t>
            </w:r>
            <w:r w:rsidR="004D3F55" w:rsidRPr="0018576F">
              <w:rPr>
                <w:rFonts w:ascii="Times New Roman" w:hAnsi="Times New Roman" w:cs="Times New Roman"/>
                <w:sz w:val="20"/>
                <w:szCs w:val="20"/>
              </w:rPr>
              <w:t>5</w:t>
            </w:r>
            <w:r w:rsidRPr="0018576F">
              <w:rPr>
                <w:rFonts w:ascii="Times New Roman" w:hAnsi="Times New Roman" w:cs="Times New Roman"/>
                <w:sz w:val="20"/>
                <w:szCs w:val="20"/>
              </w:rPr>
              <w:t xml:space="preserve">.000,00 eura u 2027., </w:t>
            </w:r>
            <w:r w:rsidR="00DB7821">
              <w:rPr>
                <w:rFonts w:ascii="Times New Roman" w:hAnsi="Times New Roman" w:cs="Times New Roman"/>
                <w:sz w:val="20"/>
                <w:szCs w:val="20"/>
              </w:rPr>
              <w:t>4</w:t>
            </w:r>
            <w:r w:rsidR="007A5653" w:rsidRPr="0018576F">
              <w:rPr>
                <w:rFonts w:ascii="Times New Roman" w:hAnsi="Times New Roman" w:cs="Times New Roman"/>
                <w:sz w:val="20"/>
                <w:szCs w:val="20"/>
              </w:rPr>
              <w:t>20</w:t>
            </w:r>
            <w:r w:rsidRPr="0018576F">
              <w:rPr>
                <w:rFonts w:ascii="Times New Roman" w:hAnsi="Times New Roman" w:cs="Times New Roman"/>
                <w:sz w:val="20"/>
                <w:szCs w:val="20"/>
              </w:rPr>
              <w:t xml:space="preserve">.000,00 eura u 2028. i </w:t>
            </w:r>
            <w:r w:rsidR="00DB7821">
              <w:rPr>
                <w:rFonts w:ascii="Times New Roman" w:hAnsi="Times New Roman" w:cs="Times New Roman"/>
                <w:sz w:val="20"/>
                <w:szCs w:val="20"/>
              </w:rPr>
              <w:t>4</w:t>
            </w:r>
            <w:r w:rsidR="00CB550A" w:rsidRPr="0018576F">
              <w:rPr>
                <w:rFonts w:ascii="Times New Roman" w:hAnsi="Times New Roman" w:cs="Times New Roman"/>
                <w:sz w:val="20"/>
                <w:szCs w:val="20"/>
              </w:rPr>
              <w:t>50</w:t>
            </w:r>
            <w:r w:rsidRPr="0018576F">
              <w:rPr>
                <w:rFonts w:ascii="Times New Roman" w:hAnsi="Times New Roman" w:cs="Times New Roman"/>
                <w:sz w:val="20"/>
                <w:szCs w:val="20"/>
              </w:rPr>
              <w:t>.000,00 eura u 2029. godini nema šifre stavaka i planira se uvrstiti u proračun -</w:t>
            </w:r>
            <w:r w:rsidR="005F7B93" w:rsidRPr="0018576F">
              <w:rPr>
                <w:rFonts w:ascii="Times New Roman" w:hAnsi="Times New Roman" w:cs="Times New Roman"/>
                <w:sz w:val="20"/>
                <w:szCs w:val="20"/>
              </w:rPr>
              <w:t xml:space="preserve"> Uređenje Društvenog doma Legrad-dvorana i kuhinja</w:t>
            </w:r>
            <w:r w:rsidR="00F81A44" w:rsidRPr="0018576F">
              <w:rPr>
                <w:rFonts w:ascii="Times New Roman" w:hAnsi="Times New Roman" w:cs="Times New Roman"/>
                <w:sz w:val="20"/>
                <w:szCs w:val="20"/>
              </w:rPr>
              <w:t>,</w:t>
            </w:r>
          </w:p>
          <w:p w14:paraId="2322C685" w14:textId="7E3FE761"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Proširenje šetnice Šoderica</w:t>
            </w:r>
            <w:r w:rsidR="00F81A44" w:rsidRPr="0018576F">
              <w:rPr>
                <w:rFonts w:ascii="Times New Roman" w:hAnsi="Times New Roman" w:cs="Times New Roman"/>
                <w:sz w:val="20"/>
                <w:szCs w:val="20"/>
              </w:rPr>
              <w:t>,</w:t>
            </w:r>
          </w:p>
          <w:p w14:paraId="08269544" w14:textId="749C7DA7"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Svlačionice Zablatje</w:t>
            </w:r>
            <w:r w:rsidR="00F81A44" w:rsidRPr="0018576F">
              <w:rPr>
                <w:rFonts w:ascii="Times New Roman" w:hAnsi="Times New Roman" w:cs="Times New Roman"/>
                <w:sz w:val="20"/>
                <w:szCs w:val="20"/>
              </w:rPr>
              <w:t>,</w:t>
            </w:r>
          </w:p>
          <w:p w14:paraId="4B3906FA" w14:textId="328D74F7"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Uređenje stare škole</w:t>
            </w:r>
            <w:r w:rsidR="00F81A44" w:rsidRPr="0018576F">
              <w:rPr>
                <w:rFonts w:ascii="Times New Roman" w:hAnsi="Times New Roman" w:cs="Times New Roman"/>
                <w:sz w:val="20"/>
                <w:szCs w:val="20"/>
              </w:rPr>
              <w:t>,</w:t>
            </w:r>
          </w:p>
          <w:p w14:paraId="65CD8447" w14:textId="77CD06F6"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Uređenje objekta Halaš Čarda</w:t>
            </w:r>
            <w:r w:rsidR="00F81A44" w:rsidRPr="0018576F">
              <w:rPr>
                <w:rFonts w:ascii="Times New Roman" w:hAnsi="Times New Roman" w:cs="Times New Roman"/>
                <w:sz w:val="20"/>
                <w:szCs w:val="20"/>
              </w:rPr>
              <w:t>,</w:t>
            </w:r>
          </w:p>
          <w:p w14:paraId="1858815F" w14:textId="0F910667"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Vatrogasni dom Selnica Podravska</w:t>
            </w:r>
            <w:r w:rsidR="00F81A44" w:rsidRPr="0018576F">
              <w:rPr>
                <w:rFonts w:ascii="Times New Roman" w:hAnsi="Times New Roman" w:cs="Times New Roman"/>
                <w:sz w:val="20"/>
                <w:szCs w:val="20"/>
              </w:rPr>
              <w:t>,</w:t>
            </w:r>
          </w:p>
          <w:p w14:paraId="1667CA5E" w14:textId="49AF5AC9"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Ograda i parkiralište groblja Mali Otok</w:t>
            </w:r>
            <w:r w:rsidR="00F81A44" w:rsidRPr="0018576F">
              <w:rPr>
                <w:rFonts w:ascii="Times New Roman" w:hAnsi="Times New Roman" w:cs="Times New Roman"/>
                <w:sz w:val="20"/>
                <w:szCs w:val="20"/>
              </w:rPr>
              <w:t>,</w:t>
            </w:r>
          </w:p>
          <w:p w14:paraId="26CB3C1C" w14:textId="673AA1CA"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Ograda evangeličko groblje</w:t>
            </w:r>
            <w:r w:rsidR="00F81A44" w:rsidRPr="0018576F">
              <w:rPr>
                <w:rFonts w:ascii="Times New Roman" w:hAnsi="Times New Roman" w:cs="Times New Roman"/>
                <w:sz w:val="20"/>
                <w:szCs w:val="20"/>
              </w:rPr>
              <w:t>,</w:t>
            </w:r>
          </w:p>
          <w:p w14:paraId="5DCDCE58" w14:textId="4F5DBB3E"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Evangelička mrtvačnica uređenje</w:t>
            </w:r>
            <w:r w:rsidR="00F81A44" w:rsidRPr="0018576F">
              <w:rPr>
                <w:rFonts w:ascii="Times New Roman" w:hAnsi="Times New Roman" w:cs="Times New Roman"/>
                <w:sz w:val="20"/>
                <w:szCs w:val="20"/>
              </w:rPr>
              <w:t>,</w:t>
            </w:r>
          </w:p>
          <w:p w14:paraId="3B71ED72" w14:textId="59E512D6"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Parkiralište groblje Veliki Otok</w:t>
            </w:r>
            <w:r w:rsidR="00F81A44" w:rsidRPr="0018576F">
              <w:rPr>
                <w:rFonts w:ascii="Times New Roman" w:hAnsi="Times New Roman" w:cs="Times New Roman"/>
                <w:sz w:val="20"/>
                <w:szCs w:val="20"/>
              </w:rPr>
              <w:t>,</w:t>
            </w:r>
          </w:p>
          <w:p w14:paraId="1CAF0256" w14:textId="4410895D"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Nova tržnica</w:t>
            </w:r>
            <w:r w:rsidR="00F81A44" w:rsidRPr="0018576F">
              <w:rPr>
                <w:rFonts w:ascii="Times New Roman" w:hAnsi="Times New Roman" w:cs="Times New Roman"/>
                <w:sz w:val="20"/>
                <w:szCs w:val="20"/>
              </w:rPr>
              <w:t>,</w:t>
            </w:r>
          </w:p>
          <w:p w14:paraId="00F96182" w14:textId="497284A9"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Dječje igralište</w:t>
            </w:r>
            <w:r w:rsidR="00F81A44" w:rsidRPr="0018576F">
              <w:rPr>
                <w:rFonts w:ascii="Times New Roman" w:hAnsi="Times New Roman" w:cs="Times New Roman"/>
                <w:sz w:val="20"/>
                <w:szCs w:val="20"/>
              </w:rPr>
              <w:t>,</w:t>
            </w:r>
            <w:r w:rsidRPr="0018576F">
              <w:rPr>
                <w:rFonts w:ascii="Times New Roman" w:hAnsi="Times New Roman" w:cs="Times New Roman"/>
                <w:sz w:val="20"/>
                <w:szCs w:val="20"/>
              </w:rPr>
              <w:t xml:space="preserve"> Zablatje</w:t>
            </w:r>
          </w:p>
          <w:p w14:paraId="7A1E578B" w14:textId="24E247DB" w:rsidR="005F7B93"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Dječje igralište Fizeš</w:t>
            </w:r>
            <w:r w:rsidR="00DB7821">
              <w:rPr>
                <w:rFonts w:ascii="Times New Roman" w:hAnsi="Times New Roman" w:cs="Times New Roman"/>
                <w:sz w:val="20"/>
                <w:szCs w:val="20"/>
              </w:rPr>
              <w:t>,</w:t>
            </w:r>
          </w:p>
          <w:p w14:paraId="40A30839" w14:textId="6086F783" w:rsidR="003F529B" w:rsidRPr="0018576F" w:rsidRDefault="005F7B93" w:rsidP="00A947B0">
            <w:pPr>
              <w:spacing w:line="276" w:lineRule="auto"/>
              <w:jc w:val="center"/>
              <w:rPr>
                <w:rFonts w:ascii="Times New Roman" w:hAnsi="Times New Roman" w:cs="Times New Roman"/>
                <w:sz w:val="20"/>
                <w:szCs w:val="20"/>
              </w:rPr>
            </w:pPr>
            <w:r w:rsidRPr="0018576F">
              <w:rPr>
                <w:rFonts w:ascii="Times New Roman" w:hAnsi="Times New Roman" w:cs="Times New Roman"/>
                <w:sz w:val="20"/>
                <w:szCs w:val="20"/>
              </w:rPr>
              <w:t>Dječje igralište Kutnjak</w:t>
            </w:r>
            <w:r w:rsidR="00DB7821">
              <w:rPr>
                <w:rFonts w:ascii="Times New Roman" w:hAnsi="Times New Roman" w:cs="Times New Roman"/>
                <w:sz w:val="20"/>
                <w:szCs w:val="20"/>
              </w:rPr>
              <w:t xml:space="preserve"> i </w:t>
            </w:r>
            <w:r w:rsidR="00DB7821" w:rsidRPr="0018576F">
              <w:rPr>
                <w:rFonts w:ascii="Times New Roman" w:hAnsi="Times New Roman" w:cs="Times New Roman"/>
                <w:color w:val="000000" w:themeColor="text1"/>
                <w:sz w:val="20"/>
                <w:szCs w:val="20"/>
              </w:rPr>
              <w:t xml:space="preserve">Prenamjena vatrogasnog doma Mali Otok u dnevni boravak za </w:t>
            </w:r>
            <w:r w:rsidR="00DB7821" w:rsidRPr="0018576F">
              <w:rPr>
                <w:rFonts w:ascii="Times New Roman" w:hAnsi="Times New Roman" w:cs="Times New Roman"/>
                <w:color w:val="000000" w:themeColor="text1"/>
                <w:sz w:val="20"/>
                <w:szCs w:val="20"/>
              </w:rPr>
              <w:lastRenderedPageBreak/>
              <w:t>st</w:t>
            </w:r>
            <w:r w:rsidR="00A37815">
              <w:rPr>
                <w:rFonts w:ascii="Times New Roman" w:hAnsi="Times New Roman" w:cs="Times New Roman"/>
                <w:color w:val="000000" w:themeColor="text1"/>
                <w:sz w:val="20"/>
                <w:szCs w:val="20"/>
              </w:rPr>
              <w:t>arije osobe.</w:t>
            </w:r>
          </w:p>
        </w:tc>
      </w:tr>
      <w:tr w:rsidR="009602F5" w:rsidRPr="0018576F" w14:paraId="50537E49" w14:textId="77777777" w:rsidTr="00A947B0">
        <w:trPr>
          <w:jc w:val="center"/>
        </w:trPr>
        <w:tc>
          <w:tcPr>
            <w:tcW w:w="1056" w:type="dxa"/>
            <w:shd w:val="clear" w:color="auto" w:fill="DEEAF6" w:themeFill="accent5" w:themeFillTint="33"/>
            <w:vAlign w:val="center"/>
          </w:tcPr>
          <w:p w14:paraId="32DC51B7" w14:textId="778516B0" w:rsidR="003F529B" w:rsidRPr="0018576F" w:rsidRDefault="00D578A6"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lastRenderedPageBreak/>
              <w:t>1</w:t>
            </w:r>
            <w:r w:rsidR="00402C66" w:rsidRPr="0018576F">
              <w:rPr>
                <w:rFonts w:ascii="Times New Roman" w:hAnsi="Times New Roman" w:cs="Times New Roman"/>
                <w:color w:val="000000" w:themeColor="text1"/>
                <w:sz w:val="20"/>
                <w:szCs w:val="20"/>
              </w:rPr>
              <w:t>7</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4937A48F" w14:textId="59841860" w:rsidR="003F529B" w:rsidRPr="0018576F" w:rsidRDefault="00AB2C09"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3.3.2. Modernizacija i specijalizacija poljoprivrednih proizvođača i razvoj lovnog gospodarstva</w:t>
            </w:r>
          </w:p>
        </w:tc>
        <w:tc>
          <w:tcPr>
            <w:tcW w:w="1476" w:type="dxa"/>
            <w:shd w:val="clear" w:color="auto" w:fill="DEEAF6" w:themeFill="accent5" w:themeFillTint="33"/>
            <w:vAlign w:val="center"/>
          </w:tcPr>
          <w:p w14:paraId="76B0DBEF" w14:textId="313AA830" w:rsidR="003F529B" w:rsidRPr="0018576F" w:rsidRDefault="00362F87"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0,00</w:t>
            </w:r>
          </w:p>
        </w:tc>
        <w:tc>
          <w:tcPr>
            <w:tcW w:w="1476" w:type="dxa"/>
            <w:shd w:val="clear" w:color="auto" w:fill="DEEAF6" w:themeFill="accent5" w:themeFillTint="33"/>
            <w:vAlign w:val="center"/>
          </w:tcPr>
          <w:p w14:paraId="4CDEB6DE" w14:textId="26A741F8" w:rsidR="003F529B" w:rsidRPr="0018576F" w:rsidRDefault="0046077C"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20.000</w:t>
            </w:r>
            <w:r w:rsidR="00E501B0" w:rsidRPr="0018576F">
              <w:rPr>
                <w:rFonts w:ascii="Times New Roman" w:hAnsi="Times New Roman" w:cs="Times New Roman"/>
                <w:color w:val="000000" w:themeColor="text1"/>
                <w:sz w:val="20"/>
                <w:szCs w:val="20"/>
              </w:rPr>
              <w:t>,00</w:t>
            </w:r>
          </w:p>
        </w:tc>
        <w:tc>
          <w:tcPr>
            <w:tcW w:w="1476" w:type="dxa"/>
            <w:shd w:val="clear" w:color="auto" w:fill="DEEAF6" w:themeFill="accent5" w:themeFillTint="33"/>
            <w:vAlign w:val="center"/>
          </w:tcPr>
          <w:p w14:paraId="171A2F3A" w14:textId="5641F9FB" w:rsidR="003F529B" w:rsidRPr="0018576F" w:rsidRDefault="0046077C" w:rsidP="00A947B0">
            <w:pPr>
              <w:spacing w:line="276" w:lineRule="auto"/>
              <w:jc w:val="center"/>
              <w:rPr>
                <w:rFonts w:ascii="Times New Roman" w:hAnsi="Times New Roman" w:cs="Times New Roman"/>
                <w:color w:val="FF0000"/>
                <w:sz w:val="20"/>
                <w:szCs w:val="20"/>
              </w:rPr>
            </w:pPr>
            <w:r w:rsidRPr="0018576F">
              <w:rPr>
                <w:rFonts w:ascii="Times New Roman" w:hAnsi="Times New Roman" w:cs="Times New Roman"/>
                <w:color w:val="000000" w:themeColor="text1"/>
                <w:sz w:val="20"/>
                <w:szCs w:val="20"/>
              </w:rPr>
              <w:t>20.000,00</w:t>
            </w:r>
          </w:p>
        </w:tc>
        <w:tc>
          <w:tcPr>
            <w:tcW w:w="1476" w:type="dxa"/>
            <w:shd w:val="clear" w:color="auto" w:fill="DEEAF6" w:themeFill="accent5" w:themeFillTint="33"/>
            <w:vAlign w:val="center"/>
          </w:tcPr>
          <w:p w14:paraId="62928FF9" w14:textId="37927ED1" w:rsidR="003F529B" w:rsidRPr="0018576F" w:rsidRDefault="0046077C" w:rsidP="00A947B0">
            <w:pPr>
              <w:spacing w:line="276" w:lineRule="auto"/>
              <w:jc w:val="center"/>
              <w:rPr>
                <w:rFonts w:ascii="Times New Roman" w:hAnsi="Times New Roman" w:cs="Times New Roman"/>
                <w:color w:val="FF0000"/>
                <w:sz w:val="20"/>
                <w:szCs w:val="20"/>
              </w:rPr>
            </w:pPr>
            <w:r w:rsidRPr="0018576F">
              <w:rPr>
                <w:rFonts w:ascii="Times New Roman" w:hAnsi="Times New Roman" w:cs="Times New Roman"/>
                <w:color w:val="000000" w:themeColor="text1"/>
                <w:sz w:val="20"/>
                <w:szCs w:val="20"/>
              </w:rPr>
              <w:t>25.000,00</w:t>
            </w:r>
          </w:p>
        </w:tc>
        <w:tc>
          <w:tcPr>
            <w:tcW w:w="2976" w:type="dxa"/>
            <w:shd w:val="clear" w:color="auto" w:fill="DEEAF6" w:themeFill="accent5" w:themeFillTint="33"/>
            <w:vAlign w:val="center"/>
          </w:tcPr>
          <w:p w14:paraId="7C01136F" w14:textId="35AA3A3D" w:rsidR="003F529B" w:rsidRPr="0018576F" w:rsidRDefault="00362F87"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A307201</w:t>
            </w:r>
          </w:p>
        </w:tc>
      </w:tr>
      <w:tr w:rsidR="009602F5" w:rsidRPr="0018576F" w14:paraId="217D14A7" w14:textId="77777777" w:rsidTr="00A947B0">
        <w:trPr>
          <w:jc w:val="center"/>
        </w:trPr>
        <w:tc>
          <w:tcPr>
            <w:tcW w:w="1056" w:type="dxa"/>
            <w:shd w:val="clear" w:color="auto" w:fill="DEEAF6" w:themeFill="accent5" w:themeFillTint="33"/>
            <w:vAlign w:val="center"/>
          </w:tcPr>
          <w:p w14:paraId="2E20A531" w14:textId="4FCA45F3" w:rsidR="003F529B" w:rsidRPr="0018576F" w:rsidRDefault="00D578A6"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lastRenderedPageBreak/>
              <w:t>1</w:t>
            </w:r>
            <w:r w:rsidR="00402C66" w:rsidRPr="0018576F">
              <w:rPr>
                <w:rFonts w:ascii="Times New Roman" w:hAnsi="Times New Roman" w:cs="Times New Roman"/>
                <w:color w:val="000000" w:themeColor="text1"/>
                <w:sz w:val="20"/>
                <w:szCs w:val="20"/>
              </w:rPr>
              <w:t>8</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356E0724" w14:textId="576731C7" w:rsidR="003F529B" w:rsidRPr="0018576F" w:rsidRDefault="003D1E34"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3.3.5. Izrada prostornih planova</w:t>
            </w:r>
          </w:p>
        </w:tc>
        <w:tc>
          <w:tcPr>
            <w:tcW w:w="1476" w:type="dxa"/>
            <w:shd w:val="clear" w:color="auto" w:fill="DEEAF6" w:themeFill="accent5" w:themeFillTint="33"/>
            <w:vAlign w:val="center"/>
          </w:tcPr>
          <w:p w14:paraId="0E4B05C5" w14:textId="1487BEC7" w:rsidR="003F529B" w:rsidRPr="0018576F" w:rsidRDefault="00254D16"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25</w:t>
            </w:r>
            <w:r w:rsidR="003D1E34"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1C2E3194" w14:textId="62A4C5AF" w:rsidR="003F529B" w:rsidRPr="0018576F" w:rsidRDefault="00254D16"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0</w:t>
            </w:r>
            <w:r w:rsidR="003D1E34" w:rsidRPr="0018576F">
              <w:rPr>
                <w:rFonts w:ascii="Times New Roman" w:hAnsi="Times New Roman" w:cs="Times New Roman"/>
                <w:color w:val="000000" w:themeColor="text1"/>
                <w:sz w:val="20"/>
                <w:szCs w:val="20"/>
              </w:rPr>
              <w:t>,00</w:t>
            </w:r>
          </w:p>
        </w:tc>
        <w:tc>
          <w:tcPr>
            <w:tcW w:w="1476" w:type="dxa"/>
            <w:shd w:val="clear" w:color="auto" w:fill="DEEAF6" w:themeFill="accent5" w:themeFillTint="33"/>
            <w:vAlign w:val="center"/>
          </w:tcPr>
          <w:p w14:paraId="3330BA15" w14:textId="5A4EF867" w:rsidR="003F529B" w:rsidRPr="0018576F" w:rsidRDefault="00254D16"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0</w:t>
            </w:r>
            <w:r w:rsidR="00472BD8" w:rsidRPr="0018576F">
              <w:rPr>
                <w:rFonts w:ascii="Times New Roman" w:hAnsi="Times New Roman" w:cs="Times New Roman"/>
                <w:color w:val="000000" w:themeColor="text1"/>
                <w:sz w:val="20"/>
                <w:szCs w:val="20"/>
              </w:rPr>
              <w:t>,00</w:t>
            </w:r>
          </w:p>
        </w:tc>
        <w:tc>
          <w:tcPr>
            <w:tcW w:w="1476" w:type="dxa"/>
            <w:shd w:val="clear" w:color="auto" w:fill="DEEAF6" w:themeFill="accent5" w:themeFillTint="33"/>
            <w:vAlign w:val="center"/>
          </w:tcPr>
          <w:p w14:paraId="6F5F7DC2" w14:textId="7827D240" w:rsidR="003F529B" w:rsidRPr="0018576F" w:rsidRDefault="00254D16"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25</w:t>
            </w:r>
            <w:r w:rsidR="00472BD8" w:rsidRPr="0018576F">
              <w:rPr>
                <w:rFonts w:ascii="Times New Roman" w:hAnsi="Times New Roman" w:cs="Times New Roman"/>
                <w:color w:val="000000" w:themeColor="text1"/>
                <w:sz w:val="20"/>
                <w:szCs w:val="20"/>
              </w:rPr>
              <w:t>.000,00</w:t>
            </w:r>
          </w:p>
        </w:tc>
        <w:tc>
          <w:tcPr>
            <w:tcW w:w="2976" w:type="dxa"/>
            <w:shd w:val="clear" w:color="auto" w:fill="DEEAF6" w:themeFill="accent5" w:themeFillTint="33"/>
            <w:vAlign w:val="center"/>
          </w:tcPr>
          <w:p w14:paraId="4AEA81A9" w14:textId="64DD7681" w:rsidR="003F529B" w:rsidRPr="0018576F" w:rsidRDefault="003D1E3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T201205</w:t>
            </w:r>
          </w:p>
        </w:tc>
      </w:tr>
      <w:tr w:rsidR="00695002" w:rsidRPr="0018576F" w14:paraId="1C191F32" w14:textId="77777777" w:rsidTr="00A947B0">
        <w:trPr>
          <w:jc w:val="center"/>
        </w:trPr>
        <w:tc>
          <w:tcPr>
            <w:tcW w:w="1056" w:type="dxa"/>
            <w:shd w:val="clear" w:color="auto" w:fill="DEEAF6" w:themeFill="accent5" w:themeFillTint="33"/>
            <w:vAlign w:val="center"/>
          </w:tcPr>
          <w:p w14:paraId="599F3A64" w14:textId="43B5FBB7" w:rsidR="00695002" w:rsidRPr="0018576F" w:rsidRDefault="00695002"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w:t>
            </w:r>
            <w:r w:rsidR="00402C66" w:rsidRPr="0018576F">
              <w:rPr>
                <w:rFonts w:ascii="Times New Roman" w:hAnsi="Times New Roman" w:cs="Times New Roman"/>
                <w:color w:val="000000" w:themeColor="text1"/>
                <w:sz w:val="20"/>
                <w:szCs w:val="20"/>
              </w:rPr>
              <w:t>9</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4C8FE59F" w14:textId="4E4B5C5E" w:rsidR="00695002" w:rsidRPr="0018576F" w:rsidRDefault="00695002"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 xml:space="preserve">3.4.2. </w:t>
            </w:r>
            <w:bookmarkStart w:id="61" w:name="_Hlk205385099"/>
            <w:r w:rsidRPr="0018576F">
              <w:rPr>
                <w:rFonts w:ascii="Times New Roman" w:hAnsi="Times New Roman" w:cs="Times New Roman"/>
                <w:color w:val="000000" w:themeColor="text1"/>
                <w:sz w:val="20"/>
                <w:szCs w:val="20"/>
              </w:rPr>
              <w:t>Marketinška potpora razvoju županijskog turizma</w:t>
            </w:r>
            <w:bookmarkEnd w:id="61"/>
          </w:p>
        </w:tc>
        <w:tc>
          <w:tcPr>
            <w:tcW w:w="1476" w:type="dxa"/>
            <w:shd w:val="clear" w:color="auto" w:fill="DEEAF6" w:themeFill="accent5" w:themeFillTint="33"/>
            <w:vAlign w:val="center"/>
          </w:tcPr>
          <w:p w14:paraId="4768CFB1" w14:textId="797C9622" w:rsidR="00695002" w:rsidRPr="0018576F" w:rsidRDefault="009726C6"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27</w:t>
            </w:r>
            <w:r w:rsidR="00695002" w:rsidRPr="0018576F">
              <w:rPr>
                <w:rFonts w:ascii="Times New Roman" w:hAnsi="Times New Roman" w:cs="Times New Roman"/>
                <w:color w:val="000000" w:themeColor="text1"/>
                <w:sz w:val="20"/>
                <w:szCs w:val="20"/>
              </w:rPr>
              <w:t>.300,00</w:t>
            </w:r>
          </w:p>
        </w:tc>
        <w:tc>
          <w:tcPr>
            <w:tcW w:w="1476" w:type="dxa"/>
            <w:shd w:val="clear" w:color="auto" w:fill="DEEAF6" w:themeFill="accent5" w:themeFillTint="33"/>
            <w:vAlign w:val="center"/>
          </w:tcPr>
          <w:p w14:paraId="1AF4855B" w14:textId="67D1B789" w:rsidR="00695002" w:rsidRPr="0018576F" w:rsidRDefault="009726C6"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w:t>
            </w:r>
            <w:r w:rsidR="00695002" w:rsidRPr="0018576F">
              <w:rPr>
                <w:rFonts w:ascii="Times New Roman" w:hAnsi="Times New Roman" w:cs="Times New Roman"/>
                <w:color w:val="000000" w:themeColor="text1"/>
                <w:sz w:val="20"/>
                <w:szCs w:val="20"/>
              </w:rPr>
              <w:t>7.300,00</w:t>
            </w:r>
          </w:p>
        </w:tc>
        <w:tc>
          <w:tcPr>
            <w:tcW w:w="1476" w:type="dxa"/>
            <w:shd w:val="clear" w:color="auto" w:fill="DEEAF6" w:themeFill="accent5" w:themeFillTint="33"/>
            <w:vAlign w:val="center"/>
          </w:tcPr>
          <w:p w14:paraId="31ACB58C" w14:textId="4E119FF4" w:rsidR="00695002" w:rsidRPr="0018576F" w:rsidRDefault="009726C6"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5</w:t>
            </w:r>
            <w:r w:rsidR="00472BD8" w:rsidRPr="0018576F">
              <w:rPr>
                <w:rFonts w:ascii="Times New Roman" w:hAnsi="Times New Roman" w:cs="Times New Roman"/>
                <w:color w:val="000000" w:themeColor="text1"/>
                <w:sz w:val="20"/>
                <w:szCs w:val="20"/>
              </w:rPr>
              <w:t>7.300,00</w:t>
            </w:r>
          </w:p>
        </w:tc>
        <w:tc>
          <w:tcPr>
            <w:tcW w:w="1476" w:type="dxa"/>
            <w:shd w:val="clear" w:color="auto" w:fill="DEEAF6" w:themeFill="accent5" w:themeFillTint="33"/>
            <w:vAlign w:val="center"/>
          </w:tcPr>
          <w:p w14:paraId="49BD8C42" w14:textId="3F91EA2B" w:rsidR="00695002" w:rsidRPr="0018576F" w:rsidRDefault="009726C6"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5</w:t>
            </w:r>
            <w:r w:rsidR="00472BD8" w:rsidRPr="0018576F">
              <w:rPr>
                <w:rFonts w:ascii="Times New Roman" w:hAnsi="Times New Roman" w:cs="Times New Roman"/>
                <w:color w:val="000000" w:themeColor="text1"/>
                <w:sz w:val="20"/>
                <w:szCs w:val="20"/>
              </w:rPr>
              <w:t>7.300,00</w:t>
            </w:r>
          </w:p>
        </w:tc>
        <w:tc>
          <w:tcPr>
            <w:tcW w:w="2976" w:type="dxa"/>
            <w:shd w:val="clear" w:color="auto" w:fill="DEEAF6" w:themeFill="accent5" w:themeFillTint="33"/>
            <w:vAlign w:val="center"/>
          </w:tcPr>
          <w:p w14:paraId="4C4239C3" w14:textId="5F0CE27E" w:rsidR="00695002" w:rsidRPr="0018576F" w:rsidRDefault="00695002"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A307003</w:t>
            </w:r>
          </w:p>
          <w:p w14:paraId="23AEDB3D" w14:textId="0C59D8C3" w:rsidR="00695002" w:rsidRPr="0018576F" w:rsidRDefault="00695002"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A307101</w:t>
            </w:r>
          </w:p>
          <w:p w14:paraId="07BA95FF" w14:textId="6DDD7446" w:rsidR="00695002" w:rsidRPr="0018576F" w:rsidRDefault="00695002"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A307102</w:t>
            </w:r>
          </w:p>
        </w:tc>
      </w:tr>
      <w:tr w:rsidR="009602F5" w:rsidRPr="0018576F" w14:paraId="5DBF6FD5" w14:textId="77777777" w:rsidTr="00A947B0">
        <w:trPr>
          <w:trHeight w:val="1217"/>
          <w:jc w:val="center"/>
        </w:trPr>
        <w:tc>
          <w:tcPr>
            <w:tcW w:w="1056" w:type="dxa"/>
            <w:shd w:val="clear" w:color="auto" w:fill="DEEAF6" w:themeFill="accent5" w:themeFillTint="33"/>
            <w:vAlign w:val="center"/>
          </w:tcPr>
          <w:p w14:paraId="3A9D9D2A" w14:textId="37D10B8D" w:rsidR="003F529B" w:rsidRPr="0018576F" w:rsidRDefault="00402C66"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20</w:t>
            </w:r>
            <w:r w:rsidR="00D578A6"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4BA334EA" w14:textId="2A00991A" w:rsidR="003F529B" w:rsidRPr="0018576F" w:rsidRDefault="00B123F4"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3.4.3. Revitalizacija kulturne i prirodne baštine te ostala ulaganja u turizam u funkciji gospodarskog razvoja</w:t>
            </w:r>
          </w:p>
        </w:tc>
        <w:tc>
          <w:tcPr>
            <w:tcW w:w="1476" w:type="dxa"/>
            <w:shd w:val="clear" w:color="auto" w:fill="DEEAF6" w:themeFill="accent5" w:themeFillTint="33"/>
            <w:vAlign w:val="center"/>
          </w:tcPr>
          <w:p w14:paraId="46AAD78E" w14:textId="420B90C8" w:rsidR="003F529B" w:rsidRPr="0018576F" w:rsidRDefault="00EF18EF"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1.0</w:t>
            </w:r>
            <w:r w:rsidR="00695002" w:rsidRPr="0018576F">
              <w:rPr>
                <w:rFonts w:ascii="Times New Roman" w:hAnsi="Times New Roman" w:cs="Times New Roman"/>
                <w:color w:val="000000" w:themeColor="text1"/>
                <w:sz w:val="20"/>
                <w:szCs w:val="20"/>
              </w:rPr>
              <w:t>00</w:t>
            </w:r>
            <w:r w:rsidR="004F088A" w:rsidRPr="0018576F">
              <w:rPr>
                <w:rFonts w:ascii="Times New Roman" w:hAnsi="Times New Roman" w:cs="Times New Roman"/>
                <w:color w:val="000000" w:themeColor="text1"/>
                <w:sz w:val="20"/>
                <w:szCs w:val="20"/>
              </w:rPr>
              <w:t>.</w:t>
            </w:r>
            <w:r w:rsidR="00695002" w:rsidRPr="0018576F">
              <w:rPr>
                <w:rFonts w:ascii="Times New Roman" w:hAnsi="Times New Roman" w:cs="Times New Roman"/>
                <w:color w:val="000000" w:themeColor="text1"/>
                <w:sz w:val="20"/>
                <w:szCs w:val="20"/>
              </w:rPr>
              <w:t>0</w:t>
            </w:r>
            <w:r w:rsidR="004F088A" w:rsidRPr="0018576F">
              <w:rPr>
                <w:rFonts w:ascii="Times New Roman" w:hAnsi="Times New Roman" w:cs="Times New Roman"/>
                <w:color w:val="000000" w:themeColor="text1"/>
                <w:sz w:val="20"/>
                <w:szCs w:val="20"/>
              </w:rPr>
              <w:t>00,00</w:t>
            </w:r>
          </w:p>
        </w:tc>
        <w:tc>
          <w:tcPr>
            <w:tcW w:w="1476" w:type="dxa"/>
            <w:shd w:val="clear" w:color="auto" w:fill="DEEAF6" w:themeFill="accent5" w:themeFillTint="33"/>
            <w:vAlign w:val="center"/>
          </w:tcPr>
          <w:p w14:paraId="259F2476" w14:textId="74D040DB" w:rsidR="003F529B" w:rsidRPr="0018576F" w:rsidRDefault="00EF18EF"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2.0</w:t>
            </w:r>
            <w:r w:rsidR="00695002" w:rsidRPr="0018576F">
              <w:rPr>
                <w:rFonts w:ascii="Times New Roman" w:hAnsi="Times New Roman" w:cs="Times New Roman"/>
                <w:color w:val="000000" w:themeColor="text1"/>
                <w:sz w:val="20"/>
                <w:szCs w:val="20"/>
              </w:rPr>
              <w:t>00</w:t>
            </w:r>
            <w:r w:rsidR="004F088A" w:rsidRPr="0018576F">
              <w:rPr>
                <w:rFonts w:ascii="Times New Roman" w:hAnsi="Times New Roman" w:cs="Times New Roman"/>
                <w:color w:val="000000" w:themeColor="text1"/>
                <w:sz w:val="20"/>
                <w:szCs w:val="20"/>
              </w:rPr>
              <w:t>.</w:t>
            </w:r>
            <w:r w:rsidR="00695002" w:rsidRPr="0018576F">
              <w:rPr>
                <w:rFonts w:ascii="Times New Roman" w:hAnsi="Times New Roman" w:cs="Times New Roman"/>
                <w:color w:val="000000" w:themeColor="text1"/>
                <w:sz w:val="20"/>
                <w:szCs w:val="20"/>
              </w:rPr>
              <w:t>0</w:t>
            </w:r>
            <w:r w:rsidR="004F088A" w:rsidRPr="0018576F">
              <w:rPr>
                <w:rFonts w:ascii="Times New Roman" w:hAnsi="Times New Roman" w:cs="Times New Roman"/>
                <w:color w:val="000000" w:themeColor="text1"/>
                <w:sz w:val="20"/>
                <w:szCs w:val="20"/>
              </w:rPr>
              <w:t>00,00</w:t>
            </w:r>
          </w:p>
        </w:tc>
        <w:tc>
          <w:tcPr>
            <w:tcW w:w="1476" w:type="dxa"/>
            <w:shd w:val="clear" w:color="auto" w:fill="DEEAF6" w:themeFill="accent5" w:themeFillTint="33"/>
            <w:vAlign w:val="center"/>
          </w:tcPr>
          <w:p w14:paraId="654689BF" w14:textId="2EAB8824" w:rsidR="003F529B" w:rsidRPr="0018576F" w:rsidRDefault="0084390A"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0</w:t>
            </w:r>
            <w:r w:rsidR="00472BD8" w:rsidRPr="0018576F">
              <w:rPr>
                <w:rFonts w:ascii="Times New Roman" w:hAnsi="Times New Roman" w:cs="Times New Roman"/>
                <w:color w:val="000000" w:themeColor="text1"/>
                <w:sz w:val="20"/>
                <w:szCs w:val="20"/>
              </w:rPr>
              <w:t>,00</w:t>
            </w:r>
          </w:p>
        </w:tc>
        <w:tc>
          <w:tcPr>
            <w:tcW w:w="1476" w:type="dxa"/>
            <w:shd w:val="clear" w:color="auto" w:fill="DEEAF6" w:themeFill="accent5" w:themeFillTint="33"/>
            <w:vAlign w:val="center"/>
          </w:tcPr>
          <w:p w14:paraId="5E1F5E25" w14:textId="64B02756" w:rsidR="003F529B" w:rsidRPr="0018576F" w:rsidRDefault="0084390A"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0</w:t>
            </w:r>
            <w:r w:rsidR="00472BD8" w:rsidRPr="0018576F">
              <w:rPr>
                <w:rFonts w:ascii="Times New Roman" w:hAnsi="Times New Roman" w:cs="Times New Roman"/>
                <w:color w:val="000000" w:themeColor="text1"/>
                <w:sz w:val="20"/>
                <w:szCs w:val="20"/>
              </w:rPr>
              <w:t>,00</w:t>
            </w:r>
          </w:p>
        </w:tc>
        <w:tc>
          <w:tcPr>
            <w:tcW w:w="2976" w:type="dxa"/>
            <w:shd w:val="clear" w:color="auto" w:fill="DEEAF6" w:themeFill="accent5" w:themeFillTint="33"/>
            <w:vAlign w:val="center"/>
          </w:tcPr>
          <w:p w14:paraId="746B91A5" w14:textId="270AD52E" w:rsidR="003F529B" w:rsidRPr="0018576F" w:rsidRDefault="00EF18EF"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K307101</w:t>
            </w:r>
          </w:p>
        </w:tc>
      </w:tr>
      <w:tr w:rsidR="00515E34" w:rsidRPr="0018576F" w14:paraId="094D97A8" w14:textId="77777777" w:rsidTr="00A947B0">
        <w:trPr>
          <w:trHeight w:val="1217"/>
          <w:jc w:val="center"/>
        </w:trPr>
        <w:tc>
          <w:tcPr>
            <w:tcW w:w="1056" w:type="dxa"/>
            <w:shd w:val="clear" w:color="auto" w:fill="DEEAF6" w:themeFill="accent5" w:themeFillTint="33"/>
            <w:vAlign w:val="center"/>
          </w:tcPr>
          <w:p w14:paraId="0B42AA3A" w14:textId="5E269247" w:rsidR="00515E34" w:rsidRPr="0018576F" w:rsidRDefault="00EF4975"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402C66" w:rsidRPr="0018576F">
              <w:rPr>
                <w:rFonts w:ascii="Times New Roman" w:hAnsi="Times New Roman" w:cs="Times New Roman"/>
                <w:color w:val="000000" w:themeColor="text1"/>
                <w:sz w:val="20"/>
                <w:szCs w:val="20"/>
              </w:rPr>
              <w:t>1</w:t>
            </w:r>
            <w:r w:rsidR="00515E34"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17893BD4" w14:textId="6BD81999" w:rsidR="00515E34" w:rsidRPr="0018576F" w:rsidRDefault="00515E34"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3.5.4.  Poticanje energetske učinkovitosti u javnom i privatnom sektoru i korištenje OIE  gradnjom poslovne i javne infrastrukture te stambenog sektora</w:t>
            </w:r>
          </w:p>
        </w:tc>
        <w:tc>
          <w:tcPr>
            <w:tcW w:w="1476" w:type="dxa"/>
            <w:shd w:val="clear" w:color="auto" w:fill="DEEAF6" w:themeFill="accent5" w:themeFillTint="33"/>
            <w:vAlign w:val="center"/>
          </w:tcPr>
          <w:p w14:paraId="06C8F5CE" w14:textId="189AA99B" w:rsidR="00515E34" w:rsidRPr="0018576F" w:rsidRDefault="00515E3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4.000,00</w:t>
            </w:r>
          </w:p>
        </w:tc>
        <w:tc>
          <w:tcPr>
            <w:tcW w:w="1476" w:type="dxa"/>
            <w:shd w:val="clear" w:color="auto" w:fill="DEEAF6" w:themeFill="accent5" w:themeFillTint="33"/>
            <w:vAlign w:val="center"/>
          </w:tcPr>
          <w:p w14:paraId="668AA5BE" w14:textId="66D48C3C" w:rsidR="00515E34" w:rsidRPr="0018576F" w:rsidRDefault="00515E3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5.000,00</w:t>
            </w:r>
          </w:p>
        </w:tc>
        <w:tc>
          <w:tcPr>
            <w:tcW w:w="1476" w:type="dxa"/>
            <w:shd w:val="clear" w:color="auto" w:fill="DEEAF6" w:themeFill="accent5" w:themeFillTint="33"/>
            <w:vAlign w:val="center"/>
          </w:tcPr>
          <w:p w14:paraId="700555EB" w14:textId="1118E333" w:rsidR="00515E34" w:rsidRPr="0018576F" w:rsidRDefault="00525F2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5.000,00</w:t>
            </w:r>
          </w:p>
        </w:tc>
        <w:tc>
          <w:tcPr>
            <w:tcW w:w="1476" w:type="dxa"/>
            <w:shd w:val="clear" w:color="auto" w:fill="DEEAF6" w:themeFill="accent5" w:themeFillTint="33"/>
            <w:vAlign w:val="center"/>
          </w:tcPr>
          <w:p w14:paraId="17BE07CB" w14:textId="5C79A209" w:rsidR="00515E34" w:rsidRPr="0018576F" w:rsidRDefault="00525F2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5.000,00</w:t>
            </w:r>
          </w:p>
        </w:tc>
        <w:tc>
          <w:tcPr>
            <w:tcW w:w="2976" w:type="dxa"/>
            <w:shd w:val="clear" w:color="auto" w:fill="DEEAF6" w:themeFill="accent5" w:themeFillTint="33"/>
            <w:vAlign w:val="center"/>
          </w:tcPr>
          <w:p w14:paraId="703DAE1E" w14:textId="29BD93B8" w:rsidR="00515E34" w:rsidRPr="0018576F" w:rsidRDefault="00515E3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A401701</w:t>
            </w:r>
          </w:p>
        </w:tc>
      </w:tr>
      <w:tr w:rsidR="00E714F3" w:rsidRPr="0018576F" w14:paraId="0355A624" w14:textId="77777777" w:rsidTr="00A947B0">
        <w:trPr>
          <w:trHeight w:val="1217"/>
          <w:jc w:val="center"/>
        </w:trPr>
        <w:tc>
          <w:tcPr>
            <w:tcW w:w="1056" w:type="dxa"/>
            <w:shd w:val="clear" w:color="auto" w:fill="DEEAF6" w:themeFill="accent5" w:themeFillTint="33"/>
            <w:vAlign w:val="center"/>
          </w:tcPr>
          <w:p w14:paraId="6B31077A" w14:textId="44FD5020" w:rsidR="00E714F3" w:rsidRPr="0018576F" w:rsidRDefault="00EF4975"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402C66" w:rsidRPr="0018576F">
              <w:rPr>
                <w:rFonts w:ascii="Times New Roman" w:hAnsi="Times New Roman" w:cs="Times New Roman"/>
                <w:color w:val="000000" w:themeColor="text1"/>
                <w:sz w:val="20"/>
                <w:szCs w:val="20"/>
              </w:rPr>
              <w:t>2</w:t>
            </w:r>
            <w:r w:rsidR="00E714F3"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52F8BDA5" w14:textId="0B358519" w:rsidR="00E714F3" w:rsidRPr="0018576F" w:rsidRDefault="00E714F3"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3.5.5.</w:t>
            </w:r>
            <w:r w:rsidRPr="0018576F">
              <w:rPr>
                <w:rFonts w:ascii="Times New Roman" w:hAnsi="Times New Roman" w:cs="Times New Roman"/>
                <w:sz w:val="20"/>
                <w:szCs w:val="20"/>
              </w:rPr>
              <w:t xml:space="preserve"> </w:t>
            </w:r>
            <w:r w:rsidRPr="0018576F">
              <w:rPr>
                <w:rFonts w:ascii="Times New Roman" w:hAnsi="Times New Roman" w:cs="Times New Roman"/>
                <w:color w:val="000000" w:themeColor="text1"/>
                <w:sz w:val="20"/>
                <w:szCs w:val="20"/>
              </w:rPr>
              <w:t>Razvoj pametnih sustava upravljanja energijom</w:t>
            </w:r>
          </w:p>
        </w:tc>
        <w:tc>
          <w:tcPr>
            <w:tcW w:w="1476" w:type="dxa"/>
            <w:shd w:val="clear" w:color="auto" w:fill="DEEAF6" w:themeFill="accent5" w:themeFillTint="33"/>
            <w:vAlign w:val="center"/>
          </w:tcPr>
          <w:p w14:paraId="2B903331" w14:textId="4B11CA25" w:rsidR="00E714F3" w:rsidRPr="0018576F" w:rsidRDefault="00E714F3" w:rsidP="00A947B0">
            <w:pPr>
              <w:spacing w:line="276" w:lineRule="auto"/>
              <w:jc w:val="center"/>
              <w:rPr>
                <w:rFonts w:ascii="Times New Roman" w:hAnsi="Times New Roman" w:cs="Times New Roman"/>
                <w:color w:val="000000" w:themeColor="text1"/>
                <w:sz w:val="20"/>
                <w:szCs w:val="20"/>
              </w:rPr>
            </w:pPr>
            <w:bookmarkStart w:id="62" w:name="_Hlk205445739"/>
            <w:r w:rsidRPr="0018576F">
              <w:rPr>
                <w:rFonts w:ascii="Times New Roman" w:hAnsi="Times New Roman" w:cs="Times New Roman"/>
                <w:color w:val="000000" w:themeColor="text1"/>
                <w:sz w:val="20"/>
                <w:szCs w:val="20"/>
              </w:rPr>
              <w:t>1.000,00</w:t>
            </w:r>
            <w:bookmarkEnd w:id="62"/>
          </w:p>
        </w:tc>
        <w:tc>
          <w:tcPr>
            <w:tcW w:w="1476" w:type="dxa"/>
            <w:shd w:val="clear" w:color="auto" w:fill="DEEAF6" w:themeFill="accent5" w:themeFillTint="33"/>
            <w:vAlign w:val="center"/>
          </w:tcPr>
          <w:p w14:paraId="5608A6E1" w14:textId="6B9EC95F" w:rsidR="00E714F3" w:rsidRPr="0018576F" w:rsidRDefault="00E714F3"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1.000,00</w:t>
            </w:r>
          </w:p>
        </w:tc>
        <w:tc>
          <w:tcPr>
            <w:tcW w:w="1476" w:type="dxa"/>
            <w:shd w:val="clear" w:color="auto" w:fill="DEEAF6" w:themeFill="accent5" w:themeFillTint="33"/>
            <w:vAlign w:val="center"/>
          </w:tcPr>
          <w:p w14:paraId="24F6FBE7" w14:textId="1B39841A" w:rsidR="00E714F3" w:rsidRPr="0018576F" w:rsidRDefault="00525F2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1.000,00</w:t>
            </w:r>
          </w:p>
        </w:tc>
        <w:tc>
          <w:tcPr>
            <w:tcW w:w="1476" w:type="dxa"/>
            <w:shd w:val="clear" w:color="auto" w:fill="DEEAF6" w:themeFill="accent5" w:themeFillTint="33"/>
            <w:vAlign w:val="center"/>
          </w:tcPr>
          <w:p w14:paraId="322A918E" w14:textId="2DD2AA00" w:rsidR="00E714F3" w:rsidRPr="0018576F" w:rsidRDefault="00525F2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1.000,00</w:t>
            </w:r>
          </w:p>
        </w:tc>
        <w:tc>
          <w:tcPr>
            <w:tcW w:w="2976" w:type="dxa"/>
            <w:shd w:val="clear" w:color="auto" w:fill="DEEAF6" w:themeFill="accent5" w:themeFillTint="33"/>
            <w:vAlign w:val="center"/>
          </w:tcPr>
          <w:p w14:paraId="7FCBE05E" w14:textId="0B71B480" w:rsidR="00E714F3" w:rsidRPr="0018576F" w:rsidRDefault="00E714F3"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A100120</w:t>
            </w:r>
          </w:p>
          <w:p w14:paraId="261EB6C0" w14:textId="77777777" w:rsidR="00E714F3" w:rsidRPr="0018576F" w:rsidRDefault="00E714F3" w:rsidP="00A947B0">
            <w:pPr>
              <w:spacing w:line="276" w:lineRule="auto"/>
              <w:jc w:val="center"/>
              <w:rPr>
                <w:rFonts w:ascii="Times New Roman" w:hAnsi="Times New Roman" w:cs="Times New Roman"/>
                <w:color w:val="000000" w:themeColor="text1"/>
                <w:sz w:val="20"/>
                <w:szCs w:val="20"/>
              </w:rPr>
            </w:pPr>
          </w:p>
        </w:tc>
      </w:tr>
      <w:tr w:rsidR="00D578A6" w:rsidRPr="0018576F" w14:paraId="73E51869" w14:textId="77777777" w:rsidTr="00A947B0">
        <w:trPr>
          <w:trHeight w:val="1217"/>
          <w:jc w:val="center"/>
        </w:trPr>
        <w:tc>
          <w:tcPr>
            <w:tcW w:w="1056" w:type="dxa"/>
            <w:shd w:val="clear" w:color="auto" w:fill="DEEAF6" w:themeFill="accent5" w:themeFillTint="33"/>
            <w:vAlign w:val="center"/>
          </w:tcPr>
          <w:p w14:paraId="7641B2DD" w14:textId="6D41702D" w:rsidR="00D578A6" w:rsidRPr="0018576F" w:rsidRDefault="00BD4EE9"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402C66" w:rsidRPr="0018576F">
              <w:rPr>
                <w:rFonts w:ascii="Times New Roman" w:hAnsi="Times New Roman" w:cs="Times New Roman"/>
                <w:color w:val="000000" w:themeColor="text1"/>
                <w:sz w:val="20"/>
                <w:szCs w:val="20"/>
              </w:rPr>
              <w:t>3</w:t>
            </w:r>
            <w:r w:rsidR="00D578A6"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5177CCAF" w14:textId="7504DD8E" w:rsidR="00D578A6" w:rsidRPr="0018576F" w:rsidRDefault="00504751"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3.5.8.  Uspostava sustava energetske učinkovitosti javne rasvjete na području KKŽ</w:t>
            </w:r>
          </w:p>
        </w:tc>
        <w:tc>
          <w:tcPr>
            <w:tcW w:w="1476" w:type="dxa"/>
            <w:shd w:val="clear" w:color="auto" w:fill="DEEAF6" w:themeFill="accent5" w:themeFillTint="33"/>
            <w:vAlign w:val="center"/>
          </w:tcPr>
          <w:p w14:paraId="7BF42DE9" w14:textId="70868A91" w:rsidR="00D578A6" w:rsidRPr="0018576F" w:rsidRDefault="0079468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515E34" w:rsidRPr="0018576F">
              <w:rPr>
                <w:rFonts w:ascii="Times New Roman" w:hAnsi="Times New Roman" w:cs="Times New Roman"/>
                <w:color w:val="000000" w:themeColor="text1"/>
                <w:sz w:val="20"/>
                <w:szCs w:val="20"/>
              </w:rPr>
              <w:t>3</w:t>
            </w:r>
            <w:r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619249C4" w14:textId="3E68BE0A" w:rsidR="00D578A6" w:rsidRPr="0018576F" w:rsidRDefault="00794684"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515E34" w:rsidRPr="0018576F">
              <w:rPr>
                <w:rFonts w:ascii="Times New Roman" w:hAnsi="Times New Roman" w:cs="Times New Roman"/>
                <w:color w:val="000000" w:themeColor="text1"/>
                <w:sz w:val="20"/>
                <w:szCs w:val="20"/>
              </w:rPr>
              <w:t>3</w:t>
            </w:r>
            <w:r w:rsidRPr="0018576F">
              <w:rPr>
                <w:rFonts w:ascii="Times New Roman" w:hAnsi="Times New Roman" w:cs="Times New Roman"/>
                <w:color w:val="000000" w:themeColor="text1"/>
                <w:sz w:val="20"/>
                <w:szCs w:val="20"/>
              </w:rPr>
              <w:t>.000,00</w:t>
            </w:r>
          </w:p>
        </w:tc>
        <w:tc>
          <w:tcPr>
            <w:tcW w:w="1476" w:type="dxa"/>
            <w:shd w:val="clear" w:color="auto" w:fill="DEEAF6" w:themeFill="accent5" w:themeFillTint="33"/>
            <w:vAlign w:val="center"/>
          </w:tcPr>
          <w:p w14:paraId="4424C370" w14:textId="01CFF8EE" w:rsidR="00D578A6" w:rsidRPr="0018576F" w:rsidRDefault="00525F2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23.000,00</w:t>
            </w:r>
          </w:p>
        </w:tc>
        <w:tc>
          <w:tcPr>
            <w:tcW w:w="1476" w:type="dxa"/>
            <w:shd w:val="clear" w:color="auto" w:fill="DEEAF6" w:themeFill="accent5" w:themeFillTint="33"/>
            <w:vAlign w:val="center"/>
          </w:tcPr>
          <w:p w14:paraId="516A745B" w14:textId="1E70FBE4" w:rsidR="00D578A6" w:rsidRPr="0018576F" w:rsidRDefault="00525F2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23.000,00</w:t>
            </w:r>
          </w:p>
        </w:tc>
        <w:tc>
          <w:tcPr>
            <w:tcW w:w="2976" w:type="dxa"/>
            <w:shd w:val="clear" w:color="auto" w:fill="DEEAF6" w:themeFill="accent5" w:themeFillTint="33"/>
            <w:vAlign w:val="center"/>
          </w:tcPr>
          <w:p w14:paraId="6CC96C5E" w14:textId="3C8B8A98" w:rsidR="00B50107" w:rsidRPr="0018576F" w:rsidRDefault="00B50107"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T401103</w:t>
            </w:r>
          </w:p>
          <w:p w14:paraId="7BFEAAA3" w14:textId="25F50C11" w:rsidR="00D578A6" w:rsidRPr="0018576F" w:rsidRDefault="00B50107"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T401105</w:t>
            </w:r>
          </w:p>
        </w:tc>
      </w:tr>
      <w:tr w:rsidR="00D578A6" w:rsidRPr="0018576F" w14:paraId="013D49C5" w14:textId="77777777" w:rsidTr="00A947B0">
        <w:trPr>
          <w:trHeight w:val="1217"/>
          <w:jc w:val="center"/>
        </w:trPr>
        <w:tc>
          <w:tcPr>
            <w:tcW w:w="1056" w:type="dxa"/>
            <w:shd w:val="clear" w:color="auto" w:fill="DEEAF6" w:themeFill="accent5" w:themeFillTint="33"/>
            <w:vAlign w:val="center"/>
          </w:tcPr>
          <w:p w14:paraId="067A0C60" w14:textId="06C9B207" w:rsidR="00D578A6" w:rsidRPr="0018576F" w:rsidRDefault="00583DDA"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402C66" w:rsidRPr="0018576F">
              <w:rPr>
                <w:rFonts w:ascii="Times New Roman" w:hAnsi="Times New Roman" w:cs="Times New Roman"/>
                <w:color w:val="000000" w:themeColor="text1"/>
                <w:sz w:val="20"/>
                <w:szCs w:val="20"/>
              </w:rPr>
              <w:t>4</w:t>
            </w:r>
            <w:r w:rsidR="00D578A6"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13396DDC" w14:textId="119FE09A" w:rsidR="00D578A6" w:rsidRPr="0018576F" w:rsidRDefault="00CF34FA" w:rsidP="00746C5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3.6.1.  Očuvanje biološke i krajobrazne raznolikosti i održivi razvoj</w:t>
            </w:r>
          </w:p>
        </w:tc>
        <w:tc>
          <w:tcPr>
            <w:tcW w:w="1476" w:type="dxa"/>
            <w:shd w:val="clear" w:color="auto" w:fill="DEEAF6" w:themeFill="accent5" w:themeFillTint="33"/>
            <w:vAlign w:val="center"/>
          </w:tcPr>
          <w:p w14:paraId="1D384021" w14:textId="3E13F0B7" w:rsidR="00D578A6" w:rsidRPr="0018576F" w:rsidRDefault="00E11B0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w:t>
            </w:r>
            <w:r w:rsidR="00C7016A" w:rsidRPr="0018576F">
              <w:rPr>
                <w:rFonts w:ascii="Times New Roman" w:hAnsi="Times New Roman" w:cs="Times New Roman"/>
                <w:color w:val="000000" w:themeColor="text1"/>
                <w:sz w:val="20"/>
                <w:szCs w:val="20"/>
              </w:rPr>
              <w:t>.500,00</w:t>
            </w:r>
          </w:p>
        </w:tc>
        <w:tc>
          <w:tcPr>
            <w:tcW w:w="1476" w:type="dxa"/>
            <w:shd w:val="clear" w:color="auto" w:fill="DEEAF6" w:themeFill="accent5" w:themeFillTint="33"/>
            <w:vAlign w:val="center"/>
          </w:tcPr>
          <w:p w14:paraId="1200F61A" w14:textId="78B3DC6F" w:rsidR="00D578A6" w:rsidRPr="0018576F" w:rsidRDefault="00E11B01"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w:t>
            </w:r>
            <w:r w:rsidR="00C7016A" w:rsidRPr="0018576F">
              <w:rPr>
                <w:rFonts w:ascii="Times New Roman" w:hAnsi="Times New Roman" w:cs="Times New Roman"/>
                <w:color w:val="000000" w:themeColor="text1"/>
                <w:sz w:val="20"/>
                <w:szCs w:val="20"/>
              </w:rPr>
              <w:t>.500,00</w:t>
            </w:r>
          </w:p>
        </w:tc>
        <w:tc>
          <w:tcPr>
            <w:tcW w:w="1476" w:type="dxa"/>
            <w:shd w:val="clear" w:color="auto" w:fill="DEEAF6" w:themeFill="accent5" w:themeFillTint="33"/>
            <w:vAlign w:val="center"/>
          </w:tcPr>
          <w:p w14:paraId="49EDFB31" w14:textId="7D7FCE31" w:rsidR="00D578A6" w:rsidRPr="0018576F" w:rsidRDefault="00525F2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4.500,00</w:t>
            </w:r>
          </w:p>
        </w:tc>
        <w:tc>
          <w:tcPr>
            <w:tcW w:w="1476" w:type="dxa"/>
            <w:shd w:val="clear" w:color="auto" w:fill="DEEAF6" w:themeFill="accent5" w:themeFillTint="33"/>
            <w:vAlign w:val="center"/>
          </w:tcPr>
          <w:p w14:paraId="49CA6609" w14:textId="36A5EFD0" w:rsidR="00D578A6" w:rsidRPr="0018576F" w:rsidRDefault="00840E03"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4.500,00</w:t>
            </w:r>
          </w:p>
        </w:tc>
        <w:tc>
          <w:tcPr>
            <w:tcW w:w="2976" w:type="dxa"/>
            <w:shd w:val="clear" w:color="auto" w:fill="DEEAF6" w:themeFill="accent5" w:themeFillTint="33"/>
            <w:vAlign w:val="center"/>
          </w:tcPr>
          <w:p w14:paraId="084FF033" w14:textId="4391BC8E" w:rsidR="00D578A6" w:rsidRPr="0018576F" w:rsidRDefault="00CF34FA"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A403101</w:t>
            </w:r>
          </w:p>
          <w:p w14:paraId="74B93BF0" w14:textId="60AFBA13" w:rsidR="00F8522F" w:rsidRPr="0018576F" w:rsidRDefault="00F8522F"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A403102</w:t>
            </w:r>
          </w:p>
        </w:tc>
      </w:tr>
      <w:tr w:rsidR="002F0965" w:rsidRPr="0018576F" w14:paraId="79BA00C1" w14:textId="77777777" w:rsidTr="008219D5">
        <w:trPr>
          <w:trHeight w:val="1105"/>
          <w:jc w:val="center"/>
        </w:trPr>
        <w:tc>
          <w:tcPr>
            <w:tcW w:w="1056" w:type="dxa"/>
            <w:shd w:val="clear" w:color="auto" w:fill="DEEAF6" w:themeFill="accent5" w:themeFillTint="33"/>
            <w:vAlign w:val="center"/>
          </w:tcPr>
          <w:p w14:paraId="0FEDBB0C" w14:textId="028A1F0C" w:rsidR="002F0965" w:rsidRPr="0018576F" w:rsidRDefault="002F0965" w:rsidP="002F096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402C66" w:rsidRPr="0018576F">
              <w:rPr>
                <w:rFonts w:ascii="Times New Roman" w:hAnsi="Times New Roman" w:cs="Times New Roman"/>
                <w:color w:val="000000" w:themeColor="text1"/>
                <w:sz w:val="20"/>
                <w:szCs w:val="20"/>
              </w:rPr>
              <w:t>5</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2E2D6219" w14:textId="38F1BB41" w:rsidR="002F0965" w:rsidRPr="008219D5" w:rsidRDefault="002F0965" w:rsidP="008219D5">
            <w:pPr>
              <w:jc w:val="center"/>
              <w:rPr>
                <w:rFonts w:ascii="Times New Roman" w:hAnsi="Times New Roman" w:cs="Times New Roman"/>
                <w:sz w:val="20"/>
                <w:szCs w:val="20"/>
              </w:rPr>
            </w:pPr>
            <w:r w:rsidRPr="0018576F">
              <w:rPr>
                <w:rFonts w:ascii="Times New Roman" w:hAnsi="Times New Roman" w:cs="Times New Roman"/>
                <w:sz w:val="20"/>
                <w:szCs w:val="20"/>
              </w:rPr>
              <w:t>3.6.3. Planiranje upravljanja zaštićenim područjima</w:t>
            </w:r>
          </w:p>
        </w:tc>
        <w:tc>
          <w:tcPr>
            <w:tcW w:w="1476" w:type="dxa"/>
            <w:shd w:val="clear" w:color="auto" w:fill="DEEAF6" w:themeFill="accent5" w:themeFillTint="33"/>
            <w:vAlign w:val="center"/>
          </w:tcPr>
          <w:p w14:paraId="1E192F67" w14:textId="2E70708B" w:rsidR="002F0965" w:rsidRPr="0018576F" w:rsidRDefault="002F0965"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2.000,00</w:t>
            </w:r>
          </w:p>
        </w:tc>
        <w:tc>
          <w:tcPr>
            <w:tcW w:w="1476" w:type="dxa"/>
            <w:shd w:val="clear" w:color="auto" w:fill="DEEAF6" w:themeFill="accent5" w:themeFillTint="33"/>
            <w:vAlign w:val="center"/>
          </w:tcPr>
          <w:p w14:paraId="473C3F7C" w14:textId="1D0AFDA4" w:rsidR="002F0965" w:rsidRPr="0018576F" w:rsidRDefault="002F0965"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2.000,00</w:t>
            </w:r>
          </w:p>
        </w:tc>
        <w:tc>
          <w:tcPr>
            <w:tcW w:w="1476" w:type="dxa"/>
            <w:shd w:val="clear" w:color="auto" w:fill="DEEAF6" w:themeFill="accent5" w:themeFillTint="33"/>
            <w:vAlign w:val="center"/>
          </w:tcPr>
          <w:p w14:paraId="6D5C534F" w14:textId="6EBEB3CD" w:rsidR="002F0965" w:rsidRPr="0018576F" w:rsidRDefault="0090036D"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2.000,00</w:t>
            </w:r>
          </w:p>
        </w:tc>
        <w:tc>
          <w:tcPr>
            <w:tcW w:w="1476" w:type="dxa"/>
            <w:shd w:val="clear" w:color="auto" w:fill="DEEAF6" w:themeFill="accent5" w:themeFillTint="33"/>
            <w:vAlign w:val="center"/>
          </w:tcPr>
          <w:p w14:paraId="09F4E0AF" w14:textId="3ED05473" w:rsidR="002F0965" w:rsidRPr="0018576F" w:rsidRDefault="0090036D"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2.000,00</w:t>
            </w:r>
          </w:p>
        </w:tc>
        <w:tc>
          <w:tcPr>
            <w:tcW w:w="2976" w:type="dxa"/>
            <w:shd w:val="clear" w:color="auto" w:fill="DEEAF6" w:themeFill="accent5" w:themeFillTint="33"/>
            <w:vAlign w:val="center"/>
          </w:tcPr>
          <w:p w14:paraId="125C4B1B" w14:textId="09850A27" w:rsidR="002F0965" w:rsidRPr="0018576F" w:rsidRDefault="002F0965"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A403104</w:t>
            </w:r>
          </w:p>
        </w:tc>
      </w:tr>
      <w:tr w:rsidR="002F0965" w:rsidRPr="0018576F" w14:paraId="2FE030FD" w14:textId="77777777" w:rsidTr="008219D5">
        <w:trPr>
          <w:trHeight w:val="1217"/>
          <w:jc w:val="center"/>
        </w:trPr>
        <w:tc>
          <w:tcPr>
            <w:tcW w:w="1056" w:type="dxa"/>
            <w:shd w:val="clear" w:color="auto" w:fill="DEEAF6" w:themeFill="accent5" w:themeFillTint="33"/>
            <w:vAlign w:val="center"/>
          </w:tcPr>
          <w:p w14:paraId="1FD000DD" w14:textId="311FABA8" w:rsidR="002F0965" w:rsidRPr="0018576F" w:rsidRDefault="002F0965" w:rsidP="002F096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lastRenderedPageBreak/>
              <w:t>2</w:t>
            </w:r>
            <w:r w:rsidR="00402C66" w:rsidRPr="0018576F">
              <w:rPr>
                <w:rFonts w:ascii="Times New Roman" w:hAnsi="Times New Roman" w:cs="Times New Roman"/>
                <w:color w:val="000000" w:themeColor="text1"/>
                <w:sz w:val="20"/>
                <w:szCs w:val="20"/>
              </w:rPr>
              <w:t>6</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09BDEF23" w14:textId="38FD912C" w:rsidR="002F0965" w:rsidRPr="0018576F" w:rsidRDefault="002F0965" w:rsidP="002F096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3.7.1. Razvoj sustava civilne zaštite i poboljšanje sustava zaštite i spašavanja od velikih nesreća</w:t>
            </w:r>
          </w:p>
        </w:tc>
        <w:tc>
          <w:tcPr>
            <w:tcW w:w="1476" w:type="dxa"/>
            <w:shd w:val="clear" w:color="auto" w:fill="DEEAF6" w:themeFill="accent5" w:themeFillTint="33"/>
            <w:vAlign w:val="center"/>
          </w:tcPr>
          <w:p w14:paraId="568BC4D1" w14:textId="4DD09530" w:rsidR="002F0965" w:rsidRPr="0018576F" w:rsidRDefault="009D5634"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w:t>
            </w:r>
            <w:r w:rsidR="008436EC">
              <w:rPr>
                <w:rFonts w:ascii="Times New Roman" w:hAnsi="Times New Roman" w:cs="Times New Roman"/>
                <w:color w:val="000000" w:themeColor="text1"/>
                <w:sz w:val="20"/>
                <w:szCs w:val="20"/>
              </w:rPr>
              <w:t>3</w:t>
            </w:r>
            <w:r w:rsidRPr="0018576F">
              <w:rPr>
                <w:rFonts w:ascii="Times New Roman" w:hAnsi="Times New Roman" w:cs="Times New Roman"/>
                <w:color w:val="000000" w:themeColor="text1"/>
                <w:sz w:val="20"/>
                <w:szCs w:val="20"/>
              </w:rPr>
              <w:t>7</w:t>
            </w:r>
            <w:r w:rsidR="002F0965" w:rsidRPr="0018576F">
              <w:rPr>
                <w:rFonts w:ascii="Times New Roman" w:hAnsi="Times New Roman" w:cs="Times New Roman"/>
                <w:color w:val="000000" w:themeColor="text1"/>
                <w:sz w:val="20"/>
                <w:szCs w:val="20"/>
              </w:rPr>
              <w:t>.440,00</w:t>
            </w:r>
          </w:p>
        </w:tc>
        <w:tc>
          <w:tcPr>
            <w:tcW w:w="1476" w:type="dxa"/>
            <w:shd w:val="clear" w:color="auto" w:fill="DEEAF6" w:themeFill="accent5" w:themeFillTint="33"/>
            <w:vAlign w:val="center"/>
          </w:tcPr>
          <w:p w14:paraId="4B0A5B1E" w14:textId="5C9E92A5" w:rsidR="002F0965" w:rsidRPr="0018576F" w:rsidRDefault="008436EC" w:rsidP="008219D5">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389</w:t>
            </w:r>
            <w:r w:rsidR="002F0965" w:rsidRPr="0018576F">
              <w:rPr>
                <w:rFonts w:ascii="Times New Roman" w:hAnsi="Times New Roman" w:cs="Times New Roman"/>
                <w:color w:val="000000" w:themeColor="text1"/>
                <w:sz w:val="20"/>
                <w:szCs w:val="20"/>
              </w:rPr>
              <w:t>.440,00</w:t>
            </w:r>
          </w:p>
        </w:tc>
        <w:tc>
          <w:tcPr>
            <w:tcW w:w="1476" w:type="dxa"/>
            <w:shd w:val="clear" w:color="auto" w:fill="DEEAF6" w:themeFill="accent5" w:themeFillTint="33"/>
            <w:vAlign w:val="center"/>
          </w:tcPr>
          <w:p w14:paraId="67567BE4" w14:textId="463838F2" w:rsidR="002F0965" w:rsidRPr="0018576F" w:rsidRDefault="008436EC" w:rsidP="008219D5">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90036D" w:rsidRPr="0018576F">
              <w:rPr>
                <w:rFonts w:ascii="Times New Roman" w:hAnsi="Times New Roman" w:cs="Times New Roman"/>
                <w:color w:val="000000" w:themeColor="text1"/>
                <w:sz w:val="20"/>
                <w:szCs w:val="20"/>
              </w:rPr>
              <w:t>39.440,00</w:t>
            </w:r>
          </w:p>
        </w:tc>
        <w:tc>
          <w:tcPr>
            <w:tcW w:w="1476" w:type="dxa"/>
            <w:shd w:val="clear" w:color="auto" w:fill="DEEAF6" w:themeFill="accent5" w:themeFillTint="33"/>
            <w:vAlign w:val="center"/>
          </w:tcPr>
          <w:p w14:paraId="7BDBCC8A" w14:textId="75ED7899" w:rsidR="002F0965" w:rsidRPr="0018576F" w:rsidRDefault="0090036D"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39.440,00</w:t>
            </w:r>
          </w:p>
        </w:tc>
        <w:tc>
          <w:tcPr>
            <w:tcW w:w="2976" w:type="dxa"/>
            <w:shd w:val="clear" w:color="auto" w:fill="DEEAF6" w:themeFill="accent5" w:themeFillTint="33"/>
            <w:vAlign w:val="center"/>
          </w:tcPr>
          <w:p w14:paraId="651573B3" w14:textId="07CAA5A3" w:rsidR="002F0965" w:rsidRPr="0018576F" w:rsidRDefault="002F0965"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A302101</w:t>
            </w:r>
          </w:p>
          <w:p w14:paraId="5EC0C798" w14:textId="044107A7" w:rsidR="002F0965" w:rsidRPr="0018576F" w:rsidRDefault="002F0965"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A302102</w:t>
            </w:r>
          </w:p>
          <w:p w14:paraId="71D7A800" w14:textId="4DCF564D" w:rsidR="002F0965" w:rsidRPr="0018576F" w:rsidRDefault="002F0965"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A302103</w:t>
            </w:r>
          </w:p>
          <w:p w14:paraId="4E032665" w14:textId="262EB080" w:rsidR="002F0965" w:rsidRPr="0018576F" w:rsidRDefault="002F0965"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K302101</w:t>
            </w:r>
          </w:p>
          <w:p w14:paraId="3A42CDDC" w14:textId="30A3DB78" w:rsidR="00DD1EF1" w:rsidRPr="0018576F" w:rsidRDefault="002F0965" w:rsidP="00C66C6B">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K201310</w:t>
            </w:r>
          </w:p>
        </w:tc>
      </w:tr>
      <w:tr w:rsidR="002F0965" w:rsidRPr="0018576F" w14:paraId="0148ECDE" w14:textId="77777777" w:rsidTr="008219D5">
        <w:trPr>
          <w:trHeight w:val="1217"/>
          <w:jc w:val="center"/>
        </w:trPr>
        <w:tc>
          <w:tcPr>
            <w:tcW w:w="1056" w:type="dxa"/>
            <w:shd w:val="clear" w:color="auto" w:fill="DEEAF6" w:themeFill="accent5" w:themeFillTint="33"/>
            <w:vAlign w:val="center"/>
          </w:tcPr>
          <w:p w14:paraId="2727668E" w14:textId="20E9CCB2" w:rsidR="002F0965" w:rsidRPr="0018576F" w:rsidRDefault="002F0965" w:rsidP="002F096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402C66" w:rsidRPr="0018576F">
              <w:rPr>
                <w:rFonts w:ascii="Times New Roman" w:hAnsi="Times New Roman" w:cs="Times New Roman"/>
                <w:color w:val="000000" w:themeColor="text1"/>
                <w:sz w:val="20"/>
                <w:szCs w:val="20"/>
              </w:rPr>
              <w:t>7</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2D96241D" w14:textId="108C7668" w:rsidR="002F0965" w:rsidRPr="0018576F" w:rsidRDefault="002F0965" w:rsidP="002F096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Lokalna uprava i administracija</w:t>
            </w:r>
          </w:p>
        </w:tc>
        <w:tc>
          <w:tcPr>
            <w:tcW w:w="1476" w:type="dxa"/>
            <w:shd w:val="clear" w:color="auto" w:fill="DEEAF6" w:themeFill="accent5" w:themeFillTint="33"/>
            <w:vAlign w:val="center"/>
          </w:tcPr>
          <w:p w14:paraId="73F42DCB" w14:textId="6EAEE692" w:rsidR="002F0965" w:rsidRPr="0018576F" w:rsidRDefault="002F0965"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5</w:t>
            </w:r>
            <w:r w:rsidR="003E7973" w:rsidRPr="0018576F">
              <w:rPr>
                <w:rFonts w:ascii="Times New Roman" w:hAnsi="Times New Roman" w:cs="Times New Roman"/>
                <w:color w:val="000000" w:themeColor="text1"/>
                <w:sz w:val="20"/>
                <w:szCs w:val="20"/>
              </w:rPr>
              <w:t>26</w:t>
            </w:r>
            <w:r w:rsidRPr="0018576F">
              <w:rPr>
                <w:rFonts w:ascii="Times New Roman" w:hAnsi="Times New Roman" w:cs="Times New Roman"/>
                <w:color w:val="000000" w:themeColor="text1"/>
                <w:sz w:val="20"/>
                <w:szCs w:val="20"/>
              </w:rPr>
              <w:t>.120,12</w:t>
            </w:r>
          </w:p>
        </w:tc>
        <w:tc>
          <w:tcPr>
            <w:tcW w:w="1476" w:type="dxa"/>
            <w:shd w:val="clear" w:color="auto" w:fill="DEEAF6" w:themeFill="accent5" w:themeFillTint="33"/>
            <w:vAlign w:val="center"/>
          </w:tcPr>
          <w:p w14:paraId="798DCCF6" w14:textId="6119AFC8" w:rsidR="002F0965" w:rsidRPr="0018576F" w:rsidRDefault="003E7973"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600</w:t>
            </w:r>
            <w:r w:rsidR="002F0965" w:rsidRPr="0018576F">
              <w:rPr>
                <w:rFonts w:ascii="Times New Roman" w:hAnsi="Times New Roman" w:cs="Times New Roman"/>
                <w:color w:val="000000" w:themeColor="text1"/>
                <w:sz w:val="20"/>
                <w:szCs w:val="20"/>
              </w:rPr>
              <w:t>.466,60</w:t>
            </w:r>
          </w:p>
        </w:tc>
        <w:tc>
          <w:tcPr>
            <w:tcW w:w="1476" w:type="dxa"/>
            <w:shd w:val="clear" w:color="auto" w:fill="DEEAF6" w:themeFill="accent5" w:themeFillTint="33"/>
            <w:vAlign w:val="center"/>
          </w:tcPr>
          <w:p w14:paraId="4FFD0243" w14:textId="34318139" w:rsidR="002F0965" w:rsidRPr="0018576F" w:rsidRDefault="003E7973"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613</w:t>
            </w:r>
            <w:r w:rsidR="0090036D" w:rsidRPr="0018576F">
              <w:rPr>
                <w:rFonts w:ascii="Times New Roman" w:hAnsi="Times New Roman" w:cs="Times New Roman"/>
                <w:color w:val="000000" w:themeColor="text1"/>
                <w:sz w:val="20"/>
                <w:szCs w:val="20"/>
              </w:rPr>
              <w:t>.</w:t>
            </w:r>
            <w:r w:rsidRPr="0018576F">
              <w:rPr>
                <w:rFonts w:ascii="Times New Roman" w:hAnsi="Times New Roman" w:cs="Times New Roman"/>
                <w:color w:val="000000" w:themeColor="text1"/>
                <w:sz w:val="20"/>
                <w:szCs w:val="20"/>
              </w:rPr>
              <w:t>380</w:t>
            </w:r>
            <w:r w:rsidR="0090036D" w:rsidRPr="0018576F">
              <w:rPr>
                <w:rFonts w:ascii="Times New Roman" w:hAnsi="Times New Roman" w:cs="Times New Roman"/>
                <w:color w:val="000000" w:themeColor="text1"/>
                <w:sz w:val="20"/>
                <w:szCs w:val="20"/>
              </w:rPr>
              <w:t>,</w:t>
            </w:r>
            <w:r w:rsidRPr="0018576F">
              <w:rPr>
                <w:rFonts w:ascii="Times New Roman" w:hAnsi="Times New Roman" w:cs="Times New Roman"/>
                <w:color w:val="000000" w:themeColor="text1"/>
                <w:sz w:val="20"/>
                <w:szCs w:val="20"/>
              </w:rPr>
              <w:t>12</w:t>
            </w:r>
          </w:p>
        </w:tc>
        <w:tc>
          <w:tcPr>
            <w:tcW w:w="1476" w:type="dxa"/>
            <w:shd w:val="clear" w:color="auto" w:fill="DEEAF6" w:themeFill="accent5" w:themeFillTint="33"/>
            <w:vAlign w:val="center"/>
          </w:tcPr>
          <w:p w14:paraId="384C98C9" w14:textId="79CCE9C0" w:rsidR="002F0965" w:rsidRPr="0018576F" w:rsidRDefault="00957E44" w:rsidP="008219D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653</w:t>
            </w:r>
            <w:r w:rsidR="0090036D" w:rsidRPr="0018576F">
              <w:rPr>
                <w:rFonts w:ascii="Times New Roman" w:hAnsi="Times New Roman" w:cs="Times New Roman"/>
                <w:color w:val="000000" w:themeColor="text1"/>
                <w:sz w:val="20"/>
                <w:szCs w:val="20"/>
              </w:rPr>
              <w:t>.</w:t>
            </w:r>
            <w:r w:rsidRPr="0018576F">
              <w:rPr>
                <w:rFonts w:ascii="Times New Roman" w:hAnsi="Times New Roman" w:cs="Times New Roman"/>
                <w:color w:val="000000" w:themeColor="text1"/>
                <w:sz w:val="20"/>
                <w:szCs w:val="20"/>
              </w:rPr>
              <w:t>380</w:t>
            </w:r>
            <w:r w:rsidR="0090036D" w:rsidRPr="0018576F">
              <w:rPr>
                <w:rFonts w:ascii="Times New Roman" w:hAnsi="Times New Roman" w:cs="Times New Roman"/>
                <w:color w:val="000000" w:themeColor="text1"/>
                <w:sz w:val="20"/>
                <w:szCs w:val="20"/>
              </w:rPr>
              <w:t>,</w:t>
            </w:r>
            <w:r w:rsidRPr="0018576F">
              <w:rPr>
                <w:rFonts w:ascii="Times New Roman" w:hAnsi="Times New Roman" w:cs="Times New Roman"/>
                <w:color w:val="000000" w:themeColor="text1"/>
                <w:sz w:val="20"/>
                <w:szCs w:val="20"/>
              </w:rPr>
              <w:t>12</w:t>
            </w:r>
          </w:p>
        </w:tc>
        <w:tc>
          <w:tcPr>
            <w:tcW w:w="2976" w:type="dxa"/>
            <w:shd w:val="clear" w:color="auto" w:fill="DEEAF6" w:themeFill="accent5" w:themeFillTint="33"/>
            <w:vAlign w:val="center"/>
          </w:tcPr>
          <w:p w14:paraId="03680115" w14:textId="39BD3842"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A100101</w:t>
            </w:r>
          </w:p>
          <w:p w14:paraId="47FE3B80"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A100102</w:t>
            </w:r>
          </w:p>
          <w:p w14:paraId="7F3D722A"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A100103</w:t>
            </w:r>
          </w:p>
          <w:p w14:paraId="7351BF33"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A100104</w:t>
            </w:r>
          </w:p>
          <w:p w14:paraId="2220F0CE"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A100105</w:t>
            </w:r>
          </w:p>
          <w:p w14:paraId="64C2CA41"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A100106</w:t>
            </w:r>
          </w:p>
          <w:p w14:paraId="1FD5FB07"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A100107</w:t>
            </w:r>
          </w:p>
          <w:p w14:paraId="6F0C0618"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A100108</w:t>
            </w:r>
          </w:p>
          <w:p w14:paraId="3B52BCA8"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A100109</w:t>
            </w:r>
          </w:p>
          <w:p w14:paraId="701C4F45"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A100111</w:t>
            </w:r>
          </w:p>
          <w:p w14:paraId="091A0CE5"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A100113</w:t>
            </w:r>
          </w:p>
          <w:p w14:paraId="476D665D"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A100115</w:t>
            </w:r>
          </w:p>
          <w:p w14:paraId="4AFCC7F7"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A100116</w:t>
            </w:r>
          </w:p>
          <w:p w14:paraId="5E9021D3"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A100118</w:t>
            </w:r>
          </w:p>
          <w:p w14:paraId="5A6E8659"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A100119</w:t>
            </w:r>
          </w:p>
          <w:p w14:paraId="6E31E433"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A100122</w:t>
            </w:r>
          </w:p>
          <w:p w14:paraId="0B0C74B0"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A101012</w:t>
            </w:r>
          </w:p>
          <w:p w14:paraId="77E536A9"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A201101</w:t>
            </w:r>
          </w:p>
          <w:p w14:paraId="1288DB2C"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T101011</w:t>
            </w:r>
          </w:p>
          <w:p w14:paraId="64E8AFAB"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K201206</w:t>
            </w:r>
          </w:p>
          <w:p w14:paraId="5CF8DCEA"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A201301</w:t>
            </w:r>
          </w:p>
          <w:p w14:paraId="6D8E25B1" w14:textId="1A6609DC"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A201308</w:t>
            </w:r>
          </w:p>
        </w:tc>
      </w:tr>
      <w:tr w:rsidR="002F0965" w:rsidRPr="0018576F" w14:paraId="77F9C425" w14:textId="77777777" w:rsidTr="00505962">
        <w:trPr>
          <w:trHeight w:val="1217"/>
          <w:jc w:val="center"/>
        </w:trPr>
        <w:tc>
          <w:tcPr>
            <w:tcW w:w="1056" w:type="dxa"/>
            <w:shd w:val="clear" w:color="auto" w:fill="DEEAF6" w:themeFill="accent5" w:themeFillTint="33"/>
            <w:vAlign w:val="center"/>
          </w:tcPr>
          <w:p w14:paraId="66100AF0" w14:textId="7AE24F3F" w:rsidR="002F0965" w:rsidRPr="0018576F" w:rsidRDefault="002F0965" w:rsidP="002F096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2</w:t>
            </w:r>
            <w:r w:rsidR="00402C66" w:rsidRPr="0018576F">
              <w:rPr>
                <w:rFonts w:ascii="Times New Roman" w:hAnsi="Times New Roman" w:cs="Times New Roman"/>
                <w:color w:val="000000" w:themeColor="text1"/>
                <w:sz w:val="20"/>
                <w:szCs w:val="20"/>
              </w:rPr>
              <w:t>8</w:t>
            </w:r>
            <w:r w:rsidRPr="0018576F">
              <w:rPr>
                <w:rFonts w:ascii="Times New Roman" w:hAnsi="Times New Roman" w:cs="Times New Roman"/>
                <w:color w:val="000000" w:themeColor="text1"/>
                <w:sz w:val="20"/>
                <w:szCs w:val="20"/>
              </w:rPr>
              <w:t>.</w:t>
            </w:r>
          </w:p>
        </w:tc>
        <w:tc>
          <w:tcPr>
            <w:tcW w:w="3401" w:type="dxa"/>
            <w:shd w:val="clear" w:color="auto" w:fill="DEEAF6" w:themeFill="accent5" w:themeFillTint="33"/>
            <w:vAlign w:val="center"/>
          </w:tcPr>
          <w:p w14:paraId="10807AE6" w14:textId="43B11CA6" w:rsidR="002F0965" w:rsidRPr="0018576F" w:rsidRDefault="002F0965" w:rsidP="002F0965">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Komunalno gospodarstvo</w:t>
            </w:r>
          </w:p>
        </w:tc>
        <w:tc>
          <w:tcPr>
            <w:tcW w:w="1476" w:type="dxa"/>
            <w:shd w:val="clear" w:color="auto" w:fill="DEEAF6" w:themeFill="accent5" w:themeFillTint="33"/>
            <w:vAlign w:val="center"/>
          </w:tcPr>
          <w:p w14:paraId="2BF777A3" w14:textId="41B115E3" w:rsidR="002F0965" w:rsidRPr="0018576F" w:rsidRDefault="00770854" w:rsidP="00505962">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459</w:t>
            </w:r>
            <w:r w:rsidR="002F0965" w:rsidRPr="0018576F">
              <w:rPr>
                <w:rFonts w:ascii="Times New Roman" w:hAnsi="Times New Roman" w:cs="Times New Roman"/>
                <w:color w:val="000000" w:themeColor="text1"/>
                <w:sz w:val="20"/>
                <w:szCs w:val="20"/>
              </w:rPr>
              <w:t>.500,00</w:t>
            </w:r>
          </w:p>
        </w:tc>
        <w:tc>
          <w:tcPr>
            <w:tcW w:w="1476" w:type="dxa"/>
            <w:shd w:val="clear" w:color="auto" w:fill="DEEAF6" w:themeFill="accent5" w:themeFillTint="33"/>
            <w:vAlign w:val="center"/>
          </w:tcPr>
          <w:p w14:paraId="4FB576E4" w14:textId="3E79223E" w:rsidR="002F0965" w:rsidRPr="0018576F" w:rsidRDefault="00770854" w:rsidP="00505962">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441</w:t>
            </w:r>
            <w:r w:rsidR="002F0965" w:rsidRPr="0018576F">
              <w:rPr>
                <w:rFonts w:ascii="Times New Roman" w:hAnsi="Times New Roman" w:cs="Times New Roman"/>
                <w:color w:val="000000" w:themeColor="text1"/>
                <w:sz w:val="20"/>
                <w:szCs w:val="20"/>
              </w:rPr>
              <w:t>.500,00</w:t>
            </w:r>
          </w:p>
        </w:tc>
        <w:tc>
          <w:tcPr>
            <w:tcW w:w="1476" w:type="dxa"/>
            <w:shd w:val="clear" w:color="auto" w:fill="DEEAF6" w:themeFill="accent5" w:themeFillTint="33"/>
            <w:vAlign w:val="center"/>
          </w:tcPr>
          <w:p w14:paraId="7F9ED806" w14:textId="4823676F" w:rsidR="002F0965" w:rsidRPr="0018576F" w:rsidRDefault="00770854" w:rsidP="00505962">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391</w:t>
            </w:r>
            <w:r w:rsidR="0090036D" w:rsidRPr="0018576F">
              <w:rPr>
                <w:rFonts w:ascii="Times New Roman" w:hAnsi="Times New Roman" w:cs="Times New Roman"/>
                <w:color w:val="000000" w:themeColor="text1"/>
                <w:sz w:val="20"/>
                <w:szCs w:val="20"/>
              </w:rPr>
              <w:t>.500,00</w:t>
            </w:r>
          </w:p>
        </w:tc>
        <w:tc>
          <w:tcPr>
            <w:tcW w:w="1476" w:type="dxa"/>
            <w:shd w:val="clear" w:color="auto" w:fill="DEEAF6" w:themeFill="accent5" w:themeFillTint="33"/>
            <w:vAlign w:val="center"/>
          </w:tcPr>
          <w:p w14:paraId="0BD25E29" w14:textId="1143EF09" w:rsidR="002F0965" w:rsidRPr="0018576F" w:rsidRDefault="00770854" w:rsidP="00505962">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394</w:t>
            </w:r>
            <w:r w:rsidR="0090036D" w:rsidRPr="0018576F">
              <w:rPr>
                <w:rFonts w:ascii="Times New Roman" w:hAnsi="Times New Roman" w:cs="Times New Roman"/>
                <w:color w:val="000000" w:themeColor="text1"/>
                <w:sz w:val="20"/>
                <w:szCs w:val="20"/>
              </w:rPr>
              <w:t>.500,00</w:t>
            </w:r>
          </w:p>
        </w:tc>
        <w:tc>
          <w:tcPr>
            <w:tcW w:w="2976" w:type="dxa"/>
            <w:shd w:val="clear" w:color="auto" w:fill="DEEAF6" w:themeFill="accent5" w:themeFillTint="33"/>
            <w:vAlign w:val="center"/>
          </w:tcPr>
          <w:p w14:paraId="48483BC6"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A401101</w:t>
            </w:r>
          </w:p>
          <w:p w14:paraId="1629F96B"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A401102</w:t>
            </w:r>
          </w:p>
          <w:p w14:paraId="63523338"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A401201</w:t>
            </w:r>
          </w:p>
          <w:p w14:paraId="6383D1C5"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A401301</w:t>
            </w:r>
          </w:p>
          <w:p w14:paraId="53135805"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A401401</w:t>
            </w:r>
          </w:p>
          <w:p w14:paraId="1D9E6F96" w14:textId="15EA7186"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A401501</w:t>
            </w:r>
          </w:p>
          <w:p w14:paraId="3B35EDCD" w14:textId="5E11D3F4"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A305301</w:t>
            </w:r>
          </w:p>
          <w:p w14:paraId="0E625659" w14:textId="6CFD3345"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lastRenderedPageBreak/>
              <w:t>A305302</w:t>
            </w:r>
          </w:p>
          <w:p w14:paraId="5E0CB47E" w14:textId="48A4D30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A305303</w:t>
            </w:r>
          </w:p>
          <w:p w14:paraId="32F0FD30" w14:textId="7640A236"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A305304</w:t>
            </w:r>
          </w:p>
          <w:p w14:paraId="622DE657"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A305306</w:t>
            </w:r>
          </w:p>
          <w:p w14:paraId="478C3913"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A401503</w:t>
            </w:r>
          </w:p>
          <w:p w14:paraId="650DBC72" w14:textId="77777777" w:rsidR="002F0965" w:rsidRPr="0018576F" w:rsidRDefault="002F0965"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A401504</w:t>
            </w:r>
          </w:p>
          <w:p w14:paraId="7FF10AD7" w14:textId="748CA973" w:rsidR="008C40DB" w:rsidRPr="0018576F" w:rsidRDefault="008D1E99"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Iznos od 165.000,00 eura u 2026., 170.000,00 eura u 2027., 120.000,00 eura u 2028. i 125.000,00 eura u 2029. godini nema šifru stavke i planira se uvrstiti u proračun -</w:t>
            </w:r>
            <w:r w:rsidR="008C40DB" w:rsidRPr="0018576F">
              <w:rPr>
                <w:rFonts w:ascii="Times New Roman" w:hAnsi="Times New Roman" w:cs="Times New Roman"/>
                <w:color w:val="000000" w:themeColor="text1"/>
                <w:sz w:val="20"/>
                <w:szCs w:val="20"/>
              </w:rPr>
              <w:t xml:space="preserve"> Izmuljivanje Šoderice</w:t>
            </w:r>
            <w:r w:rsidR="00E42C44" w:rsidRPr="0018576F">
              <w:rPr>
                <w:rFonts w:ascii="Times New Roman" w:hAnsi="Times New Roman" w:cs="Times New Roman"/>
                <w:color w:val="000000" w:themeColor="text1"/>
                <w:sz w:val="20"/>
                <w:szCs w:val="20"/>
              </w:rPr>
              <w:t>,</w:t>
            </w:r>
          </w:p>
          <w:p w14:paraId="5D39D91C" w14:textId="6350D880" w:rsidR="008C40DB" w:rsidRPr="0018576F" w:rsidRDefault="008C40DB"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Poljski i makadamski putevi</w:t>
            </w:r>
            <w:r w:rsidR="00E42C44" w:rsidRPr="0018576F">
              <w:rPr>
                <w:rFonts w:ascii="Times New Roman" w:hAnsi="Times New Roman" w:cs="Times New Roman"/>
                <w:color w:val="000000" w:themeColor="text1"/>
                <w:sz w:val="20"/>
                <w:szCs w:val="20"/>
              </w:rPr>
              <w:t xml:space="preserve"> i</w:t>
            </w:r>
          </w:p>
          <w:p w14:paraId="207307AA" w14:textId="2F8E84E9" w:rsidR="008D1E99" w:rsidRPr="0018576F" w:rsidRDefault="008C40DB" w:rsidP="00A947B0">
            <w:pPr>
              <w:spacing w:line="276" w:lineRule="auto"/>
              <w:jc w:val="center"/>
              <w:rPr>
                <w:rFonts w:ascii="Times New Roman" w:hAnsi="Times New Roman" w:cs="Times New Roman"/>
                <w:color w:val="000000" w:themeColor="text1"/>
                <w:sz w:val="20"/>
                <w:szCs w:val="20"/>
              </w:rPr>
            </w:pPr>
            <w:r w:rsidRPr="0018576F">
              <w:rPr>
                <w:rFonts w:ascii="Times New Roman" w:hAnsi="Times New Roman" w:cs="Times New Roman"/>
                <w:color w:val="000000" w:themeColor="text1"/>
                <w:sz w:val="20"/>
                <w:szCs w:val="20"/>
              </w:rPr>
              <w:t>Odvodni kanali</w:t>
            </w:r>
            <w:r w:rsidR="00E42C44" w:rsidRPr="0018576F">
              <w:rPr>
                <w:rFonts w:ascii="Times New Roman" w:hAnsi="Times New Roman" w:cs="Times New Roman"/>
                <w:color w:val="000000" w:themeColor="text1"/>
                <w:sz w:val="20"/>
                <w:szCs w:val="20"/>
              </w:rPr>
              <w:t>.</w:t>
            </w:r>
          </w:p>
        </w:tc>
      </w:tr>
      <w:tr w:rsidR="002F0965" w:rsidRPr="0018576F" w14:paraId="192729AE" w14:textId="77777777" w:rsidTr="0053205A">
        <w:trPr>
          <w:trHeight w:val="562"/>
          <w:jc w:val="center"/>
        </w:trPr>
        <w:tc>
          <w:tcPr>
            <w:tcW w:w="4457" w:type="dxa"/>
            <w:gridSpan w:val="2"/>
            <w:shd w:val="clear" w:color="auto" w:fill="DEEAF6" w:themeFill="accent5" w:themeFillTint="33"/>
            <w:vAlign w:val="center"/>
          </w:tcPr>
          <w:p w14:paraId="14323930" w14:textId="77777777" w:rsidR="002F0965" w:rsidRPr="0018576F" w:rsidRDefault="002F0965" w:rsidP="002F0965">
            <w:pPr>
              <w:spacing w:line="276" w:lineRule="auto"/>
              <w:jc w:val="center"/>
              <w:rPr>
                <w:rFonts w:ascii="Times New Roman" w:hAnsi="Times New Roman" w:cs="Times New Roman"/>
                <w:color w:val="000000" w:themeColor="text1"/>
                <w:sz w:val="24"/>
                <w:szCs w:val="24"/>
              </w:rPr>
            </w:pPr>
            <w:r w:rsidRPr="0018576F">
              <w:rPr>
                <w:rFonts w:ascii="Times New Roman" w:hAnsi="Times New Roman" w:cs="Times New Roman"/>
                <w:b/>
                <w:bCs/>
                <w:color w:val="000000" w:themeColor="text1"/>
                <w:sz w:val="24"/>
                <w:szCs w:val="24"/>
              </w:rPr>
              <w:lastRenderedPageBreak/>
              <w:t>UKUPNO RASHODI I IZDACI  (4 godine)</w:t>
            </w:r>
          </w:p>
        </w:tc>
        <w:tc>
          <w:tcPr>
            <w:tcW w:w="1476" w:type="dxa"/>
            <w:shd w:val="clear" w:color="auto" w:fill="DEEAF6" w:themeFill="accent5" w:themeFillTint="33"/>
          </w:tcPr>
          <w:p w14:paraId="65C8B51C" w14:textId="5CE3A3F5" w:rsidR="002F0965" w:rsidRPr="0018576F" w:rsidRDefault="00D53269" w:rsidP="002F0965">
            <w:pPr>
              <w:spacing w:line="276" w:lineRule="auto"/>
              <w:jc w:val="right"/>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4.849.689,62</w:t>
            </w:r>
          </w:p>
        </w:tc>
        <w:tc>
          <w:tcPr>
            <w:tcW w:w="1476" w:type="dxa"/>
            <w:shd w:val="clear" w:color="auto" w:fill="DEEAF6" w:themeFill="accent5" w:themeFillTint="33"/>
          </w:tcPr>
          <w:p w14:paraId="5FD8E8BC" w14:textId="28A326D0" w:rsidR="002F0965" w:rsidRPr="0018576F" w:rsidRDefault="00D53269" w:rsidP="002F0965">
            <w:pPr>
              <w:spacing w:line="276" w:lineRule="auto"/>
              <w:jc w:val="right"/>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7.284.557,60</w:t>
            </w:r>
          </w:p>
        </w:tc>
        <w:tc>
          <w:tcPr>
            <w:tcW w:w="1476" w:type="dxa"/>
            <w:shd w:val="clear" w:color="auto" w:fill="DEEAF6" w:themeFill="accent5" w:themeFillTint="33"/>
          </w:tcPr>
          <w:p w14:paraId="1F654DEA" w14:textId="7A48C1D7" w:rsidR="002F0965" w:rsidRPr="0018576F" w:rsidRDefault="002D2948" w:rsidP="002F0965">
            <w:pPr>
              <w:spacing w:line="276" w:lineRule="auto"/>
              <w:jc w:val="right"/>
              <w:rPr>
                <w:rFonts w:ascii="Times New Roman" w:hAnsi="Times New Roman" w:cs="Times New Roman"/>
                <w:b/>
                <w:bCs/>
                <w:sz w:val="24"/>
                <w:szCs w:val="24"/>
              </w:rPr>
            </w:pPr>
            <w:r w:rsidRPr="002D2948">
              <w:rPr>
                <w:rFonts w:ascii="Times New Roman" w:hAnsi="Times New Roman" w:cs="Times New Roman"/>
                <w:b/>
                <w:bCs/>
                <w:sz w:val="24"/>
                <w:szCs w:val="24"/>
              </w:rPr>
              <w:t>4.061.475,42</w:t>
            </w:r>
          </w:p>
        </w:tc>
        <w:tc>
          <w:tcPr>
            <w:tcW w:w="1476" w:type="dxa"/>
            <w:shd w:val="clear" w:color="auto" w:fill="DEEAF6" w:themeFill="accent5" w:themeFillTint="33"/>
          </w:tcPr>
          <w:p w14:paraId="0C6AC6C7" w14:textId="3F6F7B1F" w:rsidR="002F0965" w:rsidRPr="0018576F" w:rsidRDefault="00D53269" w:rsidP="002F0965">
            <w:pPr>
              <w:spacing w:line="276" w:lineRule="auto"/>
              <w:jc w:val="right"/>
              <w:rPr>
                <w:rFonts w:ascii="Times New Roman" w:hAnsi="Times New Roman" w:cs="Times New Roman"/>
                <w:b/>
                <w:bCs/>
                <w:color w:val="000000" w:themeColor="text1"/>
                <w:sz w:val="24"/>
                <w:szCs w:val="24"/>
              </w:rPr>
            </w:pPr>
            <w:r w:rsidRPr="0018576F">
              <w:rPr>
                <w:rFonts w:ascii="Times New Roman" w:hAnsi="Times New Roman" w:cs="Times New Roman"/>
                <w:b/>
                <w:bCs/>
                <w:color w:val="000000" w:themeColor="text1"/>
                <w:sz w:val="24"/>
                <w:szCs w:val="24"/>
              </w:rPr>
              <w:t>4.</w:t>
            </w:r>
            <w:r w:rsidR="00C60DC2">
              <w:rPr>
                <w:rFonts w:ascii="Times New Roman" w:hAnsi="Times New Roman" w:cs="Times New Roman"/>
                <w:b/>
                <w:bCs/>
                <w:color w:val="000000" w:themeColor="text1"/>
                <w:sz w:val="24"/>
                <w:szCs w:val="24"/>
              </w:rPr>
              <w:t>2</w:t>
            </w:r>
            <w:r w:rsidRPr="0018576F">
              <w:rPr>
                <w:rFonts w:ascii="Times New Roman" w:hAnsi="Times New Roman" w:cs="Times New Roman"/>
                <w:b/>
                <w:bCs/>
                <w:color w:val="000000" w:themeColor="text1"/>
                <w:sz w:val="24"/>
                <w:szCs w:val="24"/>
              </w:rPr>
              <w:t>72.475,42</w:t>
            </w:r>
          </w:p>
        </w:tc>
        <w:tc>
          <w:tcPr>
            <w:tcW w:w="2976" w:type="dxa"/>
            <w:shd w:val="clear" w:color="auto" w:fill="DEEAF6" w:themeFill="accent5" w:themeFillTint="33"/>
          </w:tcPr>
          <w:p w14:paraId="77587FAE" w14:textId="77777777" w:rsidR="002F0965" w:rsidRPr="0018576F" w:rsidRDefault="002F0965" w:rsidP="002F0965">
            <w:pPr>
              <w:spacing w:line="276" w:lineRule="auto"/>
              <w:jc w:val="right"/>
              <w:rPr>
                <w:rFonts w:ascii="Times New Roman" w:hAnsi="Times New Roman" w:cs="Times New Roman"/>
                <w:color w:val="000000" w:themeColor="text1"/>
                <w:sz w:val="24"/>
                <w:szCs w:val="24"/>
              </w:rPr>
            </w:pPr>
          </w:p>
        </w:tc>
      </w:tr>
    </w:tbl>
    <w:p w14:paraId="78FC9643" w14:textId="7CCAF4AD" w:rsidR="007A1B94" w:rsidRPr="0018576F" w:rsidRDefault="003F529B" w:rsidP="001739E2">
      <w:pPr>
        <w:spacing w:line="276" w:lineRule="auto"/>
        <w:jc w:val="center"/>
        <w:rPr>
          <w:rFonts w:ascii="Times New Roman" w:hAnsi="Times New Roman" w:cs="Times New Roman"/>
          <w:i/>
          <w:iCs/>
          <w:color w:val="000000" w:themeColor="text1"/>
        </w:rPr>
      </w:pPr>
      <w:r w:rsidRPr="0018576F">
        <w:rPr>
          <w:rFonts w:ascii="Times New Roman" w:hAnsi="Times New Roman" w:cs="Times New Roman"/>
          <w:i/>
          <w:iCs/>
          <w:color w:val="000000" w:themeColor="text1"/>
        </w:rPr>
        <w:t xml:space="preserve">Izvor: Proračun Općine </w:t>
      </w:r>
      <w:r w:rsidR="00504A53" w:rsidRPr="0018576F">
        <w:rPr>
          <w:rFonts w:ascii="Times New Roman" w:hAnsi="Times New Roman" w:cs="Times New Roman"/>
          <w:i/>
          <w:iCs/>
          <w:color w:val="000000" w:themeColor="text1"/>
        </w:rPr>
        <w:t>Legra</w:t>
      </w:r>
      <w:r w:rsidR="0015309C" w:rsidRPr="0018576F">
        <w:rPr>
          <w:rFonts w:ascii="Times New Roman" w:hAnsi="Times New Roman" w:cs="Times New Roman"/>
          <w:i/>
          <w:iCs/>
          <w:color w:val="000000" w:themeColor="text1"/>
        </w:rPr>
        <w:t>d</w:t>
      </w:r>
    </w:p>
    <w:p w14:paraId="034C1494" w14:textId="77777777" w:rsidR="001739E2" w:rsidRPr="0018576F" w:rsidRDefault="001739E2" w:rsidP="001739E2">
      <w:pPr>
        <w:spacing w:line="276" w:lineRule="auto"/>
        <w:rPr>
          <w:rFonts w:ascii="Times New Roman" w:hAnsi="Times New Roman" w:cs="Times New Roman"/>
          <w:i/>
          <w:iCs/>
          <w:color w:val="000000" w:themeColor="text1"/>
        </w:rPr>
        <w:sectPr w:rsidR="001739E2" w:rsidRPr="0018576F" w:rsidSect="001739E2">
          <w:pgSz w:w="15840" w:h="12240" w:orient="landscape"/>
          <w:pgMar w:top="1440" w:right="1440" w:bottom="1440" w:left="1440" w:header="720" w:footer="720" w:gutter="0"/>
          <w:cols w:space="720"/>
          <w:docGrid w:linePitch="360"/>
        </w:sectPr>
      </w:pPr>
    </w:p>
    <w:p w14:paraId="7EF9ACC8" w14:textId="38760B4B" w:rsidR="003F529B" w:rsidRPr="0018576F" w:rsidRDefault="003F529B" w:rsidP="001739E2">
      <w:pPr>
        <w:pStyle w:val="Naslov1"/>
        <w:numPr>
          <w:ilvl w:val="0"/>
          <w:numId w:val="10"/>
        </w:numPr>
        <w:spacing w:before="0" w:line="276" w:lineRule="auto"/>
        <w:ind w:left="426"/>
        <w:rPr>
          <w:rFonts w:ascii="Times New Roman" w:hAnsi="Times New Roman" w:cs="Times New Roman"/>
          <w:color w:val="000000"/>
          <w:sz w:val="28"/>
          <w:szCs w:val="28"/>
        </w:rPr>
      </w:pPr>
      <w:bookmarkStart w:id="63" w:name="_Toc88564641"/>
      <w:bookmarkStart w:id="64" w:name="_Toc202862614"/>
      <w:bookmarkStart w:id="65" w:name="_Toc209173210"/>
      <w:r w:rsidRPr="0018576F">
        <w:rPr>
          <w:rFonts w:ascii="Times New Roman" w:hAnsi="Times New Roman" w:cs="Times New Roman"/>
          <w:color w:val="000000"/>
          <w:sz w:val="28"/>
          <w:szCs w:val="28"/>
        </w:rPr>
        <w:lastRenderedPageBreak/>
        <w:t>OKVIR ZA PRAĆENJE I IZVJEŠTAVANJE</w:t>
      </w:r>
      <w:bookmarkEnd w:id="63"/>
      <w:bookmarkEnd w:id="64"/>
      <w:bookmarkEnd w:id="65"/>
    </w:p>
    <w:p w14:paraId="4B667648" w14:textId="64C6300F" w:rsidR="003F529B" w:rsidRPr="0018576F" w:rsidRDefault="003F529B"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U skladu sa Zakonom o sustavu strateškog planiranja i upravljanja razvojem Republike Hrvatske (NN 123/17</w:t>
      </w:r>
      <w:r w:rsidR="00E91D74" w:rsidRPr="0018576F">
        <w:rPr>
          <w:rFonts w:ascii="Times New Roman" w:hAnsi="Times New Roman" w:cs="Times New Roman"/>
          <w:sz w:val="24"/>
          <w:szCs w:val="24"/>
        </w:rPr>
        <w:t>, 151/22</w:t>
      </w:r>
      <w:r w:rsidRPr="0018576F">
        <w:rPr>
          <w:rFonts w:ascii="Times New Roman" w:hAnsi="Times New Roman" w:cs="Times New Roman"/>
          <w:sz w:val="24"/>
          <w:szCs w:val="24"/>
        </w:rPr>
        <w:t xml:space="preserve">) i Pravilnikom o rokovima i postupcima praćenja i izvještavanja o provedbi akata strateškog planiranja od nacionalnog značaja i od značaja za jedinice lokalne i područne (regionalne) samouprave (NN </w:t>
      </w:r>
      <w:r w:rsidR="00E91D74" w:rsidRPr="0018576F">
        <w:rPr>
          <w:rFonts w:ascii="Times New Roman" w:hAnsi="Times New Roman" w:cs="Times New Roman"/>
          <w:sz w:val="24"/>
          <w:szCs w:val="24"/>
        </w:rPr>
        <w:t>44/23</w:t>
      </w:r>
      <w:r w:rsidRPr="0018576F">
        <w:rPr>
          <w:rFonts w:ascii="Times New Roman" w:hAnsi="Times New Roman" w:cs="Times New Roman"/>
          <w:sz w:val="24"/>
          <w:szCs w:val="24"/>
        </w:rPr>
        <w:t>) praćenje i izvještavanje je definirano kao dio sustava strateškog planiranja.</w:t>
      </w:r>
    </w:p>
    <w:p w14:paraId="34D48B4A" w14:textId="77777777" w:rsidR="003F529B" w:rsidRPr="0018576F" w:rsidRDefault="003F529B"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Temelji se na sljedećim </w:t>
      </w:r>
      <w:r w:rsidRPr="0018576F">
        <w:rPr>
          <w:rFonts w:ascii="Times New Roman" w:hAnsi="Times New Roman" w:cs="Times New Roman"/>
          <w:b/>
          <w:bCs/>
          <w:i/>
          <w:iCs/>
          <w:sz w:val="24"/>
          <w:szCs w:val="24"/>
        </w:rPr>
        <w:t>načelima</w:t>
      </w:r>
      <w:r w:rsidRPr="0018576F">
        <w:rPr>
          <w:rFonts w:ascii="Times New Roman" w:hAnsi="Times New Roman" w:cs="Times New Roman"/>
          <w:sz w:val="24"/>
          <w:szCs w:val="24"/>
        </w:rPr>
        <w:t>:</w:t>
      </w:r>
    </w:p>
    <w:p w14:paraId="58F05545" w14:textId="77777777"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1.</w:t>
      </w:r>
      <w:r w:rsidRPr="0018576F">
        <w:rPr>
          <w:rFonts w:ascii="Times New Roman" w:hAnsi="Times New Roman" w:cs="Times New Roman"/>
          <w:sz w:val="24"/>
          <w:szCs w:val="24"/>
        </w:rPr>
        <w:tab/>
        <w:t>Načelo točnosti i cjelovitosti;</w:t>
      </w:r>
    </w:p>
    <w:p w14:paraId="17042B89" w14:textId="77777777"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2.</w:t>
      </w:r>
      <w:r w:rsidRPr="0018576F">
        <w:rPr>
          <w:rFonts w:ascii="Times New Roman" w:hAnsi="Times New Roman" w:cs="Times New Roman"/>
          <w:sz w:val="24"/>
          <w:szCs w:val="24"/>
        </w:rPr>
        <w:tab/>
        <w:t>Načelo učinkovitosti i djelotvornosti;</w:t>
      </w:r>
    </w:p>
    <w:p w14:paraId="1606D6BA" w14:textId="77777777"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3.</w:t>
      </w:r>
      <w:r w:rsidRPr="0018576F">
        <w:rPr>
          <w:rFonts w:ascii="Times New Roman" w:hAnsi="Times New Roman" w:cs="Times New Roman"/>
          <w:sz w:val="24"/>
          <w:szCs w:val="24"/>
        </w:rPr>
        <w:tab/>
        <w:t xml:space="preserve">Načelo odgovornosti i usmjerenosti na rezultat; </w:t>
      </w:r>
    </w:p>
    <w:p w14:paraId="1F685AA4" w14:textId="77777777"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4.</w:t>
      </w:r>
      <w:r w:rsidRPr="0018576F">
        <w:rPr>
          <w:rFonts w:ascii="Times New Roman" w:hAnsi="Times New Roman" w:cs="Times New Roman"/>
          <w:sz w:val="24"/>
          <w:szCs w:val="24"/>
        </w:rPr>
        <w:tab/>
        <w:t>Načelo održivosti;</w:t>
      </w:r>
    </w:p>
    <w:p w14:paraId="0169FA7B" w14:textId="77777777"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5.</w:t>
      </w:r>
      <w:r w:rsidRPr="0018576F">
        <w:rPr>
          <w:rFonts w:ascii="Times New Roman" w:hAnsi="Times New Roman" w:cs="Times New Roman"/>
          <w:sz w:val="24"/>
          <w:szCs w:val="24"/>
        </w:rPr>
        <w:tab/>
        <w:t>Načelo partnerstva;</w:t>
      </w:r>
    </w:p>
    <w:p w14:paraId="59BAFD4D" w14:textId="77777777"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6.</w:t>
      </w:r>
      <w:r w:rsidRPr="0018576F">
        <w:rPr>
          <w:rFonts w:ascii="Times New Roman" w:hAnsi="Times New Roman" w:cs="Times New Roman"/>
          <w:sz w:val="24"/>
          <w:szCs w:val="24"/>
        </w:rPr>
        <w:tab/>
        <w:t>Načelo transparentnosti.</w:t>
      </w:r>
    </w:p>
    <w:p w14:paraId="75944AC9" w14:textId="77777777" w:rsidR="003F529B" w:rsidRPr="0018576F" w:rsidRDefault="003F529B" w:rsidP="00746C50">
      <w:pPr>
        <w:spacing w:after="0" w:line="276" w:lineRule="auto"/>
        <w:jc w:val="both"/>
        <w:rPr>
          <w:rFonts w:ascii="Times New Roman" w:hAnsi="Times New Roman" w:cs="Times New Roman"/>
          <w:sz w:val="24"/>
          <w:szCs w:val="24"/>
        </w:rPr>
      </w:pPr>
    </w:p>
    <w:p w14:paraId="55060830" w14:textId="49276C85" w:rsidR="003F529B" w:rsidRPr="0018576F" w:rsidRDefault="003F529B" w:rsidP="00746C50">
      <w:pPr>
        <w:spacing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Institucionalni okvir</w:t>
      </w:r>
      <w:r w:rsidRPr="0018576F">
        <w:rPr>
          <w:rFonts w:ascii="Times New Roman" w:hAnsi="Times New Roman" w:cs="Times New Roman"/>
          <w:sz w:val="24"/>
          <w:szCs w:val="24"/>
        </w:rPr>
        <w:t xml:space="preserve"> za praćenje i vrednovanje Općine </w:t>
      </w:r>
      <w:r w:rsidR="008131D3" w:rsidRPr="0018576F">
        <w:rPr>
          <w:rFonts w:ascii="Times New Roman" w:hAnsi="Times New Roman" w:cs="Times New Roman"/>
          <w:sz w:val="24"/>
          <w:szCs w:val="24"/>
        </w:rPr>
        <w:t>Legrad</w:t>
      </w:r>
      <w:r w:rsidRPr="0018576F">
        <w:rPr>
          <w:rFonts w:ascii="Times New Roman" w:hAnsi="Times New Roman" w:cs="Times New Roman"/>
          <w:sz w:val="24"/>
          <w:szCs w:val="24"/>
        </w:rPr>
        <w:t xml:space="preserve"> čine:</w:t>
      </w:r>
    </w:p>
    <w:p w14:paraId="63750D5A" w14:textId="77777777"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w:t>
      </w:r>
      <w:r w:rsidRPr="0018576F">
        <w:rPr>
          <w:rFonts w:ascii="Times New Roman" w:hAnsi="Times New Roman" w:cs="Times New Roman"/>
          <w:sz w:val="24"/>
          <w:szCs w:val="24"/>
        </w:rPr>
        <w:tab/>
        <w:t>lokalni koordinator;</w:t>
      </w:r>
    </w:p>
    <w:p w14:paraId="1C8E0F76" w14:textId="77777777"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w:t>
      </w:r>
      <w:r w:rsidRPr="0018576F">
        <w:rPr>
          <w:rFonts w:ascii="Times New Roman" w:hAnsi="Times New Roman" w:cs="Times New Roman"/>
          <w:sz w:val="24"/>
          <w:szCs w:val="24"/>
        </w:rPr>
        <w:tab/>
        <w:t>regionalni koordinator;</w:t>
      </w:r>
    </w:p>
    <w:p w14:paraId="10F3EC93" w14:textId="77777777" w:rsidR="003F529B" w:rsidRPr="0018576F" w:rsidRDefault="003F529B" w:rsidP="00746C50">
      <w:pPr>
        <w:spacing w:after="0" w:line="276" w:lineRule="auto"/>
        <w:jc w:val="both"/>
        <w:rPr>
          <w:rFonts w:ascii="Times New Roman" w:hAnsi="Times New Roman" w:cs="Times New Roman"/>
          <w:sz w:val="24"/>
          <w:szCs w:val="24"/>
        </w:rPr>
      </w:pPr>
      <w:r w:rsidRPr="0018576F">
        <w:rPr>
          <w:rFonts w:ascii="Times New Roman" w:hAnsi="Times New Roman" w:cs="Times New Roman"/>
          <w:sz w:val="24"/>
          <w:szCs w:val="24"/>
        </w:rPr>
        <w:t>-</w:t>
      </w:r>
      <w:r w:rsidRPr="0018576F">
        <w:rPr>
          <w:rFonts w:ascii="Times New Roman" w:hAnsi="Times New Roman" w:cs="Times New Roman"/>
          <w:sz w:val="24"/>
          <w:szCs w:val="24"/>
        </w:rPr>
        <w:tab/>
        <w:t>Koordinacijsko tijelo.</w:t>
      </w:r>
    </w:p>
    <w:p w14:paraId="78C77A8C" w14:textId="77777777" w:rsidR="003F529B" w:rsidRPr="0018576F" w:rsidRDefault="003F529B" w:rsidP="00746C50">
      <w:pPr>
        <w:spacing w:after="0" w:line="276" w:lineRule="auto"/>
        <w:jc w:val="both"/>
        <w:rPr>
          <w:rFonts w:ascii="Times New Roman" w:hAnsi="Times New Roman" w:cs="Times New Roman"/>
          <w:sz w:val="24"/>
          <w:szCs w:val="24"/>
        </w:rPr>
      </w:pPr>
    </w:p>
    <w:p w14:paraId="17B54113" w14:textId="34D257B3" w:rsidR="003F529B" w:rsidRPr="0018576F" w:rsidRDefault="003F529B" w:rsidP="00746C50">
      <w:pPr>
        <w:spacing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Lokalni koordinator</w:t>
      </w:r>
      <w:r w:rsidRPr="0018576F">
        <w:rPr>
          <w:rFonts w:ascii="Times New Roman" w:hAnsi="Times New Roman" w:cs="Times New Roman"/>
          <w:sz w:val="24"/>
          <w:szCs w:val="24"/>
        </w:rPr>
        <w:t xml:space="preserve"> je pravna ili fizička osoba imenovana od strane općinsk</w:t>
      </w:r>
      <w:r w:rsidR="00AF734A" w:rsidRPr="0018576F">
        <w:rPr>
          <w:rFonts w:ascii="Times New Roman" w:hAnsi="Times New Roman" w:cs="Times New Roman"/>
          <w:sz w:val="24"/>
          <w:szCs w:val="24"/>
        </w:rPr>
        <w:t xml:space="preserve">og </w:t>
      </w:r>
      <w:r w:rsidRPr="0018576F">
        <w:rPr>
          <w:rFonts w:ascii="Times New Roman" w:hAnsi="Times New Roman" w:cs="Times New Roman"/>
          <w:sz w:val="24"/>
          <w:szCs w:val="24"/>
        </w:rPr>
        <w:t>načelni</w:t>
      </w:r>
      <w:r w:rsidR="00AF734A" w:rsidRPr="0018576F">
        <w:rPr>
          <w:rFonts w:ascii="Times New Roman" w:hAnsi="Times New Roman" w:cs="Times New Roman"/>
          <w:sz w:val="24"/>
          <w:szCs w:val="24"/>
        </w:rPr>
        <w:t>ka</w:t>
      </w:r>
      <w:r w:rsidRPr="0018576F">
        <w:rPr>
          <w:rFonts w:ascii="Times New Roman" w:hAnsi="Times New Roman" w:cs="Times New Roman"/>
          <w:sz w:val="24"/>
          <w:szCs w:val="24"/>
        </w:rPr>
        <w:t xml:space="preserve">, a zadužena je za obavljanje i koordinaciju poslova strateškog planiranja na razini Općine </w:t>
      </w:r>
      <w:r w:rsidR="0028572F" w:rsidRPr="0018576F">
        <w:rPr>
          <w:rFonts w:ascii="Times New Roman" w:hAnsi="Times New Roman" w:cs="Times New Roman"/>
          <w:sz w:val="24"/>
          <w:szCs w:val="24"/>
        </w:rPr>
        <w:t>Legrad</w:t>
      </w:r>
      <w:r w:rsidRPr="0018576F">
        <w:rPr>
          <w:rFonts w:ascii="Times New Roman" w:hAnsi="Times New Roman" w:cs="Times New Roman"/>
          <w:sz w:val="24"/>
          <w:szCs w:val="24"/>
        </w:rPr>
        <w:t xml:space="preserve">. Za obavljanje poslova lokalnog koordinatora zadužen je </w:t>
      </w:r>
      <w:r w:rsidR="0028572F" w:rsidRPr="00A37815">
        <w:rPr>
          <w:rFonts w:ascii="Times New Roman" w:hAnsi="Times New Roman" w:cs="Times New Roman"/>
          <w:b/>
          <w:bCs/>
          <w:i/>
          <w:iCs/>
          <w:sz w:val="24"/>
          <w:szCs w:val="24"/>
        </w:rPr>
        <w:t>Ivan Sabolić</w:t>
      </w:r>
      <w:r w:rsidR="005C46BE" w:rsidRPr="00A37815">
        <w:rPr>
          <w:rFonts w:ascii="Times New Roman" w:hAnsi="Times New Roman" w:cs="Times New Roman"/>
          <w:b/>
          <w:bCs/>
          <w:i/>
          <w:iCs/>
          <w:sz w:val="24"/>
          <w:szCs w:val="24"/>
        </w:rPr>
        <w:t xml:space="preserve"> </w:t>
      </w:r>
      <w:r w:rsidRPr="00A37815">
        <w:rPr>
          <w:rFonts w:ascii="Times New Roman" w:hAnsi="Times New Roman" w:cs="Times New Roman"/>
          <w:b/>
          <w:bCs/>
          <w:i/>
          <w:iCs/>
          <w:sz w:val="24"/>
          <w:szCs w:val="24"/>
        </w:rPr>
        <w:t>načelni</w:t>
      </w:r>
      <w:r w:rsidR="0028572F" w:rsidRPr="00A37815">
        <w:rPr>
          <w:rFonts w:ascii="Times New Roman" w:hAnsi="Times New Roman" w:cs="Times New Roman"/>
          <w:b/>
          <w:bCs/>
          <w:i/>
          <w:iCs/>
          <w:sz w:val="24"/>
          <w:szCs w:val="24"/>
        </w:rPr>
        <w:t>k</w:t>
      </w:r>
      <w:r w:rsidRPr="00A37815">
        <w:rPr>
          <w:rFonts w:ascii="Times New Roman" w:hAnsi="Times New Roman" w:cs="Times New Roman"/>
          <w:b/>
          <w:bCs/>
          <w:i/>
          <w:iCs/>
          <w:sz w:val="24"/>
          <w:szCs w:val="24"/>
        </w:rPr>
        <w:t xml:space="preserve"> Općine </w:t>
      </w:r>
      <w:r w:rsidR="00E409F3" w:rsidRPr="00A37815">
        <w:rPr>
          <w:rFonts w:ascii="Times New Roman" w:hAnsi="Times New Roman" w:cs="Times New Roman"/>
          <w:b/>
          <w:bCs/>
          <w:i/>
          <w:iCs/>
          <w:sz w:val="24"/>
          <w:szCs w:val="24"/>
        </w:rPr>
        <w:t>Legrad</w:t>
      </w:r>
      <w:r w:rsidRPr="0018576F">
        <w:rPr>
          <w:rFonts w:ascii="Times New Roman" w:hAnsi="Times New Roman" w:cs="Times New Roman"/>
          <w:sz w:val="24"/>
          <w:szCs w:val="24"/>
        </w:rPr>
        <w:t xml:space="preserve">. </w:t>
      </w:r>
    </w:p>
    <w:p w14:paraId="1F8E4541" w14:textId="77777777" w:rsidR="003F529B" w:rsidRPr="0018576F" w:rsidRDefault="003F529B" w:rsidP="00746C50">
      <w:pPr>
        <w:spacing w:line="276" w:lineRule="auto"/>
        <w:jc w:val="both"/>
        <w:rPr>
          <w:rFonts w:ascii="Times New Roman" w:hAnsi="Times New Roman" w:cs="Times New Roman"/>
          <w:sz w:val="24"/>
          <w:szCs w:val="24"/>
        </w:rPr>
      </w:pPr>
      <w:r w:rsidRPr="0018576F">
        <w:rPr>
          <w:rFonts w:ascii="Times New Roman" w:hAnsi="Times New Roman" w:cs="Times New Roman"/>
          <w:b/>
          <w:bCs/>
          <w:i/>
          <w:iCs/>
          <w:sz w:val="24"/>
          <w:szCs w:val="24"/>
        </w:rPr>
        <w:t>Regionalni koordinator</w:t>
      </w:r>
      <w:r w:rsidRPr="0018576F">
        <w:rPr>
          <w:rFonts w:ascii="Times New Roman" w:hAnsi="Times New Roman" w:cs="Times New Roman"/>
          <w:sz w:val="24"/>
          <w:szCs w:val="24"/>
        </w:rPr>
        <w:t xml:space="preserve"> je pravna osoba osnovana s ciljem učinkovite koordinacije poslova strateškog planiranja i poticanja regionalnoga razvoja za područje jedinice područne (regionalne) samouprave. Za područje Koprivničko-križevačke županije to je </w:t>
      </w:r>
      <w:r w:rsidRPr="0018576F">
        <w:rPr>
          <w:rFonts w:ascii="Times New Roman" w:hAnsi="Times New Roman" w:cs="Times New Roman"/>
          <w:b/>
          <w:bCs/>
          <w:i/>
          <w:iCs/>
          <w:sz w:val="24"/>
          <w:szCs w:val="24"/>
        </w:rPr>
        <w:t>PORA Regionalna razvojna agencija Koprivničko-križevačke županije</w:t>
      </w:r>
      <w:r w:rsidRPr="0018576F">
        <w:rPr>
          <w:rFonts w:ascii="Times New Roman" w:hAnsi="Times New Roman" w:cs="Times New Roman"/>
          <w:sz w:val="24"/>
          <w:szCs w:val="24"/>
        </w:rPr>
        <w:t>.</w:t>
      </w:r>
    </w:p>
    <w:p w14:paraId="30038FCD" w14:textId="77777777" w:rsidR="003F529B" w:rsidRPr="0018576F" w:rsidRDefault="003F529B" w:rsidP="00746C50">
      <w:pPr>
        <w:spacing w:line="276" w:lineRule="auto"/>
        <w:jc w:val="both"/>
        <w:rPr>
          <w:rFonts w:ascii="Times New Roman" w:hAnsi="Times New Roman" w:cs="Times New Roman"/>
          <w:b/>
          <w:bCs/>
          <w:i/>
          <w:iCs/>
          <w:sz w:val="24"/>
          <w:szCs w:val="24"/>
        </w:rPr>
      </w:pPr>
      <w:r w:rsidRPr="0018576F">
        <w:rPr>
          <w:rFonts w:ascii="Times New Roman" w:hAnsi="Times New Roman" w:cs="Times New Roman"/>
          <w:b/>
          <w:bCs/>
          <w:i/>
          <w:iCs/>
          <w:sz w:val="24"/>
          <w:szCs w:val="24"/>
        </w:rPr>
        <w:t>Koordinacijsko tijelo</w:t>
      </w:r>
      <w:r w:rsidRPr="0018576F">
        <w:rPr>
          <w:rFonts w:ascii="Times New Roman" w:hAnsi="Times New Roman" w:cs="Times New Roman"/>
          <w:sz w:val="24"/>
          <w:szCs w:val="24"/>
        </w:rPr>
        <w:t xml:space="preserve"> je središnje tijelo državne uprave nadležno za poslove regionalnoga razvoja i fondova Europske unije. Na nacionalnoj razini to je </w:t>
      </w:r>
      <w:r w:rsidRPr="0018576F">
        <w:rPr>
          <w:rFonts w:ascii="Times New Roman" w:hAnsi="Times New Roman" w:cs="Times New Roman"/>
          <w:b/>
          <w:bCs/>
          <w:i/>
          <w:iCs/>
          <w:sz w:val="24"/>
          <w:szCs w:val="24"/>
        </w:rPr>
        <w:t>Ministarstvo regionalnoga razvoja i fondova Europske unije.</w:t>
      </w:r>
    </w:p>
    <w:p w14:paraId="13B0865D" w14:textId="06F17BCA" w:rsidR="003F529B" w:rsidRPr="0018576F" w:rsidRDefault="003F529B" w:rsidP="00746C50">
      <w:pPr>
        <w:spacing w:line="276" w:lineRule="auto"/>
        <w:jc w:val="both"/>
        <w:rPr>
          <w:rFonts w:ascii="Times New Roman" w:hAnsi="Times New Roman" w:cs="Times New Roman"/>
          <w:sz w:val="24"/>
          <w:szCs w:val="24"/>
        </w:rPr>
      </w:pPr>
      <w:r w:rsidRPr="0018576F">
        <w:rPr>
          <w:rFonts w:ascii="Times New Roman" w:hAnsi="Times New Roman" w:cs="Times New Roman"/>
          <w:sz w:val="24"/>
          <w:szCs w:val="24"/>
        </w:rPr>
        <w:t xml:space="preserve">Sukladno Zakonu o strateškom planiranju i upravljanju razvojem Republike Hrvatske (NN 123/17, 151/22) Općina </w:t>
      </w:r>
      <w:r w:rsidR="0028572F" w:rsidRPr="0018576F">
        <w:rPr>
          <w:rFonts w:ascii="Times New Roman" w:hAnsi="Times New Roman" w:cs="Times New Roman"/>
          <w:sz w:val="24"/>
          <w:szCs w:val="24"/>
        </w:rPr>
        <w:t>Legrad</w:t>
      </w:r>
      <w:r w:rsidRPr="0018576F">
        <w:rPr>
          <w:rFonts w:ascii="Times New Roman" w:hAnsi="Times New Roman" w:cs="Times New Roman"/>
          <w:sz w:val="24"/>
          <w:szCs w:val="24"/>
        </w:rPr>
        <w:t xml:space="preserve"> putem lokalnog koordinatora </w:t>
      </w:r>
      <w:r w:rsidRPr="0018576F">
        <w:rPr>
          <w:rFonts w:ascii="Times New Roman" w:hAnsi="Times New Roman" w:cs="Times New Roman"/>
          <w:b/>
          <w:bCs/>
          <w:i/>
          <w:iCs/>
          <w:sz w:val="24"/>
          <w:szCs w:val="24"/>
        </w:rPr>
        <w:t>jednom godišnje</w:t>
      </w:r>
      <w:r w:rsidRPr="0018576F">
        <w:rPr>
          <w:rFonts w:ascii="Times New Roman" w:hAnsi="Times New Roman" w:cs="Times New Roman"/>
          <w:sz w:val="24"/>
          <w:szCs w:val="24"/>
        </w:rPr>
        <w:t xml:space="preserve"> izvješćuje regionalnog koordinatora o provedbi provedbenog programa. Godišnje izvješće o provedbi provedbenog programa podnosi se do </w:t>
      </w:r>
      <w:r w:rsidRPr="0018576F">
        <w:rPr>
          <w:rFonts w:ascii="Times New Roman" w:hAnsi="Times New Roman" w:cs="Times New Roman"/>
          <w:b/>
          <w:bCs/>
          <w:i/>
          <w:iCs/>
          <w:sz w:val="24"/>
          <w:szCs w:val="24"/>
        </w:rPr>
        <w:t>15. veljače tekuće godine</w:t>
      </w:r>
      <w:r w:rsidRPr="0018576F">
        <w:rPr>
          <w:rFonts w:ascii="Times New Roman" w:hAnsi="Times New Roman" w:cs="Times New Roman"/>
          <w:sz w:val="24"/>
          <w:szCs w:val="24"/>
        </w:rPr>
        <w:t xml:space="preserve"> za prethodnu godinu te se u roku od 8 dana od dana odobrenog izvješća od strane općinske načelnice objavljuje na mrežnoj stranici Općine </w:t>
      </w:r>
      <w:r w:rsidR="00E55910" w:rsidRPr="0018576F">
        <w:rPr>
          <w:rFonts w:ascii="Times New Roman" w:hAnsi="Times New Roman" w:cs="Times New Roman"/>
          <w:sz w:val="24"/>
          <w:szCs w:val="24"/>
        </w:rPr>
        <w:t>Legrad</w:t>
      </w:r>
      <w:r w:rsidRPr="0018576F">
        <w:rPr>
          <w:rFonts w:ascii="Times New Roman" w:hAnsi="Times New Roman" w:cs="Times New Roman"/>
          <w:sz w:val="24"/>
          <w:szCs w:val="24"/>
        </w:rPr>
        <w:t>.</w:t>
      </w:r>
    </w:p>
    <w:p w14:paraId="761F5DEC" w14:textId="77777777" w:rsidR="003F529B" w:rsidRPr="0018576F" w:rsidRDefault="003F529B" w:rsidP="00746C50">
      <w:pPr>
        <w:spacing w:after="0" w:line="276" w:lineRule="auto"/>
        <w:jc w:val="both"/>
        <w:rPr>
          <w:rFonts w:ascii="Times New Roman" w:hAnsi="Times New Roman" w:cs="Times New Roman"/>
          <w:sz w:val="24"/>
          <w:szCs w:val="24"/>
        </w:rPr>
      </w:pPr>
    </w:p>
    <w:p w14:paraId="6FE2B913" w14:textId="456F551B" w:rsidR="003F529B" w:rsidRPr="00A37815" w:rsidRDefault="003F529B" w:rsidP="00746C50">
      <w:pPr>
        <w:spacing w:line="276" w:lineRule="auto"/>
        <w:contextualSpacing/>
        <w:jc w:val="both"/>
        <w:rPr>
          <w:rFonts w:ascii="Times New Roman" w:hAnsi="Times New Roman" w:cs="Times New Roman"/>
          <w:b/>
          <w:bCs/>
          <w:sz w:val="24"/>
          <w:szCs w:val="24"/>
        </w:rPr>
      </w:pPr>
      <w:r w:rsidRPr="00A37815">
        <w:rPr>
          <w:rFonts w:ascii="Times New Roman" w:hAnsi="Times New Roman" w:cs="Times New Roman"/>
          <w:b/>
          <w:bCs/>
          <w:sz w:val="24"/>
          <w:szCs w:val="24"/>
        </w:rPr>
        <w:lastRenderedPageBreak/>
        <w:t>KLASA:</w:t>
      </w:r>
      <w:r w:rsidR="00A37815">
        <w:rPr>
          <w:rFonts w:ascii="Times New Roman" w:hAnsi="Times New Roman" w:cs="Times New Roman"/>
          <w:b/>
          <w:bCs/>
          <w:sz w:val="24"/>
          <w:szCs w:val="24"/>
        </w:rPr>
        <w:t xml:space="preserve"> 972-03/25-01/01</w:t>
      </w:r>
    </w:p>
    <w:p w14:paraId="45659F2A" w14:textId="767BA20B" w:rsidR="003F529B" w:rsidRPr="00A37815" w:rsidRDefault="003F529B" w:rsidP="00A71332">
      <w:pPr>
        <w:spacing w:line="276" w:lineRule="auto"/>
        <w:contextualSpacing/>
        <w:jc w:val="both"/>
        <w:rPr>
          <w:rFonts w:ascii="Times New Roman" w:hAnsi="Times New Roman" w:cs="Times New Roman"/>
          <w:b/>
          <w:bCs/>
          <w:sz w:val="24"/>
          <w:szCs w:val="24"/>
        </w:rPr>
      </w:pPr>
      <w:r w:rsidRPr="00A37815">
        <w:rPr>
          <w:rFonts w:ascii="Times New Roman" w:hAnsi="Times New Roman" w:cs="Times New Roman"/>
          <w:b/>
          <w:bCs/>
          <w:sz w:val="24"/>
          <w:szCs w:val="24"/>
        </w:rPr>
        <w:t>URBROJ:</w:t>
      </w:r>
      <w:r w:rsidR="00A37815">
        <w:rPr>
          <w:rFonts w:ascii="Times New Roman" w:hAnsi="Times New Roman" w:cs="Times New Roman"/>
          <w:b/>
          <w:bCs/>
          <w:sz w:val="24"/>
          <w:szCs w:val="24"/>
        </w:rPr>
        <w:t xml:space="preserve"> 2137-10-02-25-3</w:t>
      </w:r>
    </w:p>
    <w:p w14:paraId="054226B3" w14:textId="155C4B9D" w:rsidR="00A37815" w:rsidRPr="00A37815" w:rsidRDefault="00A37815" w:rsidP="00A71332">
      <w:pPr>
        <w:spacing w:line="276" w:lineRule="auto"/>
        <w:contextualSpacing/>
        <w:jc w:val="both"/>
        <w:rPr>
          <w:rFonts w:ascii="Times New Roman" w:hAnsi="Times New Roman" w:cs="Times New Roman"/>
          <w:b/>
          <w:bCs/>
          <w:sz w:val="24"/>
          <w:szCs w:val="24"/>
        </w:rPr>
      </w:pPr>
      <w:r w:rsidRPr="00A37815">
        <w:rPr>
          <w:rFonts w:ascii="Times New Roman" w:hAnsi="Times New Roman" w:cs="Times New Roman"/>
          <w:b/>
          <w:bCs/>
          <w:sz w:val="24"/>
          <w:szCs w:val="24"/>
        </w:rPr>
        <w:t>Legrad, 22. rujna 2025.</w:t>
      </w:r>
    </w:p>
    <w:p w14:paraId="6697ED0A" w14:textId="77777777" w:rsidR="003F529B" w:rsidRPr="00A37815" w:rsidRDefault="003F529B" w:rsidP="00746C50">
      <w:pPr>
        <w:spacing w:after="0" w:line="276" w:lineRule="auto"/>
        <w:ind w:left="142"/>
        <w:contextualSpacing/>
        <w:rPr>
          <w:rFonts w:ascii="Times New Roman" w:hAnsi="Times New Roman" w:cs="Times New Roman"/>
          <w:b/>
          <w:bCs/>
          <w:color w:val="EE0000"/>
          <w:sz w:val="24"/>
          <w:szCs w:val="24"/>
        </w:rPr>
      </w:pPr>
    </w:p>
    <w:p w14:paraId="6D6D9037" w14:textId="77777777" w:rsidR="003F529B" w:rsidRPr="00A37815" w:rsidRDefault="003F529B" w:rsidP="00746C50">
      <w:pPr>
        <w:spacing w:after="0" w:line="276" w:lineRule="auto"/>
        <w:ind w:left="142"/>
        <w:contextualSpacing/>
        <w:rPr>
          <w:rFonts w:ascii="Times New Roman" w:hAnsi="Times New Roman" w:cs="Times New Roman"/>
          <w:b/>
          <w:bCs/>
          <w:color w:val="EE0000"/>
          <w:sz w:val="24"/>
          <w:szCs w:val="24"/>
        </w:rPr>
      </w:pPr>
    </w:p>
    <w:p w14:paraId="1F428A4A" w14:textId="77777777" w:rsidR="003F529B" w:rsidRPr="00A37815" w:rsidRDefault="003F529B" w:rsidP="00746C50">
      <w:pPr>
        <w:spacing w:after="0" w:line="276" w:lineRule="auto"/>
        <w:ind w:left="142"/>
        <w:contextualSpacing/>
        <w:rPr>
          <w:rFonts w:ascii="Times New Roman" w:hAnsi="Times New Roman" w:cs="Times New Roman"/>
          <w:b/>
          <w:bCs/>
          <w:color w:val="EE0000"/>
          <w:sz w:val="24"/>
          <w:szCs w:val="24"/>
        </w:rPr>
      </w:pPr>
    </w:p>
    <w:p w14:paraId="56BFF98B" w14:textId="4741DC0C" w:rsidR="003F529B" w:rsidRPr="00A37815" w:rsidRDefault="003F529B" w:rsidP="00746C50">
      <w:pPr>
        <w:spacing w:after="0" w:line="276" w:lineRule="auto"/>
        <w:ind w:left="142"/>
        <w:contextualSpacing/>
        <w:rPr>
          <w:rFonts w:ascii="Times New Roman" w:hAnsi="Times New Roman" w:cs="Times New Roman"/>
          <w:b/>
          <w:bCs/>
          <w:sz w:val="24"/>
          <w:szCs w:val="24"/>
        </w:rPr>
      </w:pPr>
      <w:r w:rsidRPr="00A37815">
        <w:rPr>
          <w:rFonts w:ascii="Times New Roman" w:hAnsi="Times New Roman" w:cs="Times New Roman"/>
          <w:b/>
          <w:bCs/>
          <w:color w:val="EE0000"/>
          <w:sz w:val="24"/>
          <w:szCs w:val="24"/>
        </w:rPr>
        <w:t xml:space="preserve">                                                                                                            </w:t>
      </w:r>
      <w:r w:rsidRPr="00A37815">
        <w:rPr>
          <w:rFonts w:ascii="Times New Roman" w:hAnsi="Times New Roman" w:cs="Times New Roman"/>
          <w:b/>
          <w:bCs/>
          <w:sz w:val="24"/>
          <w:szCs w:val="24"/>
        </w:rPr>
        <w:t>OPĆINSKI NAČELNIK</w:t>
      </w:r>
    </w:p>
    <w:p w14:paraId="1DD54056" w14:textId="0BF06024" w:rsidR="003F529B" w:rsidRPr="00A37815" w:rsidRDefault="003F529B" w:rsidP="00746C50">
      <w:pPr>
        <w:spacing w:after="0" w:line="276" w:lineRule="auto"/>
        <w:ind w:left="5182"/>
        <w:contextualSpacing/>
        <w:jc w:val="both"/>
        <w:rPr>
          <w:rFonts w:ascii="Times New Roman" w:hAnsi="Times New Roman" w:cs="Times New Roman"/>
          <w:b/>
          <w:bCs/>
          <w:sz w:val="24"/>
          <w:szCs w:val="24"/>
        </w:rPr>
      </w:pPr>
      <w:r w:rsidRPr="00A37815">
        <w:rPr>
          <w:rFonts w:ascii="Times New Roman" w:hAnsi="Times New Roman" w:cs="Times New Roman"/>
          <w:b/>
          <w:bCs/>
          <w:sz w:val="24"/>
          <w:szCs w:val="24"/>
        </w:rPr>
        <w:t xml:space="preserve">                          Ivan Sabolić, mag.</w:t>
      </w:r>
      <w:r w:rsidR="005C581F" w:rsidRPr="00A37815">
        <w:rPr>
          <w:rFonts w:ascii="Times New Roman" w:hAnsi="Times New Roman" w:cs="Times New Roman"/>
          <w:b/>
          <w:bCs/>
          <w:sz w:val="24"/>
          <w:szCs w:val="24"/>
        </w:rPr>
        <w:t xml:space="preserve"> </w:t>
      </w:r>
      <w:r w:rsidRPr="00A37815">
        <w:rPr>
          <w:rFonts w:ascii="Times New Roman" w:hAnsi="Times New Roman" w:cs="Times New Roman"/>
          <w:b/>
          <w:bCs/>
          <w:sz w:val="24"/>
          <w:szCs w:val="24"/>
        </w:rPr>
        <w:t xml:space="preserve">pol.  </w:t>
      </w:r>
    </w:p>
    <w:p w14:paraId="1911D9DE" w14:textId="77777777" w:rsidR="003F529B" w:rsidRPr="00A37815" w:rsidRDefault="003F529B" w:rsidP="00746C50">
      <w:pPr>
        <w:spacing w:line="276" w:lineRule="auto"/>
        <w:jc w:val="both"/>
        <w:rPr>
          <w:rFonts w:ascii="Times New Roman" w:hAnsi="Times New Roman" w:cs="Times New Roman"/>
          <w:b/>
          <w:bCs/>
          <w:sz w:val="24"/>
          <w:szCs w:val="24"/>
        </w:rPr>
      </w:pPr>
    </w:p>
    <w:p w14:paraId="5CE0EDBC" w14:textId="77777777" w:rsidR="003F529B" w:rsidRPr="00A37815" w:rsidRDefault="003F529B" w:rsidP="00746C50">
      <w:pPr>
        <w:spacing w:line="276" w:lineRule="auto"/>
        <w:jc w:val="both"/>
        <w:rPr>
          <w:rFonts w:ascii="Times New Roman" w:hAnsi="Times New Roman" w:cs="Times New Roman"/>
          <w:b/>
          <w:bCs/>
          <w:sz w:val="24"/>
          <w:szCs w:val="24"/>
        </w:rPr>
      </w:pPr>
    </w:p>
    <w:p w14:paraId="76A7521F" w14:textId="77777777" w:rsidR="003F529B" w:rsidRPr="0018576F" w:rsidRDefault="003F529B" w:rsidP="00746C50">
      <w:pPr>
        <w:spacing w:line="276" w:lineRule="auto"/>
        <w:jc w:val="both"/>
        <w:rPr>
          <w:rFonts w:ascii="Times New Roman" w:hAnsi="Times New Roman" w:cs="Times New Roman"/>
          <w:sz w:val="24"/>
          <w:szCs w:val="24"/>
        </w:rPr>
      </w:pPr>
    </w:p>
    <w:p w14:paraId="4495D374" w14:textId="77777777" w:rsidR="00182890" w:rsidRPr="0018576F" w:rsidRDefault="00182890" w:rsidP="00746C50">
      <w:pPr>
        <w:spacing w:line="276" w:lineRule="auto"/>
        <w:jc w:val="both"/>
        <w:rPr>
          <w:rFonts w:ascii="Times New Roman" w:hAnsi="Times New Roman" w:cs="Times New Roman"/>
          <w:sz w:val="24"/>
          <w:szCs w:val="24"/>
        </w:rPr>
      </w:pPr>
    </w:p>
    <w:p w14:paraId="578FCF61" w14:textId="77777777" w:rsidR="00182890" w:rsidRPr="0018576F" w:rsidRDefault="00182890" w:rsidP="00746C50">
      <w:pPr>
        <w:spacing w:line="276" w:lineRule="auto"/>
        <w:jc w:val="both"/>
        <w:rPr>
          <w:rFonts w:ascii="Times New Roman" w:hAnsi="Times New Roman" w:cs="Times New Roman"/>
          <w:sz w:val="24"/>
          <w:szCs w:val="24"/>
        </w:rPr>
      </w:pPr>
    </w:p>
    <w:p w14:paraId="7CFB44FB" w14:textId="77777777" w:rsidR="00182890" w:rsidRPr="0018576F" w:rsidRDefault="00182890" w:rsidP="00746C50">
      <w:pPr>
        <w:spacing w:line="276" w:lineRule="auto"/>
        <w:jc w:val="both"/>
        <w:rPr>
          <w:rFonts w:ascii="Times New Roman" w:hAnsi="Times New Roman" w:cs="Times New Roman"/>
          <w:sz w:val="24"/>
          <w:szCs w:val="24"/>
        </w:rPr>
      </w:pPr>
    </w:p>
    <w:p w14:paraId="391138CC" w14:textId="77777777" w:rsidR="00182890" w:rsidRPr="0018576F" w:rsidRDefault="00182890" w:rsidP="00746C50">
      <w:pPr>
        <w:spacing w:line="276" w:lineRule="auto"/>
        <w:jc w:val="both"/>
        <w:rPr>
          <w:rFonts w:ascii="Times New Roman" w:hAnsi="Times New Roman" w:cs="Times New Roman"/>
          <w:sz w:val="24"/>
          <w:szCs w:val="24"/>
        </w:rPr>
      </w:pPr>
    </w:p>
    <w:p w14:paraId="020BD144" w14:textId="77777777" w:rsidR="007A1B94" w:rsidRPr="0018576F" w:rsidRDefault="007A1B94" w:rsidP="00746C50">
      <w:pPr>
        <w:spacing w:line="276" w:lineRule="auto"/>
        <w:jc w:val="both"/>
        <w:rPr>
          <w:rFonts w:ascii="Times New Roman" w:hAnsi="Times New Roman" w:cs="Times New Roman"/>
          <w:sz w:val="24"/>
          <w:szCs w:val="24"/>
        </w:rPr>
      </w:pPr>
    </w:p>
    <w:p w14:paraId="689710B6" w14:textId="77777777" w:rsidR="007A1B94" w:rsidRPr="0018576F" w:rsidRDefault="007A1B94" w:rsidP="00746C50">
      <w:pPr>
        <w:spacing w:line="276" w:lineRule="auto"/>
        <w:jc w:val="both"/>
        <w:rPr>
          <w:rFonts w:ascii="Times New Roman" w:hAnsi="Times New Roman" w:cs="Times New Roman"/>
          <w:sz w:val="24"/>
          <w:szCs w:val="24"/>
        </w:rPr>
      </w:pPr>
    </w:p>
    <w:p w14:paraId="0E3435C2" w14:textId="77777777" w:rsidR="007A1B94" w:rsidRPr="0018576F" w:rsidRDefault="007A1B94" w:rsidP="00746C50">
      <w:pPr>
        <w:spacing w:line="276" w:lineRule="auto"/>
        <w:jc w:val="both"/>
        <w:rPr>
          <w:rFonts w:ascii="Times New Roman" w:hAnsi="Times New Roman" w:cs="Times New Roman"/>
          <w:sz w:val="24"/>
          <w:szCs w:val="24"/>
        </w:rPr>
      </w:pPr>
    </w:p>
    <w:p w14:paraId="226430F6" w14:textId="77777777" w:rsidR="007A1B94" w:rsidRPr="0018576F" w:rsidRDefault="007A1B94" w:rsidP="00746C50">
      <w:pPr>
        <w:spacing w:line="276" w:lineRule="auto"/>
        <w:jc w:val="both"/>
        <w:rPr>
          <w:rFonts w:ascii="Times New Roman" w:hAnsi="Times New Roman" w:cs="Times New Roman"/>
          <w:sz w:val="24"/>
          <w:szCs w:val="24"/>
        </w:rPr>
      </w:pPr>
    </w:p>
    <w:p w14:paraId="42DD6FBF" w14:textId="77777777" w:rsidR="007A1B94" w:rsidRPr="0018576F" w:rsidRDefault="007A1B94" w:rsidP="00746C50">
      <w:pPr>
        <w:spacing w:line="276" w:lineRule="auto"/>
        <w:jc w:val="both"/>
        <w:rPr>
          <w:rFonts w:ascii="Times New Roman" w:hAnsi="Times New Roman" w:cs="Times New Roman"/>
          <w:sz w:val="24"/>
          <w:szCs w:val="24"/>
        </w:rPr>
      </w:pPr>
    </w:p>
    <w:p w14:paraId="074C61B3" w14:textId="77777777" w:rsidR="007A1B94" w:rsidRPr="0018576F" w:rsidRDefault="007A1B94" w:rsidP="00746C50">
      <w:pPr>
        <w:spacing w:line="276" w:lineRule="auto"/>
        <w:jc w:val="both"/>
        <w:rPr>
          <w:rFonts w:ascii="Times New Roman" w:hAnsi="Times New Roman" w:cs="Times New Roman"/>
          <w:sz w:val="24"/>
          <w:szCs w:val="24"/>
        </w:rPr>
      </w:pPr>
    </w:p>
    <w:p w14:paraId="2C19211E" w14:textId="77777777" w:rsidR="007A1B94" w:rsidRPr="0018576F" w:rsidRDefault="007A1B94" w:rsidP="00746C50">
      <w:pPr>
        <w:spacing w:line="276" w:lineRule="auto"/>
        <w:jc w:val="both"/>
        <w:rPr>
          <w:rFonts w:ascii="Times New Roman" w:hAnsi="Times New Roman" w:cs="Times New Roman"/>
          <w:sz w:val="24"/>
          <w:szCs w:val="24"/>
        </w:rPr>
      </w:pPr>
    </w:p>
    <w:p w14:paraId="312FCE4F" w14:textId="77777777" w:rsidR="007A1B94" w:rsidRPr="0018576F" w:rsidRDefault="007A1B94" w:rsidP="00746C50">
      <w:pPr>
        <w:spacing w:line="276" w:lineRule="auto"/>
        <w:jc w:val="both"/>
        <w:rPr>
          <w:rFonts w:ascii="Times New Roman" w:hAnsi="Times New Roman" w:cs="Times New Roman"/>
          <w:sz w:val="24"/>
          <w:szCs w:val="24"/>
        </w:rPr>
      </w:pPr>
    </w:p>
    <w:p w14:paraId="211DADF6" w14:textId="77777777" w:rsidR="007A1B94" w:rsidRPr="0018576F" w:rsidRDefault="007A1B94" w:rsidP="00746C50">
      <w:pPr>
        <w:spacing w:line="276" w:lineRule="auto"/>
        <w:jc w:val="both"/>
        <w:rPr>
          <w:rFonts w:ascii="Times New Roman" w:hAnsi="Times New Roman" w:cs="Times New Roman"/>
          <w:sz w:val="24"/>
          <w:szCs w:val="24"/>
        </w:rPr>
      </w:pPr>
    </w:p>
    <w:p w14:paraId="757542F9" w14:textId="77777777" w:rsidR="007A1B94" w:rsidRPr="0018576F" w:rsidRDefault="007A1B94" w:rsidP="00746C50">
      <w:pPr>
        <w:spacing w:line="276" w:lineRule="auto"/>
        <w:jc w:val="both"/>
        <w:rPr>
          <w:rFonts w:ascii="Times New Roman" w:hAnsi="Times New Roman" w:cs="Times New Roman"/>
          <w:sz w:val="24"/>
          <w:szCs w:val="24"/>
        </w:rPr>
      </w:pPr>
    </w:p>
    <w:p w14:paraId="496D4C8A" w14:textId="77777777" w:rsidR="007A1B94" w:rsidRPr="0018576F" w:rsidRDefault="007A1B94" w:rsidP="00746C50">
      <w:pPr>
        <w:spacing w:line="276" w:lineRule="auto"/>
        <w:jc w:val="both"/>
        <w:rPr>
          <w:rFonts w:ascii="Times New Roman" w:hAnsi="Times New Roman" w:cs="Times New Roman"/>
          <w:sz w:val="24"/>
          <w:szCs w:val="24"/>
        </w:rPr>
      </w:pPr>
    </w:p>
    <w:p w14:paraId="0B6B5EA8" w14:textId="77777777" w:rsidR="007A1B94" w:rsidRPr="0018576F" w:rsidRDefault="007A1B94" w:rsidP="00746C50">
      <w:pPr>
        <w:spacing w:line="276" w:lineRule="auto"/>
        <w:jc w:val="both"/>
        <w:rPr>
          <w:rFonts w:ascii="Times New Roman" w:hAnsi="Times New Roman" w:cs="Times New Roman"/>
          <w:sz w:val="24"/>
          <w:szCs w:val="24"/>
        </w:rPr>
      </w:pPr>
    </w:p>
    <w:p w14:paraId="5475FE80" w14:textId="77777777" w:rsidR="007A1B94" w:rsidRPr="0018576F" w:rsidRDefault="007A1B94" w:rsidP="00746C50">
      <w:pPr>
        <w:spacing w:line="276" w:lineRule="auto"/>
        <w:jc w:val="both"/>
        <w:rPr>
          <w:rFonts w:ascii="Times New Roman" w:hAnsi="Times New Roman" w:cs="Times New Roman"/>
          <w:sz w:val="24"/>
          <w:szCs w:val="24"/>
        </w:rPr>
      </w:pPr>
    </w:p>
    <w:p w14:paraId="4EABF86A" w14:textId="2077E98B" w:rsidR="003F529B" w:rsidRPr="00AE6C77" w:rsidRDefault="003F529B" w:rsidP="00746C50">
      <w:pPr>
        <w:keepNext/>
        <w:keepLines/>
        <w:pBdr>
          <w:bottom w:val="single" w:sz="4" w:space="1" w:color="595959"/>
        </w:pBdr>
        <w:spacing w:before="360" w:line="276" w:lineRule="auto"/>
        <w:outlineLvl w:val="0"/>
        <w:rPr>
          <w:rFonts w:ascii="Times New Roman" w:eastAsia="Times New Roman" w:hAnsi="Times New Roman" w:cs="Times New Roman"/>
          <w:i/>
          <w:iCs/>
          <w:smallCaps/>
          <w:sz w:val="24"/>
          <w:szCs w:val="24"/>
        </w:rPr>
      </w:pPr>
      <w:bookmarkStart w:id="66" w:name="_Toc202862615"/>
      <w:bookmarkStart w:id="67" w:name="_Toc209173211"/>
      <w:r w:rsidRPr="00AE6C77">
        <w:rPr>
          <w:rFonts w:ascii="Times New Roman" w:eastAsia="Times New Roman" w:hAnsi="Times New Roman" w:cs="Times New Roman"/>
          <w:i/>
          <w:iCs/>
          <w:smallCaps/>
          <w:sz w:val="24"/>
          <w:szCs w:val="24"/>
        </w:rPr>
        <w:lastRenderedPageBreak/>
        <w:t>POPIS SLIKA</w:t>
      </w:r>
      <w:bookmarkEnd w:id="66"/>
      <w:bookmarkEnd w:id="67"/>
    </w:p>
    <w:p w14:paraId="6878EB4B" w14:textId="120F508D" w:rsidR="006103B1" w:rsidRDefault="00AE6C77">
      <w:pPr>
        <w:pStyle w:val="Tablicaslika"/>
        <w:tabs>
          <w:tab w:val="right" w:leader="dot" w:pos="9350"/>
        </w:tabs>
        <w:rPr>
          <w:noProof/>
          <w:kern w:val="2"/>
          <w:sz w:val="24"/>
          <w:szCs w:val="24"/>
          <w:lang w:eastAsia="hr-HR"/>
          <w14:ligatures w14:val="standardContextual"/>
        </w:rPr>
      </w:pPr>
      <w:r>
        <w:rPr>
          <w:rFonts w:ascii="Times New Roman" w:hAnsi="Times New Roman" w:cs="Times New Roman"/>
          <w:i/>
          <w:iCs/>
        </w:rPr>
        <w:fldChar w:fldCharType="begin"/>
      </w:r>
      <w:r>
        <w:rPr>
          <w:rFonts w:ascii="Times New Roman" w:hAnsi="Times New Roman" w:cs="Times New Roman"/>
          <w:i/>
          <w:iCs/>
        </w:rPr>
        <w:instrText xml:space="preserve"> TOC \h \z \c "Slika" </w:instrText>
      </w:r>
      <w:r>
        <w:rPr>
          <w:rFonts w:ascii="Times New Roman" w:hAnsi="Times New Roman" w:cs="Times New Roman"/>
          <w:i/>
          <w:iCs/>
        </w:rPr>
        <w:fldChar w:fldCharType="separate"/>
      </w:r>
      <w:hyperlink w:anchor="_Toc209173217" w:history="1">
        <w:r w:rsidR="006103B1" w:rsidRPr="002831C3">
          <w:rPr>
            <w:rStyle w:val="Hiperveza"/>
            <w:rFonts w:ascii="Times New Roman" w:hAnsi="Times New Roman" w:cs="Times New Roman"/>
            <w:noProof/>
          </w:rPr>
          <w:t>Slika 1. Grafički prikaz organizacijske strukture Jedinstvenog upravnog odjela Općine Legrad</w:t>
        </w:r>
        <w:r w:rsidR="006103B1">
          <w:rPr>
            <w:noProof/>
            <w:webHidden/>
          </w:rPr>
          <w:tab/>
        </w:r>
        <w:r w:rsidR="006103B1">
          <w:rPr>
            <w:noProof/>
            <w:webHidden/>
          </w:rPr>
          <w:fldChar w:fldCharType="begin"/>
        </w:r>
        <w:r w:rsidR="006103B1">
          <w:rPr>
            <w:noProof/>
            <w:webHidden/>
          </w:rPr>
          <w:instrText xml:space="preserve"> PAGEREF _Toc209173217 \h </w:instrText>
        </w:r>
        <w:r w:rsidR="006103B1">
          <w:rPr>
            <w:noProof/>
            <w:webHidden/>
          </w:rPr>
        </w:r>
        <w:r w:rsidR="006103B1">
          <w:rPr>
            <w:noProof/>
            <w:webHidden/>
          </w:rPr>
          <w:fldChar w:fldCharType="separate"/>
        </w:r>
        <w:r w:rsidR="006103B1">
          <w:rPr>
            <w:noProof/>
            <w:webHidden/>
          </w:rPr>
          <w:t>5</w:t>
        </w:r>
        <w:r w:rsidR="006103B1">
          <w:rPr>
            <w:noProof/>
            <w:webHidden/>
          </w:rPr>
          <w:fldChar w:fldCharType="end"/>
        </w:r>
      </w:hyperlink>
    </w:p>
    <w:p w14:paraId="7C0606B3" w14:textId="01E787C6" w:rsidR="003F529B" w:rsidRPr="0018576F" w:rsidRDefault="00AE6C77" w:rsidP="00551A36">
      <w:pPr>
        <w:spacing w:after="0" w:line="276" w:lineRule="auto"/>
        <w:jc w:val="both"/>
        <w:rPr>
          <w:rFonts w:ascii="Times New Roman" w:hAnsi="Times New Roman" w:cs="Times New Roman"/>
          <w:i/>
          <w:iCs/>
        </w:rPr>
      </w:pPr>
      <w:r>
        <w:rPr>
          <w:rFonts w:ascii="Times New Roman" w:hAnsi="Times New Roman" w:cs="Times New Roman"/>
          <w:i/>
          <w:iCs/>
        </w:rPr>
        <w:fldChar w:fldCharType="end"/>
      </w:r>
    </w:p>
    <w:p w14:paraId="0E3BF146" w14:textId="77E7715F" w:rsidR="003F529B" w:rsidRPr="00AE6C77" w:rsidRDefault="003F529B" w:rsidP="00551A36">
      <w:pPr>
        <w:keepNext/>
        <w:keepLines/>
        <w:pBdr>
          <w:bottom w:val="single" w:sz="4" w:space="1" w:color="595959"/>
        </w:pBdr>
        <w:spacing w:before="360" w:line="276" w:lineRule="auto"/>
        <w:outlineLvl w:val="0"/>
        <w:rPr>
          <w:rFonts w:ascii="Times New Roman" w:eastAsia="Times New Roman" w:hAnsi="Times New Roman" w:cs="Times New Roman"/>
          <w:i/>
          <w:iCs/>
          <w:smallCaps/>
        </w:rPr>
      </w:pPr>
      <w:bookmarkStart w:id="68" w:name="_Toc202862616"/>
      <w:bookmarkStart w:id="69" w:name="_Toc209173212"/>
      <w:r w:rsidRPr="00AE6C77">
        <w:rPr>
          <w:rFonts w:ascii="Times New Roman" w:eastAsia="Times New Roman" w:hAnsi="Times New Roman" w:cs="Times New Roman"/>
          <w:i/>
          <w:iCs/>
          <w:smallCaps/>
        </w:rPr>
        <w:t>POPIS TABLICA</w:t>
      </w:r>
      <w:bookmarkEnd w:id="68"/>
      <w:bookmarkEnd w:id="69"/>
    </w:p>
    <w:p w14:paraId="5AA0DF29" w14:textId="71BED7D1" w:rsidR="006103B1" w:rsidRDefault="00AE6C77">
      <w:pPr>
        <w:pStyle w:val="Tablicaslika"/>
        <w:tabs>
          <w:tab w:val="right" w:leader="dot" w:pos="9350"/>
        </w:tabs>
        <w:rPr>
          <w:noProof/>
          <w:kern w:val="2"/>
          <w:sz w:val="24"/>
          <w:szCs w:val="24"/>
          <w:lang w:eastAsia="hr-HR"/>
          <w14:ligatures w14:val="standardContextual"/>
        </w:rPr>
      </w:pPr>
      <w:r w:rsidRPr="00AE6C77">
        <w:rPr>
          <w:rFonts w:ascii="Times New Roman" w:eastAsia="Times New Roman" w:hAnsi="Times New Roman" w:cs="Times New Roman"/>
          <w:b/>
          <w:bCs/>
          <w:i/>
          <w:iCs/>
        </w:rPr>
        <w:fldChar w:fldCharType="begin"/>
      </w:r>
      <w:r w:rsidRPr="00AE6C77">
        <w:rPr>
          <w:rFonts w:ascii="Times New Roman" w:eastAsia="Times New Roman" w:hAnsi="Times New Roman" w:cs="Times New Roman"/>
          <w:b/>
          <w:bCs/>
          <w:i/>
          <w:iCs/>
        </w:rPr>
        <w:instrText xml:space="preserve"> TOC \h \z \c "Tablica" </w:instrText>
      </w:r>
      <w:r w:rsidRPr="00AE6C77">
        <w:rPr>
          <w:rFonts w:ascii="Times New Roman" w:eastAsia="Times New Roman" w:hAnsi="Times New Roman" w:cs="Times New Roman"/>
          <w:b/>
          <w:bCs/>
          <w:i/>
          <w:iCs/>
        </w:rPr>
        <w:fldChar w:fldCharType="separate"/>
      </w:r>
      <w:hyperlink w:anchor="_Toc209173213" w:history="1">
        <w:r w:rsidR="006103B1" w:rsidRPr="00313748">
          <w:rPr>
            <w:rStyle w:val="Hiperveza"/>
            <w:rFonts w:ascii="Times New Roman" w:hAnsi="Times New Roman" w:cs="Times New Roman"/>
            <w:noProof/>
          </w:rPr>
          <w:t>Tablica 1. Prometnice na području Općine Legrad</w:t>
        </w:r>
        <w:r w:rsidR="006103B1">
          <w:rPr>
            <w:noProof/>
            <w:webHidden/>
          </w:rPr>
          <w:tab/>
        </w:r>
        <w:r w:rsidR="006103B1">
          <w:rPr>
            <w:noProof/>
            <w:webHidden/>
          </w:rPr>
          <w:fldChar w:fldCharType="begin"/>
        </w:r>
        <w:r w:rsidR="006103B1">
          <w:rPr>
            <w:noProof/>
            <w:webHidden/>
          </w:rPr>
          <w:instrText xml:space="preserve"> PAGEREF _Toc209173213 \h </w:instrText>
        </w:r>
        <w:r w:rsidR="006103B1">
          <w:rPr>
            <w:noProof/>
            <w:webHidden/>
          </w:rPr>
        </w:r>
        <w:r w:rsidR="006103B1">
          <w:rPr>
            <w:noProof/>
            <w:webHidden/>
          </w:rPr>
          <w:fldChar w:fldCharType="separate"/>
        </w:r>
        <w:r w:rsidR="006103B1">
          <w:rPr>
            <w:noProof/>
            <w:webHidden/>
          </w:rPr>
          <w:t>12</w:t>
        </w:r>
        <w:r w:rsidR="006103B1">
          <w:rPr>
            <w:noProof/>
            <w:webHidden/>
          </w:rPr>
          <w:fldChar w:fldCharType="end"/>
        </w:r>
      </w:hyperlink>
    </w:p>
    <w:p w14:paraId="689E057A" w14:textId="28349BFB" w:rsidR="006103B1" w:rsidRDefault="00DE6E60">
      <w:pPr>
        <w:pStyle w:val="Tablicaslika"/>
        <w:tabs>
          <w:tab w:val="right" w:leader="dot" w:pos="9350"/>
        </w:tabs>
        <w:rPr>
          <w:noProof/>
          <w:kern w:val="2"/>
          <w:sz w:val="24"/>
          <w:szCs w:val="24"/>
          <w:lang w:eastAsia="hr-HR"/>
          <w14:ligatures w14:val="standardContextual"/>
        </w:rPr>
      </w:pPr>
      <w:hyperlink w:anchor="_Toc209173214" w:history="1">
        <w:r w:rsidR="006103B1" w:rsidRPr="00313748">
          <w:rPr>
            <w:rStyle w:val="Hiperveza"/>
            <w:rFonts w:ascii="Times New Roman" w:hAnsi="Times New Roman" w:cs="Times New Roman"/>
            <w:noProof/>
          </w:rPr>
          <w:t>Tablica 2. Popis projekata Općine Legrad</w:t>
        </w:r>
        <w:r w:rsidR="006103B1">
          <w:rPr>
            <w:noProof/>
            <w:webHidden/>
          </w:rPr>
          <w:tab/>
        </w:r>
        <w:r w:rsidR="006103B1">
          <w:rPr>
            <w:noProof/>
            <w:webHidden/>
          </w:rPr>
          <w:fldChar w:fldCharType="begin"/>
        </w:r>
        <w:r w:rsidR="006103B1">
          <w:rPr>
            <w:noProof/>
            <w:webHidden/>
          </w:rPr>
          <w:instrText xml:space="preserve"> PAGEREF _Toc209173214 \h </w:instrText>
        </w:r>
        <w:r w:rsidR="006103B1">
          <w:rPr>
            <w:noProof/>
            <w:webHidden/>
          </w:rPr>
        </w:r>
        <w:r w:rsidR="006103B1">
          <w:rPr>
            <w:noProof/>
            <w:webHidden/>
          </w:rPr>
          <w:fldChar w:fldCharType="separate"/>
        </w:r>
        <w:r w:rsidR="006103B1">
          <w:rPr>
            <w:noProof/>
            <w:webHidden/>
          </w:rPr>
          <w:t>31</w:t>
        </w:r>
        <w:r w:rsidR="006103B1">
          <w:rPr>
            <w:noProof/>
            <w:webHidden/>
          </w:rPr>
          <w:fldChar w:fldCharType="end"/>
        </w:r>
      </w:hyperlink>
    </w:p>
    <w:p w14:paraId="11451481" w14:textId="026B782A" w:rsidR="006103B1" w:rsidRDefault="00DE6E60">
      <w:pPr>
        <w:pStyle w:val="Tablicaslika"/>
        <w:tabs>
          <w:tab w:val="right" w:leader="dot" w:pos="9350"/>
        </w:tabs>
        <w:rPr>
          <w:noProof/>
          <w:kern w:val="2"/>
          <w:sz w:val="24"/>
          <w:szCs w:val="24"/>
          <w:lang w:eastAsia="hr-HR"/>
          <w14:ligatures w14:val="standardContextual"/>
        </w:rPr>
      </w:pPr>
      <w:hyperlink w:anchor="_Toc209173215" w:history="1">
        <w:r w:rsidR="006103B1" w:rsidRPr="00313748">
          <w:rPr>
            <w:rStyle w:val="Hiperveza"/>
            <w:rFonts w:ascii="Times New Roman" w:hAnsi="Times New Roman" w:cs="Times New Roman"/>
            <w:noProof/>
          </w:rPr>
          <w:t>Tablica 3. Plan rashoda i izdataka u razdoblju od 2026. do 2029. godine</w:t>
        </w:r>
        <w:r w:rsidR="006103B1">
          <w:rPr>
            <w:noProof/>
            <w:webHidden/>
          </w:rPr>
          <w:tab/>
        </w:r>
        <w:r w:rsidR="006103B1">
          <w:rPr>
            <w:noProof/>
            <w:webHidden/>
          </w:rPr>
          <w:fldChar w:fldCharType="begin"/>
        </w:r>
        <w:r w:rsidR="006103B1">
          <w:rPr>
            <w:noProof/>
            <w:webHidden/>
          </w:rPr>
          <w:instrText xml:space="preserve"> PAGEREF _Toc209173215 \h </w:instrText>
        </w:r>
        <w:r w:rsidR="006103B1">
          <w:rPr>
            <w:noProof/>
            <w:webHidden/>
          </w:rPr>
        </w:r>
        <w:r w:rsidR="006103B1">
          <w:rPr>
            <w:noProof/>
            <w:webHidden/>
          </w:rPr>
          <w:fldChar w:fldCharType="separate"/>
        </w:r>
        <w:r w:rsidR="006103B1">
          <w:rPr>
            <w:noProof/>
            <w:webHidden/>
          </w:rPr>
          <w:t>33</w:t>
        </w:r>
        <w:r w:rsidR="006103B1">
          <w:rPr>
            <w:noProof/>
            <w:webHidden/>
          </w:rPr>
          <w:fldChar w:fldCharType="end"/>
        </w:r>
      </w:hyperlink>
    </w:p>
    <w:p w14:paraId="22306405" w14:textId="0771EAD9" w:rsidR="006103B1" w:rsidRDefault="00DE6E60">
      <w:pPr>
        <w:pStyle w:val="Tablicaslika"/>
        <w:tabs>
          <w:tab w:val="right" w:leader="dot" w:pos="9350"/>
        </w:tabs>
        <w:rPr>
          <w:noProof/>
          <w:kern w:val="2"/>
          <w:sz w:val="24"/>
          <w:szCs w:val="24"/>
          <w:lang w:eastAsia="hr-HR"/>
          <w14:ligatures w14:val="standardContextual"/>
        </w:rPr>
      </w:pPr>
      <w:hyperlink w:anchor="_Toc209173216" w:history="1">
        <w:r w:rsidR="006103B1" w:rsidRPr="00313748">
          <w:rPr>
            <w:rStyle w:val="Hiperveza"/>
            <w:rFonts w:ascii="Times New Roman" w:hAnsi="Times New Roman" w:cs="Times New Roman"/>
            <w:noProof/>
          </w:rPr>
          <w:t>Tablica 4. Procijenjeni troškovi provedbe mjera u razdoblju 2026.-2029.</w:t>
        </w:r>
        <w:r w:rsidR="006103B1">
          <w:rPr>
            <w:noProof/>
            <w:webHidden/>
          </w:rPr>
          <w:tab/>
        </w:r>
        <w:r w:rsidR="006103B1">
          <w:rPr>
            <w:noProof/>
            <w:webHidden/>
          </w:rPr>
          <w:fldChar w:fldCharType="begin"/>
        </w:r>
        <w:r w:rsidR="006103B1">
          <w:rPr>
            <w:noProof/>
            <w:webHidden/>
          </w:rPr>
          <w:instrText xml:space="preserve"> PAGEREF _Toc209173216 \h </w:instrText>
        </w:r>
        <w:r w:rsidR="006103B1">
          <w:rPr>
            <w:noProof/>
            <w:webHidden/>
          </w:rPr>
        </w:r>
        <w:r w:rsidR="006103B1">
          <w:rPr>
            <w:noProof/>
            <w:webHidden/>
          </w:rPr>
          <w:fldChar w:fldCharType="separate"/>
        </w:r>
        <w:r w:rsidR="006103B1">
          <w:rPr>
            <w:noProof/>
            <w:webHidden/>
          </w:rPr>
          <w:t>34</w:t>
        </w:r>
        <w:r w:rsidR="006103B1">
          <w:rPr>
            <w:noProof/>
            <w:webHidden/>
          </w:rPr>
          <w:fldChar w:fldCharType="end"/>
        </w:r>
      </w:hyperlink>
    </w:p>
    <w:p w14:paraId="19AE1CAD" w14:textId="3579CE69" w:rsidR="00AC7DB4" w:rsidRPr="0018576F" w:rsidRDefault="00AE6C77" w:rsidP="00746C50">
      <w:pPr>
        <w:pStyle w:val="Tablicaslika"/>
        <w:tabs>
          <w:tab w:val="right" w:leader="dot" w:pos="9350"/>
        </w:tabs>
        <w:spacing w:line="276" w:lineRule="auto"/>
        <w:jc w:val="both"/>
        <w:rPr>
          <w:rFonts w:ascii="Times New Roman" w:eastAsia="Times New Roman" w:hAnsi="Times New Roman" w:cs="Times New Roman"/>
          <w:b/>
          <w:bCs/>
          <w:i/>
          <w:iCs/>
          <w:sz w:val="24"/>
          <w:szCs w:val="24"/>
        </w:rPr>
      </w:pPr>
      <w:r w:rsidRPr="00AE6C77">
        <w:rPr>
          <w:rFonts w:ascii="Times New Roman" w:eastAsia="Times New Roman" w:hAnsi="Times New Roman" w:cs="Times New Roman"/>
          <w:b/>
          <w:bCs/>
          <w:i/>
          <w:iCs/>
        </w:rPr>
        <w:fldChar w:fldCharType="end"/>
      </w:r>
    </w:p>
    <w:p w14:paraId="13B1A1F5" w14:textId="32627E0F" w:rsidR="00AC1F30" w:rsidRPr="0018576F" w:rsidRDefault="00AC1F30" w:rsidP="00746C50">
      <w:pPr>
        <w:spacing w:line="276" w:lineRule="auto"/>
        <w:ind w:firstLine="720"/>
        <w:jc w:val="both"/>
        <w:rPr>
          <w:rFonts w:ascii="Times New Roman" w:hAnsi="Times New Roman" w:cs="Times New Roman"/>
          <w:sz w:val="24"/>
          <w:szCs w:val="24"/>
        </w:rPr>
      </w:pPr>
    </w:p>
    <w:sectPr w:rsidR="00AC1F30" w:rsidRPr="0018576F" w:rsidSect="00117A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0E7F" w14:textId="77777777" w:rsidR="00DE6E60" w:rsidRPr="0018576F" w:rsidRDefault="00DE6E60" w:rsidP="007201C2">
      <w:pPr>
        <w:spacing w:after="0" w:line="240" w:lineRule="auto"/>
      </w:pPr>
      <w:r w:rsidRPr="0018576F">
        <w:separator/>
      </w:r>
    </w:p>
  </w:endnote>
  <w:endnote w:type="continuationSeparator" w:id="0">
    <w:p w14:paraId="08F37690" w14:textId="77777777" w:rsidR="00DE6E60" w:rsidRPr="0018576F" w:rsidRDefault="00DE6E60" w:rsidP="007201C2">
      <w:pPr>
        <w:spacing w:after="0" w:line="240" w:lineRule="auto"/>
      </w:pPr>
      <w:r w:rsidRPr="00185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SegoeUI">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404858"/>
      <w:docPartObj>
        <w:docPartGallery w:val="Page Numbers (Bottom of Page)"/>
        <w:docPartUnique/>
      </w:docPartObj>
    </w:sdtPr>
    <w:sdtEndPr/>
    <w:sdtContent>
      <w:p w14:paraId="004C2DFA" w14:textId="77777777" w:rsidR="00C21B3D" w:rsidRPr="0018576F" w:rsidRDefault="00C21B3D">
        <w:pPr>
          <w:pStyle w:val="Podnoje"/>
          <w:jc w:val="right"/>
        </w:pPr>
        <w:r w:rsidRPr="0018576F">
          <w:fldChar w:fldCharType="begin"/>
        </w:r>
        <w:r w:rsidRPr="0018576F">
          <w:instrText>PAGE   \* MERGEFORMAT</w:instrText>
        </w:r>
        <w:r w:rsidRPr="0018576F">
          <w:fldChar w:fldCharType="separate"/>
        </w:r>
        <w:r w:rsidR="00322B65" w:rsidRPr="0018576F">
          <w:t>24</w:t>
        </w:r>
        <w:r w:rsidRPr="0018576F">
          <w:fldChar w:fldCharType="end"/>
        </w:r>
      </w:p>
    </w:sdtContent>
  </w:sdt>
  <w:p w14:paraId="058C8A1F" w14:textId="77777777" w:rsidR="00C21B3D" w:rsidRPr="0018576F" w:rsidRDefault="00C21B3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9ABE" w14:textId="77777777" w:rsidR="00DE6E60" w:rsidRPr="0018576F" w:rsidRDefault="00DE6E60" w:rsidP="007201C2">
      <w:pPr>
        <w:spacing w:after="0" w:line="240" w:lineRule="auto"/>
      </w:pPr>
      <w:r w:rsidRPr="0018576F">
        <w:separator/>
      </w:r>
    </w:p>
  </w:footnote>
  <w:footnote w:type="continuationSeparator" w:id="0">
    <w:p w14:paraId="05C4C0EE" w14:textId="77777777" w:rsidR="00DE6E60" w:rsidRPr="0018576F" w:rsidRDefault="00DE6E60" w:rsidP="007201C2">
      <w:pPr>
        <w:spacing w:after="0" w:line="240" w:lineRule="auto"/>
      </w:pPr>
      <w:r w:rsidRPr="0018576F">
        <w:continuationSeparator/>
      </w:r>
    </w:p>
  </w:footnote>
  <w:footnote w:id="1">
    <w:p w14:paraId="222A1D40" w14:textId="77777777" w:rsidR="009D67FA" w:rsidRPr="0018576F" w:rsidRDefault="009D67FA" w:rsidP="009D67FA">
      <w:pPr>
        <w:pStyle w:val="Tekstfusnote"/>
        <w:rPr>
          <w:rFonts w:ascii="Times New Roman" w:hAnsi="Times New Roman" w:cs="Times New Roman"/>
        </w:rPr>
      </w:pPr>
      <w:r w:rsidRPr="0018576F">
        <w:rPr>
          <w:rStyle w:val="Referencafusnote"/>
          <w:rFonts w:ascii="Times New Roman" w:hAnsi="Times New Roman" w:cs="Times New Roman"/>
        </w:rPr>
        <w:footnoteRef/>
      </w:r>
      <w:r w:rsidRPr="0018576F">
        <w:rPr>
          <w:rFonts w:ascii="Times New Roman" w:hAnsi="Times New Roman" w:cs="Times New Roman"/>
        </w:rPr>
        <w:t xml:space="preserve"> Izvor: Status zdravlja pučanstva Koprivničko-križevačke županije u 2023., Zavod za javno zdravstvo Koprivničko-križevačke županije</w:t>
      </w:r>
    </w:p>
  </w:footnote>
  <w:footnote w:id="2">
    <w:p w14:paraId="584E7698" w14:textId="150234F9" w:rsidR="00724576" w:rsidRPr="0018576F" w:rsidRDefault="00724576">
      <w:pPr>
        <w:pStyle w:val="Tekstfusnote"/>
      </w:pPr>
      <w:r w:rsidRPr="0018576F">
        <w:rPr>
          <w:rStyle w:val="Referencafusnote"/>
        </w:rPr>
        <w:footnoteRef/>
      </w:r>
      <w:r w:rsidRPr="0018576F">
        <w:t xml:space="preserve"> Izvor: Godišnje izvješće o provedbi provedbenog programa za 2024. godinu, Općina Legrad, 2025. </w:t>
      </w:r>
      <w:hyperlink r:id="rId1" w:history="1">
        <w:r w:rsidR="00A10C58" w:rsidRPr="0018576F">
          <w:rPr>
            <w:rStyle w:val="Hiperveza"/>
          </w:rPr>
          <w:t>https://www.opcinalegrad.hr/dokumenti/strateski-dokumenti/</w:t>
        </w:r>
      </w:hyperlink>
    </w:p>
    <w:p w14:paraId="726DA45B" w14:textId="77777777" w:rsidR="00724576" w:rsidRPr="0018576F" w:rsidRDefault="00724576">
      <w:pPr>
        <w:pStyle w:val="Tekstfusnote"/>
      </w:pPr>
    </w:p>
  </w:footnote>
  <w:footnote w:id="3">
    <w:p w14:paraId="7F583B8F" w14:textId="23A63107" w:rsidR="00034C0D" w:rsidRPr="0018576F" w:rsidRDefault="00034C0D" w:rsidP="00034C0D">
      <w:pPr>
        <w:pStyle w:val="Tekstfusnote"/>
        <w:rPr>
          <w:rFonts w:ascii="Times New Roman" w:hAnsi="Times New Roman" w:cs="Times New Roman"/>
        </w:rPr>
      </w:pPr>
      <w:r w:rsidRPr="0018576F">
        <w:rPr>
          <w:rStyle w:val="Referencafusnote"/>
          <w:rFonts w:ascii="Times New Roman" w:hAnsi="Times New Roman" w:cs="Times New Roman"/>
        </w:rPr>
        <w:footnoteRef/>
      </w:r>
      <w:r w:rsidRPr="0018576F">
        <w:rPr>
          <w:rFonts w:ascii="Times New Roman" w:hAnsi="Times New Roman" w:cs="Times New Roman"/>
        </w:rPr>
        <w:t xml:space="preserve"> Izvor: Izvješće o osobama s invaliditetom u Republici Hrvatskoj u 2023.</w:t>
      </w:r>
      <w:r w:rsidR="004421C3" w:rsidRPr="0018576F">
        <w:rPr>
          <w:rFonts w:ascii="Times New Roman" w:hAnsi="Times New Roman" w:cs="Times New Roman"/>
        </w:rPr>
        <w:t>,</w:t>
      </w:r>
      <w:r w:rsidRPr="0018576F">
        <w:rPr>
          <w:rFonts w:ascii="Times New Roman" w:hAnsi="Times New Roman" w:cs="Times New Roman"/>
        </w:rPr>
        <w:t xml:space="preserve"> Hrvatski zavod za javno zdravstvo</w:t>
      </w:r>
    </w:p>
  </w:footnote>
  <w:footnote w:id="4">
    <w:p w14:paraId="10E20492" w14:textId="16C4FDD7" w:rsidR="00C057D8" w:rsidRPr="0018576F" w:rsidRDefault="00C057D8">
      <w:pPr>
        <w:pStyle w:val="Tekstfusnote"/>
      </w:pPr>
      <w:r w:rsidRPr="0018576F">
        <w:rPr>
          <w:rStyle w:val="Referencafusnote"/>
        </w:rPr>
        <w:footnoteRef/>
      </w:r>
      <w:r w:rsidRPr="0018576F">
        <w:t xml:space="preserve"> </w:t>
      </w:r>
      <w:r w:rsidRPr="0018576F">
        <w:rPr>
          <w:rFonts w:ascii="Times New Roman" w:hAnsi="Times New Roman" w:cs="Times New Roman"/>
        </w:rPr>
        <w:t xml:space="preserve">Izvor: Financijska agencija </w:t>
      </w:r>
      <w:hyperlink r:id="rId2" w:history="1">
        <w:r w:rsidRPr="0018576F">
          <w:rPr>
            <w:rStyle w:val="Hiperveza"/>
            <w:rFonts w:ascii="Times New Roman" w:hAnsi="Times New Roman" w:cs="Times New Roman"/>
          </w:rPr>
          <w:t>www.infobiz.fina.hr</w:t>
        </w:r>
      </w:hyperlink>
    </w:p>
  </w:footnote>
  <w:footnote w:id="5">
    <w:p w14:paraId="44CDDE5F" w14:textId="1E4AEB96" w:rsidR="00C057D8" w:rsidRPr="0018576F" w:rsidRDefault="00C057D8">
      <w:pPr>
        <w:pStyle w:val="Tekstfusnote"/>
      </w:pPr>
      <w:r w:rsidRPr="0018576F">
        <w:rPr>
          <w:rStyle w:val="Referencafusnote"/>
        </w:rPr>
        <w:footnoteRef/>
      </w:r>
      <w:r w:rsidRPr="0018576F">
        <w:t xml:space="preserve"> </w:t>
      </w:r>
      <w:r w:rsidRPr="0018576F">
        <w:rPr>
          <w:rFonts w:ascii="Times New Roman" w:hAnsi="Times New Roman" w:cs="Times New Roman"/>
        </w:rPr>
        <w:t xml:space="preserve">Izvor: </w:t>
      </w:r>
      <w:hyperlink r:id="rId3" w:history="1">
        <w:r w:rsidRPr="0018576F">
          <w:rPr>
            <w:rStyle w:val="Hiperveza"/>
            <w:rFonts w:ascii="Times New Roman" w:hAnsi="Times New Roman" w:cs="Times New Roman"/>
          </w:rPr>
          <w:t>https://www.apprrr.hr/upisnik-poljoprivrednika</w:t>
        </w:r>
      </w:hyperlink>
    </w:p>
  </w:footnote>
  <w:footnote w:id="6">
    <w:p w14:paraId="623B8658" w14:textId="3E7BB221" w:rsidR="004E0AC6" w:rsidRPr="0018576F" w:rsidRDefault="00C21B3D">
      <w:pPr>
        <w:pStyle w:val="Tekstfusnote"/>
        <w:rPr>
          <w:rFonts w:ascii="Times New Roman" w:hAnsi="Times New Roman" w:cs="Times New Roman"/>
        </w:rPr>
      </w:pPr>
      <w:r w:rsidRPr="0018576F">
        <w:rPr>
          <w:rStyle w:val="Referencafusnote"/>
          <w:rFonts w:ascii="Times New Roman" w:hAnsi="Times New Roman" w:cs="Times New Roman"/>
        </w:rPr>
        <w:footnoteRef/>
      </w:r>
      <w:r w:rsidRPr="0018576F">
        <w:rPr>
          <w:rFonts w:ascii="Times New Roman" w:hAnsi="Times New Roman" w:cs="Times New Roman"/>
        </w:rPr>
        <w:t xml:space="preserve"> </w:t>
      </w:r>
      <w:r w:rsidR="00C057D8" w:rsidRPr="0018576F">
        <w:rPr>
          <w:rFonts w:ascii="Times New Roman" w:hAnsi="Times New Roman" w:cs="Times New Roman"/>
        </w:rPr>
        <w:t>HOK-Obrtnička komora KKŽ</w:t>
      </w:r>
    </w:p>
  </w:footnote>
  <w:footnote w:id="7">
    <w:p w14:paraId="272D0AA2" w14:textId="0D70F546" w:rsidR="00D15E94" w:rsidRPr="0018576F" w:rsidRDefault="00D15E94">
      <w:pPr>
        <w:pStyle w:val="Tekstfusnote"/>
      </w:pPr>
      <w:r w:rsidRPr="0018576F">
        <w:rPr>
          <w:rStyle w:val="Referencafusnote"/>
        </w:rPr>
        <w:footnoteRef/>
      </w:r>
      <w:r w:rsidRPr="0018576F">
        <w:t xml:space="preserve"> https://www.kckzz.hr/hr/javna-nabava-kckzz/jednostavna-nabava/usluge-jednostavna-nabava/item/5813-jednostavna-nabava-usluge-izrade-projektne-dokumentacije-sustava-navodnjavanja-veliki-pazut-legrad</w:t>
      </w:r>
    </w:p>
  </w:footnote>
  <w:footnote w:id="8">
    <w:p w14:paraId="04B2CB9B" w14:textId="1D4E8217" w:rsidR="00891D6A" w:rsidRPr="0018576F" w:rsidRDefault="00891D6A">
      <w:pPr>
        <w:pStyle w:val="Tekstfusnote"/>
      </w:pPr>
      <w:r w:rsidRPr="0018576F">
        <w:rPr>
          <w:rStyle w:val="Referencafusnote"/>
        </w:rPr>
        <w:footnoteRef/>
      </w:r>
      <w:r w:rsidR="000213CF" w:rsidRPr="0018576F">
        <w:rPr>
          <w:rFonts w:ascii="Times New Roman" w:hAnsi="Times New Roman" w:cs="Times New Roman"/>
        </w:rPr>
        <w:t xml:space="preserve">Izvor: </w:t>
      </w:r>
      <w:r w:rsidRPr="0018576F">
        <w:t xml:space="preserve"> https://www.opcinalegrad.hr/turizam/smjestaj/</w:t>
      </w:r>
    </w:p>
  </w:footnote>
  <w:footnote w:id="9">
    <w:p w14:paraId="7BE01AF9" w14:textId="2B69E596" w:rsidR="00A50510" w:rsidRPr="0018576F" w:rsidRDefault="00A50510">
      <w:pPr>
        <w:pStyle w:val="Tekstfusnote"/>
      </w:pPr>
      <w:r w:rsidRPr="0018576F">
        <w:rPr>
          <w:rStyle w:val="Referencafusnote"/>
        </w:rPr>
        <w:footnoteRef/>
      </w:r>
      <w:r w:rsidRPr="0018576F">
        <w:t xml:space="preserve"> </w:t>
      </w:r>
      <w:r w:rsidRPr="0018576F">
        <w:rPr>
          <w:rFonts w:ascii="Times New Roman" w:hAnsi="Times New Roman" w:cs="Times New Roman"/>
        </w:rPr>
        <w:t>Izvor: Procjena rizika od velikih nesreća za Općinu Legrad, 2024., str. 30.-34.</w:t>
      </w:r>
    </w:p>
  </w:footnote>
  <w:footnote w:id="10">
    <w:p w14:paraId="356772E2" w14:textId="06F54763" w:rsidR="00CE32DE" w:rsidRPr="0018576F" w:rsidRDefault="00CE32DE">
      <w:pPr>
        <w:pStyle w:val="Tekstfusnote"/>
      </w:pPr>
      <w:r w:rsidRPr="0018576F">
        <w:rPr>
          <w:rStyle w:val="Referencafusnote"/>
        </w:rPr>
        <w:footnoteRef/>
      </w:r>
      <w:r w:rsidRPr="0018576F">
        <w:t xml:space="preserve"> </w:t>
      </w:r>
      <w:r w:rsidRPr="0018576F">
        <w:rPr>
          <w:rFonts w:cstheme="minorHAnsi"/>
          <w:b/>
          <w:bCs/>
        </w:rPr>
        <w:t>Izvor:</w:t>
      </w:r>
      <w:r w:rsidRPr="0018576F">
        <w:rPr>
          <w:rFonts w:cstheme="minorHAnsi"/>
        </w:rPr>
        <w:t xml:space="preserve"> Godišnje izvješće o provedbi provedbenog programa za 2024. godinu za Općinu Legrad, Općina Legrad, veljača 2025</w:t>
      </w:r>
    </w:p>
  </w:footnote>
  <w:footnote w:id="11">
    <w:p w14:paraId="187DECC7" w14:textId="2EB1430D" w:rsidR="00586AA4" w:rsidRPr="0018576F" w:rsidRDefault="00586AA4" w:rsidP="00586AA4">
      <w:pPr>
        <w:pStyle w:val="Tekst"/>
        <w:tabs>
          <w:tab w:val="left" w:pos="1418"/>
          <w:tab w:val="right" w:leader="dot" w:pos="9072"/>
        </w:tabs>
        <w:spacing w:line="240" w:lineRule="auto"/>
        <w:ind w:right="-142"/>
        <w:rPr>
          <w:rFonts w:asciiTheme="minorHAnsi" w:hAnsiTheme="minorHAnsi" w:cstheme="minorHAnsi"/>
        </w:rPr>
      </w:pPr>
      <w:r w:rsidRPr="0018576F">
        <w:rPr>
          <w:rStyle w:val="Referencafusnote"/>
          <w:rFonts w:asciiTheme="minorHAnsi" w:hAnsiTheme="minorHAnsi" w:cstheme="minorHAnsi"/>
        </w:rPr>
        <w:footnoteRef/>
      </w:r>
      <w:r w:rsidRPr="0018576F">
        <w:rPr>
          <w:rFonts w:asciiTheme="minorHAnsi" w:hAnsiTheme="minorHAnsi" w:cstheme="minorHAnsi"/>
        </w:rPr>
        <w:t xml:space="preserve"> Izvor: II. Izmjene i dopune prostornog plana uređenja općine Legrad, sa smanjenim sadržajem odredbe za provođenje - pročišćeni tekst, ispravak 1, 2024.</w:t>
      </w:r>
      <w:r w:rsidR="00F85812" w:rsidRPr="0018576F">
        <w:rPr>
          <w:rFonts w:asciiTheme="minorHAnsi" w:hAnsiTheme="minorHAnsi" w:cstheme="minorHAnsi"/>
        </w:rPr>
        <w:t>,</w:t>
      </w:r>
      <w:r w:rsidRPr="0018576F">
        <w:rPr>
          <w:rFonts w:asciiTheme="minorHAnsi" w:hAnsiTheme="minorHAnsi" w:cstheme="minorHAnsi"/>
        </w:rPr>
        <w:t xml:space="preserve"> </w:t>
      </w:r>
      <w:hyperlink r:id="rId4" w:history="1">
        <w:r w:rsidR="00F85812" w:rsidRPr="0018576F">
          <w:rPr>
            <w:rStyle w:val="Hiperveza"/>
            <w:rFonts w:asciiTheme="minorHAnsi" w:hAnsiTheme="minorHAnsi" w:cstheme="minorHAnsi"/>
          </w:rPr>
          <w:t>https://www.opcinalegrad.hr/dokumenti/prostorni-plan/</w:t>
        </w:r>
      </w:hyperlink>
    </w:p>
    <w:p w14:paraId="126073D4" w14:textId="77777777" w:rsidR="00F85812" w:rsidRPr="0018576F" w:rsidRDefault="00F85812" w:rsidP="00586AA4">
      <w:pPr>
        <w:pStyle w:val="Tekst"/>
        <w:tabs>
          <w:tab w:val="left" w:pos="1418"/>
          <w:tab w:val="right" w:leader="dot" w:pos="9072"/>
        </w:tabs>
        <w:spacing w:line="240" w:lineRule="auto"/>
        <w:ind w:right="-142"/>
        <w:rPr>
          <w:rFonts w:asciiTheme="minorHAnsi" w:hAnsiTheme="minorHAnsi" w:cstheme="minorHAnsi"/>
        </w:rPr>
      </w:pPr>
    </w:p>
    <w:p w14:paraId="160F967B" w14:textId="31F13D33" w:rsidR="00586AA4" w:rsidRPr="00586AA4" w:rsidRDefault="00586AA4">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AA4"/>
    <w:multiLevelType w:val="hybridMultilevel"/>
    <w:tmpl w:val="8B78128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2594803"/>
    <w:multiLevelType w:val="multilevel"/>
    <w:tmpl w:val="D4ECD9E0"/>
    <w:lvl w:ilvl="0">
      <w:start w:val="2"/>
      <w:numFmt w:val="decimal"/>
      <w:lvlText w:val="%1."/>
      <w:lvlJc w:val="left"/>
      <w:pPr>
        <w:ind w:left="360" w:hanging="360"/>
      </w:pPr>
      <w:rPr>
        <w:rFonts w:hint="default"/>
      </w:rPr>
    </w:lvl>
    <w:lvl w:ilvl="1">
      <w:start w:val="1"/>
      <w:numFmt w:val="none"/>
      <w:lvlText w:val="3.6."/>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55588"/>
    <w:multiLevelType w:val="multilevel"/>
    <w:tmpl w:val="88CC7120"/>
    <w:lvl w:ilvl="0">
      <w:start w:val="2"/>
      <w:numFmt w:val="decimal"/>
      <w:lvlText w:val="%1."/>
      <w:lvlJc w:val="left"/>
      <w:pPr>
        <w:ind w:left="360" w:hanging="360"/>
      </w:pPr>
      <w:rPr>
        <w:rFonts w:hint="default"/>
      </w:rPr>
    </w:lvl>
    <w:lvl w:ilvl="1">
      <w:start w:val="1"/>
      <w:numFmt w:val="none"/>
      <w:lvlText w:val="3.5."/>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D01A9"/>
    <w:multiLevelType w:val="multilevel"/>
    <w:tmpl w:val="35B237DA"/>
    <w:lvl w:ilvl="0">
      <w:start w:val="2"/>
      <w:numFmt w:val="decimal"/>
      <w:lvlText w:val="%1."/>
      <w:lvlJc w:val="left"/>
      <w:pPr>
        <w:ind w:left="360" w:hanging="360"/>
      </w:pPr>
      <w:rPr>
        <w:rFonts w:hint="default"/>
      </w:rPr>
    </w:lvl>
    <w:lvl w:ilvl="1">
      <w:start w:val="1"/>
      <w:numFmt w:val="none"/>
      <w:lvlText w:val="3.8."/>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50CE8"/>
    <w:multiLevelType w:val="multilevel"/>
    <w:tmpl w:val="CE004EC4"/>
    <w:lvl w:ilvl="0">
      <w:start w:val="2"/>
      <w:numFmt w:val="decimal"/>
      <w:lvlText w:val="%1."/>
      <w:lvlJc w:val="left"/>
      <w:pPr>
        <w:ind w:left="360" w:hanging="360"/>
      </w:pPr>
      <w:rPr>
        <w:rFonts w:hint="default"/>
      </w:rPr>
    </w:lvl>
    <w:lvl w:ilvl="1">
      <w:start w:val="1"/>
      <w:numFmt w:val="none"/>
      <w:lvlText w:val="3.4."/>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4152A4"/>
    <w:multiLevelType w:val="hybridMultilevel"/>
    <w:tmpl w:val="85A0E7CA"/>
    <w:lvl w:ilvl="0" w:tplc="E022FBEA">
      <w:start w:val="1"/>
      <w:numFmt w:val="decimal"/>
      <w:lvlText w:val="%1."/>
      <w:lvlJc w:val="left"/>
      <w:pPr>
        <w:ind w:left="720" w:hanging="360"/>
      </w:pPr>
      <w:rPr>
        <w:rFonts w:hint="default"/>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3A8"/>
    <w:multiLevelType w:val="multilevel"/>
    <w:tmpl w:val="5AD63CE2"/>
    <w:lvl w:ilvl="0">
      <w:start w:val="2"/>
      <w:numFmt w:val="decimal"/>
      <w:lvlText w:val="%1."/>
      <w:lvlJc w:val="left"/>
      <w:pPr>
        <w:ind w:left="360" w:hanging="360"/>
      </w:pPr>
      <w:rPr>
        <w:rFonts w:hint="default"/>
      </w:rPr>
    </w:lvl>
    <w:lvl w:ilvl="1">
      <w:start w:val="1"/>
      <w:numFmt w:val="none"/>
      <w:lvlText w:val="3.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82775B"/>
    <w:multiLevelType w:val="multilevel"/>
    <w:tmpl w:val="0EBA3C4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169512F9"/>
    <w:multiLevelType w:val="multilevel"/>
    <w:tmpl w:val="1646BB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3804FC"/>
    <w:multiLevelType w:val="multilevel"/>
    <w:tmpl w:val="E73EF21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4F5E2A"/>
    <w:multiLevelType w:val="multilevel"/>
    <w:tmpl w:val="9BD4887E"/>
    <w:lvl w:ilvl="0">
      <w:start w:val="2"/>
      <w:numFmt w:val="decimal"/>
      <w:lvlText w:val="%1."/>
      <w:lvlJc w:val="left"/>
      <w:pPr>
        <w:ind w:left="360" w:hanging="360"/>
      </w:pPr>
      <w:rPr>
        <w:rFonts w:hint="default"/>
      </w:rPr>
    </w:lvl>
    <w:lvl w:ilvl="1">
      <w:start w:val="1"/>
      <w:numFmt w:val="none"/>
      <w:lvlText w:val="3.3."/>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996B03"/>
    <w:multiLevelType w:val="multilevel"/>
    <w:tmpl w:val="B7164022"/>
    <w:lvl w:ilvl="0">
      <w:start w:val="2"/>
      <w:numFmt w:val="decimal"/>
      <w:lvlText w:val="%1."/>
      <w:lvlJc w:val="left"/>
      <w:pPr>
        <w:ind w:left="360" w:hanging="360"/>
      </w:pPr>
      <w:rPr>
        <w:rFonts w:hint="default"/>
      </w:rPr>
    </w:lvl>
    <w:lvl w:ilvl="1">
      <w:start w:val="1"/>
      <w:numFmt w:val="none"/>
      <w:lvlText w:val="3.7."/>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A63D8C"/>
    <w:multiLevelType w:val="multilevel"/>
    <w:tmpl w:val="B9242B1E"/>
    <w:lvl w:ilvl="0">
      <w:start w:val="2"/>
      <w:numFmt w:val="decimal"/>
      <w:lvlText w:val="%1."/>
      <w:lvlJc w:val="left"/>
      <w:pPr>
        <w:ind w:left="360" w:hanging="360"/>
      </w:pPr>
      <w:rPr>
        <w:rFonts w:hint="default"/>
      </w:rPr>
    </w:lvl>
    <w:lvl w:ilvl="1">
      <w:start w:val="1"/>
      <w:numFmt w:val="none"/>
      <w:lvlText w:val="5.3."/>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51A8A"/>
    <w:multiLevelType w:val="multilevel"/>
    <w:tmpl w:val="3C7CDD02"/>
    <w:lvl w:ilvl="0">
      <w:start w:val="2"/>
      <w:numFmt w:val="decimal"/>
      <w:lvlText w:val="%1."/>
      <w:lvlJc w:val="left"/>
      <w:pPr>
        <w:ind w:left="360" w:hanging="360"/>
      </w:pPr>
      <w:rPr>
        <w:rFonts w:hint="default"/>
      </w:rPr>
    </w:lvl>
    <w:lvl w:ilvl="1">
      <w:start w:val="1"/>
      <w:numFmt w:val="none"/>
      <w:lvlText w:val="4.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4D1F14"/>
    <w:multiLevelType w:val="multilevel"/>
    <w:tmpl w:val="014C0A88"/>
    <w:lvl w:ilvl="0">
      <w:start w:val="2"/>
      <w:numFmt w:val="decimal"/>
      <w:lvlText w:val="%1."/>
      <w:lvlJc w:val="left"/>
      <w:pPr>
        <w:ind w:left="360" w:hanging="360"/>
      </w:pPr>
      <w:rPr>
        <w:rFonts w:hint="default"/>
      </w:rPr>
    </w:lvl>
    <w:lvl w:ilvl="1">
      <w:start w:val="1"/>
      <w:numFmt w:val="none"/>
      <w:lvlText w:val="5.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F47DB6"/>
    <w:multiLevelType w:val="multilevel"/>
    <w:tmpl w:val="2A7E81F0"/>
    <w:lvl w:ilvl="0">
      <w:start w:val="2"/>
      <w:numFmt w:val="decimal"/>
      <w:lvlText w:val="%1."/>
      <w:lvlJc w:val="left"/>
      <w:pPr>
        <w:ind w:left="360" w:hanging="360"/>
      </w:pPr>
      <w:rPr>
        <w:rFonts w:hint="default"/>
      </w:rPr>
    </w:lvl>
    <w:lvl w:ilvl="1">
      <w:start w:val="1"/>
      <w:numFmt w:val="none"/>
      <w:lvlText w:val="4.1."/>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986062"/>
    <w:multiLevelType w:val="hybridMultilevel"/>
    <w:tmpl w:val="89B0BDEE"/>
    <w:lvl w:ilvl="0" w:tplc="290E46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669AD"/>
    <w:multiLevelType w:val="multilevel"/>
    <w:tmpl w:val="4A4A4D8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591F3742"/>
    <w:multiLevelType w:val="multilevel"/>
    <w:tmpl w:val="3BD6EE5C"/>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9EC0A98"/>
    <w:multiLevelType w:val="hybridMultilevel"/>
    <w:tmpl w:val="4A8E7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C3724"/>
    <w:multiLevelType w:val="multilevel"/>
    <w:tmpl w:val="504CFB98"/>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E4B3C74"/>
    <w:multiLevelType w:val="multilevel"/>
    <w:tmpl w:val="DE167AB0"/>
    <w:lvl w:ilvl="0">
      <w:start w:val="2"/>
      <w:numFmt w:val="decimal"/>
      <w:lvlText w:val="%1."/>
      <w:lvlJc w:val="left"/>
      <w:pPr>
        <w:ind w:left="360" w:hanging="360"/>
      </w:pPr>
      <w:rPr>
        <w:rFonts w:hint="default"/>
      </w:rPr>
    </w:lvl>
    <w:lvl w:ilvl="1">
      <w:start w:val="1"/>
      <w:numFmt w:val="none"/>
      <w:lvlText w:val="3.1."/>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CD38EA"/>
    <w:multiLevelType w:val="multilevel"/>
    <w:tmpl w:val="75A238B0"/>
    <w:lvl w:ilvl="0">
      <w:start w:val="2"/>
      <w:numFmt w:val="decimal"/>
      <w:lvlText w:val="%1."/>
      <w:lvlJc w:val="left"/>
      <w:pPr>
        <w:ind w:left="360" w:hanging="360"/>
      </w:pPr>
      <w:rPr>
        <w:rFonts w:hint="default"/>
      </w:rPr>
    </w:lvl>
    <w:lvl w:ilvl="1">
      <w:start w:val="1"/>
      <w:numFmt w:val="none"/>
      <w:lvlText w:val="5.1."/>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472DE0"/>
    <w:multiLevelType w:val="multilevel"/>
    <w:tmpl w:val="826CCFF6"/>
    <w:lvl w:ilvl="0">
      <w:start w:val="2"/>
      <w:numFmt w:val="decimal"/>
      <w:lvlText w:val="%1."/>
      <w:lvlJc w:val="left"/>
      <w:pPr>
        <w:ind w:left="360" w:hanging="360"/>
      </w:pPr>
      <w:rPr>
        <w:rFonts w:hint="default"/>
      </w:rPr>
    </w:lvl>
    <w:lvl w:ilvl="1">
      <w:start w:val="1"/>
      <w:numFmt w:val="none"/>
      <w:lvlText w:val="4.3."/>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1C4846"/>
    <w:multiLevelType w:val="hybridMultilevel"/>
    <w:tmpl w:val="C79C539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1FD3958"/>
    <w:multiLevelType w:val="multilevel"/>
    <w:tmpl w:val="DA0A642C"/>
    <w:lvl w:ilvl="0">
      <w:start w:val="2"/>
      <w:numFmt w:val="decimal"/>
      <w:lvlText w:val="%1."/>
      <w:lvlJc w:val="left"/>
      <w:pPr>
        <w:ind w:left="360" w:hanging="360"/>
      </w:pPr>
      <w:rPr>
        <w:rFonts w:hint="default"/>
      </w:rPr>
    </w:lvl>
    <w:lvl w:ilvl="1">
      <w:start w:val="1"/>
      <w:numFmt w:val="none"/>
      <w:lvlText w:val="5.4."/>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1F0FDF"/>
    <w:multiLevelType w:val="multilevel"/>
    <w:tmpl w:val="75A238B0"/>
    <w:lvl w:ilvl="0">
      <w:start w:val="2"/>
      <w:numFmt w:val="decimal"/>
      <w:lvlText w:val="%1."/>
      <w:lvlJc w:val="left"/>
      <w:pPr>
        <w:ind w:left="360" w:hanging="360"/>
      </w:pPr>
      <w:rPr>
        <w:rFonts w:hint="default"/>
      </w:rPr>
    </w:lvl>
    <w:lvl w:ilvl="1">
      <w:start w:val="1"/>
      <w:numFmt w:val="none"/>
      <w:lvlText w:val="5.1."/>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7"/>
  </w:num>
  <w:num w:numId="3">
    <w:abstractNumId w:val="19"/>
  </w:num>
  <w:num w:numId="4">
    <w:abstractNumId w:val="7"/>
  </w:num>
  <w:num w:numId="5">
    <w:abstractNumId w:val="9"/>
  </w:num>
  <w:num w:numId="6">
    <w:abstractNumId w:val="20"/>
  </w:num>
  <w:num w:numId="7">
    <w:abstractNumId w:val="18"/>
  </w:num>
  <w:num w:numId="8">
    <w:abstractNumId w:val="24"/>
  </w:num>
  <w:num w:numId="9">
    <w:abstractNumId w:val="0"/>
  </w:num>
  <w:num w:numId="10">
    <w:abstractNumId w:val="5"/>
  </w:num>
  <w:num w:numId="11">
    <w:abstractNumId w:val="8"/>
  </w:num>
  <w:num w:numId="12">
    <w:abstractNumId w:val="21"/>
  </w:num>
  <w:num w:numId="13">
    <w:abstractNumId w:val="6"/>
  </w:num>
  <w:num w:numId="14">
    <w:abstractNumId w:val="10"/>
  </w:num>
  <w:num w:numId="15">
    <w:abstractNumId w:val="4"/>
  </w:num>
  <w:num w:numId="16">
    <w:abstractNumId w:val="2"/>
  </w:num>
  <w:num w:numId="17">
    <w:abstractNumId w:val="1"/>
  </w:num>
  <w:num w:numId="18">
    <w:abstractNumId w:val="11"/>
  </w:num>
  <w:num w:numId="19">
    <w:abstractNumId w:val="3"/>
  </w:num>
  <w:num w:numId="20">
    <w:abstractNumId w:val="15"/>
  </w:num>
  <w:num w:numId="21">
    <w:abstractNumId w:val="13"/>
  </w:num>
  <w:num w:numId="22">
    <w:abstractNumId w:val="23"/>
  </w:num>
  <w:num w:numId="23">
    <w:abstractNumId w:val="7"/>
  </w:num>
  <w:num w:numId="24">
    <w:abstractNumId w:val="7"/>
  </w:num>
  <w:num w:numId="25">
    <w:abstractNumId w:val="26"/>
  </w:num>
  <w:num w:numId="26">
    <w:abstractNumId w:val="7"/>
  </w:num>
  <w:num w:numId="27">
    <w:abstractNumId w:val="22"/>
  </w:num>
  <w:num w:numId="28">
    <w:abstractNumId w:val="14"/>
  </w:num>
  <w:num w:numId="29">
    <w:abstractNumId w:val="7"/>
  </w:num>
  <w:num w:numId="30">
    <w:abstractNumId w:val="12"/>
  </w:num>
  <w:num w:numId="31">
    <w:abstractNumId w:val="7"/>
  </w:num>
  <w:num w:numId="32">
    <w:abstractNumId w:val="25"/>
  </w:num>
  <w:num w:numId="3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D9"/>
    <w:rsid w:val="00002EDD"/>
    <w:rsid w:val="00004118"/>
    <w:rsid w:val="00004B2A"/>
    <w:rsid w:val="0000529A"/>
    <w:rsid w:val="000055D1"/>
    <w:rsid w:val="00006B7F"/>
    <w:rsid w:val="00007610"/>
    <w:rsid w:val="000101F8"/>
    <w:rsid w:val="0001127A"/>
    <w:rsid w:val="00011F6B"/>
    <w:rsid w:val="00012524"/>
    <w:rsid w:val="00012920"/>
    <w:rsid w:val="00013974"/>
    <w:rsid w:val="000141D8"/>
    <w:rsid w:val="00014477"/>
    <w:rsid w:val="00016449"/>
    <w:rsid w:val="00017585"/>
    <w:rsid w:val="000213CF"/>
    <w:rsid w:val="00024664"/>
    <w:rsid w:val="00024EC0"/>
    <w:rsid w:val="00027B1B"/>
    <w:rsid w:val="00027D4E"/>
    <w:rsid w:val="000307D1"/>
    <w:rsid w:val="000307D5"/>
    <w:rsid w:val="00031A42"/>
    <w:rsid w:val="00031DD6"/>
    <w:rsid w:val="000332CC"/>
    <w:rsid w:val="00033338"/>
    <w:rsid w:val="000334B9"/>
    <w:rsid w:val="00033A0F"/>
    <w:rsid w:val="00033EBB"/>
    <w:rsid w:val="00033ECE"/>
    <w:rsid w:val="00034C0D"/>
    <w:rsid w:val="0003600E"/>
    <w:rsid w:val="00036400"/>
    <w:rsid w:val="000373E7"/>
    <w:rsid w:val="0003776D"/>
    <w:rsid w:val="00040C38"/>
    <w:rsid w:val="00041BBD"/>
    <w:rsid w:val="00042BEE"/>
    <w:rsid w:val="00044085"/>
    <w:rsid w:val="0004453A"/>
    <w:rsid w:val="00045071"/>
    <w:rsid w:val="00045A56"/>
    <w:rsid w:val="00046243"/>
    <w:rsid w:val="00046A1B"/>
    <w:rsid w:val="000477E9"/>
    <w:rsid w:val="00047B11"/>
    <w:rsid w:val="00051A84"/>
    <w:rsid w:val="0005225A"/>
    <w:rsid w:val="000522B2"/>
    <w:rsid w:val="00052AB8"/>
    <w:rsid w:val="00052DFE"/>
    <w:rsid w:val="000537A6"/>
    <w:rsid w:val="0005532C"/>
    <w:rsid w:val="00055B78"/>
    <w:rsid w:val="00055EC1"/>
    <w:rsid w:val="000562C6"/>
    <w:rsid w:val="00056386"/>
    <w:rsid w:val="00057960"/>
    <w:rsid w:val="00057D5C"/>
    <w:rsid w:val="00060757"/>
    <w:rsid w:val="00061F3E"/>
    <w:rsid w:val="00061F97"/>
    <w:rsid w:val="000628EB"/>
    <w:rsid w:val="0006336A"/>
    <w:rsid w:val="000633D0"/>
    <w:rsid w:val="00063546"/>
    <w:rsid w:val="000643C1"/>
    <w:rsid w:val="00064441"/>
    <w:rsid w:val="00064CCD"/>
    <w:rsid w:val="00065482"/>
    <w:rsid w:val="0006582E"/>
    <w:rsid w:val="00065D28"/>
    <w:rsid w:val="00066EA0"/>
    <w:rsid w:val="00066FA0"/>
    <w:rsid w:val="000677B1"/>
    <w:rsid w:val="00067DE3"/>
    <w:rsid w:val="00070765"/>
    <w:rsid w:val="00070AC4"/>
    <w:rsid w:val="000738AE"/>
    <w:rsid w:val="00073DEE"/>
    <w:rsid w:val="00074082"/>
    <w:rsid w:val="0007429F"/>
    <w:rsid w:val="0007439C"/>
    <w:rsid w:val="000752EE"/>
    <w:rsid w:val="000763F2"/>
    <w:rsid w:val="00076823"/>
    <w:rsid w:val="00077127"/>
    <w:rsid w:val="00080A71"/>
    <w:rsid w:val="00081573"/>
    <w:rsid w:val="00083436"/>
    <w:rsid w:val="000834B9"/>
    <w:rsid w:val="000840E9"/>
    <w:rsid w:val="0008573E"/>
    <w:rsid w:val="00085B26"/>
    <w:rsid w:val="00085D8E"/>
    <w:rsid w:val="00086444"/>
    <w:rsid w:val="00086E1F"/>
    <w:rsid w:val="00087FD0"/>
    <w:rsid w:val="00090E8E"/>
    <w:rsid w:val="000931BE"/>
    <w:rsid w:val="00093C91"/>
    <w:rsid w:val="00094B06"/>
    <w:rsid w:val="00095A69"/>
    <w:rsid w:val="00095D15"/>
    <w:rsid w:val="00095DE5"/>
    <w:rsid w:val="000975F5"/>
    <w:rsid w:val="000A109F"/>
    <w:rsid w:val="000A10AC"/>
    <w:rsid w:val="000A181B"/>
    <w:rsid w:val="000A3318"/>
    <w:rsid w:val="000A3C3F"/>
    <w:rsid w:val="000A3C42"/>
    <w:rsid w:val="000A483E"/>
    <w:rsid w:val="000A4F76"/>
    <w:rsid w:val="000A708B"/>
    <w:rsid w:val="000A736D"/>
    <w:rsid w:val="000B026D"/>
    <w:rsid w:val="000B11D9"/>
    <w:rsid w:val="000B2AD4"/>
    <w:rsid w:val="000B3708"/>
    <w:rsid w:val="000B39E5"/>
    <w:rsid w:val="000B4F47"/>
    <w:rsid w:val="000B5296"/>
    <w:rsid w:val="000B5769"/>
    <w:rsid w:val="000B696A"/>
    <w:rsid w:val="000B6D4C"/>
    <w:rsid w:val="000B6F09"/>
    <w:rsid w:val="000C0670"/>
    <w:rsid w:val="000C08E1"/>
    <w:rsid w:val="000C3362"/>
    <w:rsid w:val="000C3A01"/>
    <w:rsid w:val="000C4077"/>
    <w:rsid w:val="000C56E3"/>
    <w:rsid w:val="000C7476"/>
    <w:rsid w:val="000C7B2A"/>
    <w:rsid w:val="000C7CB6"/>
    <w:rsid w:val="000D00DC"/>
    <w:rsid w:val="000D02CC"/>
    <w:rsid w:val="000D1C2B"/>
    <w:rsid w:val="000D2648"/>
    <w:rsid w:val="000D2F15"/>
    <w:rsid w:val="000D3EF3"/>
    <w:rsid w:val="000D40A7"/>
    <w:rsid w:val="000D48C0"/>
    <w:rsid w:val="000D6313"/>
    <w:rsid w:val="000D63A0"/>
    <w:rsid w:val="000D6765"/>
    <w:rsid w:val="000D67E6"/>
    <w:rsid w:val="000D68A8"/>
    <w:rsid w:val="000D7A7B"/>
    <w:rsid w:val="000D7FB3"/>
    <w:rsid w:val="000E0236"/>
    <w:rsid w:val="000E073E"/>
    <w:rsid w:val="000E1615"/>
    <w:rsid w:val="000E161B"/>
    <w:rsid w:val="000E2EFF"/>
    <w:rsid w:val="000E3BC8"/>
    <w:rsid w:val="000E424E"/>
    <w:rsid w:val="000E5D0C"/>
    <w:rsid w:val="000E5F61"/>
    <w:rsid w:val="000E62A4"/>
    <w:rsid w:val="000E71C3"/>
    <w:rsid w:val="000E7525"/>
    <w:rsid w:val="000F0050"/>
    <w:rsid w:val="000F0F2F"/>
    <w:rsid w:val="000F191F"/>
    <w:rsid w:val="000F4B35"/>
    <w:rsid w:val="000F6A86"/>
    <w:rsid w:val="000F74F4"/>
    <w:rsid w:val="000F7A81"/>
    <w:rsid w:val="00100174"/>
    <w:rsid w:val="00100231"/>
    <w:rsid w:val="0010113D"/>
    <w:rsid w:val="00101681"/>
    <w:rsid w:val="00102456"/>
    <w:rsid w:val="0010281B"/>
    <w:rsid w:val="00104332"/>
    <w:rsid w:val="001049D5"/>
    <w:rsid w:val="0010579D"/>
    <w:rsid w:val="001059DA"/>
    <w:rsid w:val="00105E5D"/>
    <w:rsid w:val="001066A4"/>
    <w:rsid w:val="0010691A"/>
    <w:rsid w:val="00106A53"/>
    <w:rsid w:val="00107DBF"/>
    <w:rsid w:val="0011049C"/>
    <w:rsid w:val="0011073F"/>
    <w:rsid w:val="00110B04"/>
    <w:rsid w:val="00110C69"/>
    <w:rsid w:val="0011114C"/>
    <w:rsid w:val="0011191E"/>
    <w:rsid w:val="001132A4"/>
    <w:rsid w:val="00113968"/>
    <w:rsid w:val="00113BF9"/>
    <w:rsid w:val="00113C5E"/>
    <w:rsid w:val="001155B7"/>
    <w:rsid w:val="00115C6F"/>
    <w:rsid w:val="00115E32"/>
    <w:rsid w:val="00117486"/>
    <w:rsid w:val="00117A2D"/>
    <w:rsid w:val="0012019A"/>
    <w:rsid w:val="001218D8"/>
    <w:rsid w:val="00121BAE"/>
    <w:rsid w:val="001220F1"/>
    <w:rsid w:val="00122FBF"/>
    <w:rsid w:val="001232A2"/>
    <w:rsid w:val="00123C02"/>
    <w:rsid w:val="001240EF"/>
    <w:rsid w:val="001240F4"/>
    <w:rsid w:val="001243C0"/>
    <w:rsid w:val="00124979"/>
    <w:rsid w:val="00125EC1"/>
    <w:rsid w:val="00127715"/>
    <w:rsid w:val="00127B9B"/>
    <w:rsid w:val="001302A9"/>
    <w:rsid w:val="00131ED8"/>
    <w:rsid w:val="00132A8E"/>
    <w:rsid w:val="00132A95"/>
    <w:rsid w:val="0013383A"/>
    <w:rsid w:val="00134389"/>
    <w:rsid w:val="00134895"/>
    <w:rsid w:val="00135CC7"/>
    <w:rsid w:val="00137156"/>
    <w:rsid w:val="00137AE9"/>
    <w:rsid w:val="00137F56"/>
    <w:rsid w:val="00137F9C"/>
    <w:rsid w:val="00141FB8"/>
    <w:rsid w:val="001431E8"/>
    <w:rsid w:val="001434B8"/>
    <w:rsid w:val="0014394D"/>
    <w:rsid w:val="001453DD"/>
    <w:rsid w:val="00145632"/>
    <w:rsid w:val="00146441"/>
    <w:rsid w:val="0014771A"/>
    <w:rsid w:val="00147BB5"/>
    <w:rsid w:val="0015049E"/>
    <w:rsid w:val="00150526"/>
    <w:rsid w:val="0015136D"/>
    <w:rsid w:val="001518C7"/>
    <w:rsid w:val="00151F95"/>
    <w:rsid w:val="00152B62"/>
    <w:rsid w:val="0015309C"/>
    <w:rsid w:val="00154813"/>
    <w:rsid w:val="00155446"/>
    <w:rsid w:val="00157014"/>
    <w:rsid w:val="001572D4"/>
    <w:rsid w:val="001603A5"/>
    <w:rsid w:val="00160744"/>
    <w:rsid w:val="001609F6"/>
    <w:rsid w:val="00161396"/>
    <w:rsid w:val="00161CFF"/>
    <w:rsid w:val="0016234A"/>
    <w:rsid w:val="00162E2F"/>
    <w:rsid w:val="00162EBA"/>
    <w:rsid w:val="0016311C"/>
    <w:rsid w:val="001633C5"/>
    <w:rsid w:val="00164CB7"/>
    <w:rsid w:val="00166269"/>
    <w:rsid w:val="00166AC5"/>
    <w:rsid w:val="00167487"/>
    <w:rsid w:val="00167AEC"/>
    <w:rsid w:val="001703B7"/>
    <w:rsid w:val="00170760"/>
    <w:rsid w:val="001709AA"/>
    <w:rsid w:val="00170E21"/>
    <w:rsid w:val="00171406"/>
    <w:rsid w:val="001715C0"/>
    <w:rsid w:val="001739E2"/>
    <w:rsid w:val="00173E62"/>
    <w:rsid w:val="00173FE4"/>
    <w:rsid w:val="00174061"/>
    <w:rsid w:val="00175BD4"/>
    <w:rsid w:val="001769B5"/>
    <w:rsid w:val="00176E5E"/>
    <w:rsid w:val="0018114B"/>
    <w:rsid w:val="00182890"/>
    <w:rsid w:val="00182BAE"/>
    <w:rsid w:val="00182C67"/>
    <w:rsid w:val="00183F28"/>
    <w:rsid w:val="001847F4"/>
    <w:rsid w:val="00184DB5"/>
    <w:rsid w:val="0018576F"/>
    <w:rsid w:val="00185A1D"/>
    <w:rsid w:val="0019000F"/>
    <w:rsid w:val="001913A6"/>
    <w:rsid w:val="00191A3D"/>
    <w:rsid w:val="00191DC3"/>
    <w:rsid w:val="00192FF4"/>
    <w:rsid w:val="00196025"/>
    <w:rsid w:val="00196270"/>
    <w:rsid w:val="00196C88"/>
    <w:rsid w:val="001970B3"/>
    <w:rsid w:val="00197440"/>
    <w:rsid w:val="001A30EC"/>
    <w:rsid w:val="001A3130"/>
    <w:rsid w:val="001A4498"/>
    <w:rsid w:val="001A45E5"/>
    <w:rsid w:val="001A4DF0"/>
    <w:rsid w:val="001A68D2"/>
    <w:rsid w:val="001A7829"/>
    <w:rsid w:val="001B078C"/>
    <w:rsid w:val="001B165D"/>
    <w:rsid w:val="001B1812"/>
    <w:rsid w:val="001B1EED"/>
    <w:rsid w:val="001B2CFD"/>
    <w:rsid w:val="001B6674"/>
    <w:rsid w:val="001B78F3"/>
    <w:rsid w:val="001B7F79"/>
    <w:rsid w:val="001C054E"/>
    <w:rsid w:val="001C08B9"/>
    <w:rsid w:val="001C10CA"/>
    <w:rsid w:val="001C1318"/>
    <w:rsid w:val="001C152D"/>
    <w:rsid w:val="001C25AE"/>
    <w:rsid w:val="001C2833"/>
    <w:rsid w:val="001C3B2A"/>
    <w:rsid w:val="001C74EB"/>
    <w:rsid w:val="001D0493"/>
    <w:rsid w:val="001D0F0B"/>
    <w:rsid w:val="001D109A"/>
    <w:rsid w:val="001D2520"/>
    <w:rsid w:val="001D265A"/>
    <w:rsid w:val="001D297F"/>
    <w:rsid w:val="001D314B"/>
    <w:rsid w:val="001D4085"/>
    <w:rsid w:val="001D4363"/>
    <w:rsid w:val="001D457B"/>
    <w:rsid w:val="001D47DB"/>
    <w:rsid w:val="001D7F2B"/>
    <w:rsid w:val="001E2446"/>
    <w:rsid w:val="001E29E5"/>
    <w:rsid w:val="001E2BD7"/>
    <w:rsid w:val="001E3A23"/>
    <w:rsid w:val="001E3FBC"/>
    <w:rsid w:val="001E4A91"/>
    <w:rsid w:val="001E4CCA"/>
    <w:rsid w:val="001E706C"/>
    <w:rsid w:val="001E7D30"/>
    <w:rsid w:val="001F0570"/>
    <w:rsid w:val="001F12D9"/>
    <w:rsid w:val="001F13A7"/>
    <w:rsid w:val="001F1C1D"/>
    <w:rsid w:val="001F1E19"/>
    <w:rsid w:val="001F1F34"/>
    <w:rsid w:val="001F33E8"/>
    <w:rsid w:val="001F4532"/>
    <w:rsid w:val="001F45B8"/>
    <w:rsid w:val="001F5886"/>
    <w:rsid w:val="001F6409"/>
    <w:rsid w:val="001F7E24"/>
    <w:rsid w:val="002023A6"/>
    <w:rsid w:val="00202BF0"/>
    <w:rsid w:val="00204906"/>
    <w:rsid w:val="00204FE6"/>
    <w:rsid w:val="002058EF"/>
    <w:rsid w:val="0020594B"/>
    <w:rsid w:val="00205FBC"/>
    <w:rsid w:val="00206645"/>
    <w:rsid w:val="002077F7"/>
    <w:rsid w:val="0021085D"/>
    <w:rsid w:val="002109F0"/>
    <w:rsid w:val="00210EB8"/>
    <w:rsid w:val="00213E13"/>
    <w:rsid w:val="00214602"/>
    <w:rsid w:val="00214E25"/>
    <w:rsid w:val="002156BF"/>
    <w:rsid w:val="00216CCB"/>
    <w:rsid w:val="002213C2"/>
    <w:rsid w:val="002214F8"/>
    <w:rsid w:val="00221763"/>
    <w:rsid w:val="002217A0"/>
    <w:rsid w:val="00221C0C"/>
    <w:rsid w:val="002228B8"/>
    <w:rsid w:val="00222EC5"/>
    <w:rsid w:val="0022352E"/>
    <w:rsid w:val="00223C48"/>
    <w:rsid w:val="00224498"/>
    <w:rsid w:val="002269DF"/>
    <w:rsid w:val="0022782D"/>
    <w:rsid w:val="00232072"/>
    <w:rsid w:val="002324AF"/>
    <w:rsid w:val="00232962"/>
    <w:rsid w:val="00233448"/>
    <w:rsid w:val="00233B1C"/>
    <w:rsid w:val="00234996"/>
    <w:rsid w:val="002357DE"/>
    <w:rsid w:val="00236AE5"/>
    <w:rsid w:val="00236D26"/>
    <w:rsid w:val="0023705D"/>
    <w:rsid w:val="00240595"/>
    <w:rsid w:val="002406AE"/>
    <w:rsid w:val="00242662"/>
    <w:rsid w:val="002427FB"/>
    <w:rsid w:val="00242F1F"/>
    <w:rsid w:val="002435A9"/>
    <w:rsid w:val="00243A41"/>
    <w:rsid w:val="0024489D"/>
    <w:rsid w:val="00244ABA"/>
    <w:rsid w:val="00246639"/>
    <w:rsid w:val="0024724F"/>
    <w:rsid w:val="002507AD"/>
    <w:rsid w:val="0025131F"/>
    <w:rsid w:val="002520AA"/>
    <w:rsid w:val="002529F1"/>
    <w:rsid w:val="00252AB1"/>
    <w:rsid w:val="002532A1"/>
    <w:rsid w:val="00254D16"/>
    <w:rsid w:val="0025704F"/>
    <w:rsid w:val="00261925"/>
    <w:rsid w:val="00262A85"/>
    <w:rsid w:val="002637B0"/>
    <w:rsid w:val="00263FD7"/>
    <w:rsid w:val="0026475B"/>
    <w:rsid w:val="00264C4A"/>
    <w:rsid w:val="00265E63"/>
    <w:rsid w:val="00266312"/>
    <w:rsid w:val="002668C0"/>
    <w:rsid w:val="00266C1A"/>
    <w:rsid w:val="00266D19"/>
    <w:rsid w:val="00267DFB"/>
    <w:rsid w:val="00267EB2"/>
    <w:rsid w:val="00270477"/>
    <w:rsid w:val="00270859"/>
    <w:rsid w:val="00272322"/>
    <w:rsid w:val="00272CE6"/>
    <w:rsid w:val="002730E1"/>
    <w:rsid w:val="00273817"/>
    <w:rsid w:val="00273E0B"/>
    <w:rsid w:val="00274A54"/>
    <w:rsid w:val="00275AE5"/>
    <w:rsid w:val="00275B2D"/>
    <w:rsid w:val="00275C80"/>
    <w:rsid w:val="00275F6D"/>
    <w:rsid w:val="00277CD8"/>
    <w:rsid w:val="002800D7"/>
    <w:rsid w:val="002826CC"/>
    <w:rsid w:val="00283054"/>
    <w:rsid w:val="00283469"/>
    <w:rsid w:val="00283E50"/>
    <w:rsid w:val="002848FB"/>
    <w:rsid w:val="0028572F"/>
    <w:rsid w:val="0028588F"/>
    <w:rsid w:val="00286211"/>
    <w:rsid w:val="00286B5B"/>
    <w:rsid w:val="0028725A"/>
    <w:rsid w:val="002906AC"/>
    <w:rsid w:val="00290EAA"/>
    <w:rsid w:val="00291072"/>
    <w:rsid w:val="0029109D"/>
    <w:rsid w:val="00293417"/>
    <w:rsid w:val="002948DC"/>
    <w:rsid w:val="00296513"/>
    <w:rsid w:val="00296A49"/>
    <w:rsid w:val="00296BD8"/>
    <w:rsid w:val="002A05C5"/>
    <w:rsid w:val="002A12A6"/>
    <w:rsid w:val="002A2CCF"/>
    <w:rsid w:val="002A33AF"/>
    <w:rsid w:val="002A3891"/>
    <w:rsid w:val="002A3CA5"/>
    <w:rsid w:val="002A3ED7"/>
    <w:rsid w:val="002A463C"/>
    <w:rsid w:val="002A4973"/>
    <w:rsid w:val="002A5A6E"/>
    <w:rsid w:val="002A6361"/>
    <w:rsid w:val="002A7035"/>
    <w:rsid w:val="002B0192"/>
    <w:rsid w:val="002B02B0"/>
    <w:rsid w:val="002B0E71"/>
    <w:rsid w:val="002B132A"/>
    <w:rsid w:val="002B14CD"/>
    <w:rsid w:val="002B374D"/>
    <w:rsid w:val="002B4C5A"/>
    <w:rsid w:val="002C0CED"/>
    <w:rsid w:val="002C1743"/>
    <w:rsid w:val="002C1E88"/>
    <w:rsid w:val="002C3034"/>
    <w:rsid w:val="002C3BFF"/>
    <w:rsid w:val="002C428D"/>
    <w:rsid w:val="002C4D4C"/>
    <w:rsid w:val="002C58E6"/>
    <w:rsid w:val="002C5BAE"/>
    <w:rsid w:val="002C6539"/>
    <w:rsid w:val="002C788F"/>
    <w:rsid w:val="002D0C6F"/>
    <w:rsid w:val="002D2948"/>
    <w:rsid w:val="002D31B9"/>
    <w:rsid w:val="002D3D65"/>
    <w:rsid w:val="002D46F4"/>
    <w:rsid w:val="002D50CA"/>
    <w:rsid w:val="002D7B22"/>
    <w:rsid w:val="002D7C1B"/>
    <w:rsid w:val="002E05CB"/>
    <w:rsid w:val="002E208E"/>
    <w:rsid w:val="002E34B3"/>
    <w:rsid w:val="002E3D6D"/>
    <w:rsid w:val="002E4084"/>
    <w:rsid w:val="002E4325"/>
    <w:rsid w:val="002E4696"/>
    <w:rsid w:val="002E4D44"/>
    <w:rsid w:val="002E6419"/>
    <w:rsid w:val="002E741F"/>
    <w:rsid w:val="002E7C5E"/>
    <w:rsid w:val="002F0965"/>
    <w:rsid w:val="002F1ABE"/>
    <w:rsid w:val="002F20B5"/>
    <w:rsid w:val="002F2299"/>
    <w:rsid w:val="002F4320"/>
    <w:rsid w:val="002F46D1"/>
    <w:rsid w:val="002F4C3B"/>
    <w:rsid w:val="002F4F25"/>
    <w:rsid w:val="002F4FD3"/>
    <w:rsid w:val="002F5084"/>
    <w:rsid w:val="002F5D9C"/>
    <w:rsid w:val="002F7BEE"/>
    <w:rsid w:val="00300996"/>
    <w:rsid w:val="003023B2"/>
    <w:rsid w:val="00302EA4"/>
    <w:rsid w:val="003031AA"/>
    <w:rsid w:val="00303947"/>
    <w:rsid w:val="00304083"/>
    <w:rsid w:val="00304A27"/>
    <w:rsid w:val="003055FE"/>
    <w:rsid w:val="00306639"/>
    <w:rsid w:val="00306BC0"/>
    <w:rsid w:val="003074AC"/>
    <w:rsid w:val="00307702"/>
    <w:rsid w:val="00307D08"/>
    <w:rsid w:val="00310327"/>
    <w:rsid w:val="00311957"/>
    <w:rsid w:val="00312FA1"/>
    <w:rsid w:val="0031387D"/>
    <w:rsid w:val="00313E54"/>
    <w:rsid w:val="003142CE"/>
    <w:rsid w:val="0031644C"/>
    <w:rsid w:val="00316B65"/>
    <w:rsid w:val="00316DA6"/>
    <w:rsid w:val="003211DD"/>
    <w:rsid w:val="003222CB"/>
    <w:rsid w:val="00322B65"/>
    <w:rsid w:val="00323403"/>
    <w:rsid w:val="00323E69"/>
    <w:rsid w:val="00324C95"/>
    <w:rsid w:val="00324E60"/>
    <w:rsid w:val="00325AEE"/>
    <w:rsid w:val="003264C7"/>
    <w:rsid w:val="003271CA"/>
    <w:rsid w:val="003317DC"/>
    <w:rsid w:val="00334A97"/>
    <w:rsid w:val="003370F5"/>
    <w:rsid w:val="003379D4"/>
    <w:rsid w:val="003406F4"/>
    <w:rsid w:val="00340738"/>
    <w:rsid w:val="00340E59"/>
    <w:rsid w:val="0034133E"/>
    <w:rsid w:val="003419D0"/>
    <w:rsid w:val="00341F77"/>
    <w:rsid w:val="00342FE5"/>
    <w:rsid w:val="00345198"/>
    <w:rsid w:val="0034547C"/>
    <w:rsid w:val="00346177"/>
    <w:rsid w:val="003465AA"/>
    <w:rsid w:val="003468F1"/>
    <w:rsid w:val="00346E20"/>
    <w:rsid w:val="00347615"/>
    <w:rsid w:val="00347ED9"/>
    <w:rsid w:val="00350526"/>
    <w:rsid w:val="003515B1"/>
    <w:rsid w:val="003520C8"/>
    <w:rsid w:val="003520CB"/>
    <w:rsid w:val="003520EF"/>
    <w:rsid w:val="003524E0"/>
    <w:rsid w:val="00352CE7"/>
    <w:rsid w:val="00353E00"/>
    <w:rsid w:val="00354381"/>
    <w:rsid w:val="00354C14"/>
    <w:rsid w:val="00355CD5"/>
    <w:rsid w:val="00355DC0"/>
    <w:rsid w:val="00355F95"/>
    <w:rsid w:val="003571A2"/>
    <w:rsid w:val="00357C33"/>
    <w:rsid w:val="00357FD2"/>
    <w:rsid w:val="00361273"/>
    <w:rsid w:val="003614DE"/>
    <w:rsid w:val="00362F87"/>
    <w:rsid w:val="0036317F"/>
    <w:rsid w:val="00363442"/>
    <w:rsid w:val="00363DC7"/>
    <w:rsid w:val="003641CB"/>
    <w:rsid w:val="00364264"/>
    <w:rsid w:val="003664E7"/>
    <w:rsid w:val="00366D89"/>
    <w:rsid w:val="0036781A"/>
    <w:rsid w:val="00367D34"/>
    <w:rsid w:val="00367F32"/>
    <w:rsid w:val="00370509"/>
    <w:rsid w:val="0037356F"/>
    <w:rsid w:val="00374CCC"/>
    <w:rsid w:val="0037546C"/>
    <w:rsid w:val="00376268"/>
    <w:rsid w:val="0037629B"/>
    <w:rsid w:val="00376E70"/>
    <w:rsid w:val="0037777F"/>
    <w:rsid w:val="00377DAC"/>
    <w:rsid w:val="003812D7"/>
    <w:rsid w:val="00382471"/>
    <w:rsid w:val="00382CA5"/>
    <w:rsid w:val="003849CF"/>
    <w:rsid w:val="00385AAB"/>
    <w:rsid w:val="00385C36"/>
    <w:rsid w:val="0038669F"/>
    <w:rsid w:val="00386CA2"/>
    <w:rsid w:val="00386E80"/>
    <w:rsid w:val="00390532"/>
    <w:rsid w:val="00390E6F"/>
    <w:rsid w:val="00391084"/>
    <w:rsid w:val="00391710"/>
    <w:rsid w:val="00392462"/>
    <w:rsid w:val="00392AFA"/>
    <w:rsid w:val="00393415"/>
    <w:rsid w:val="00394704"/>
    <w:rsid w:val="00394CD6"/>
    <w:rsid w:val="00395D95"/>
    <w:rsid w:val="003A2C38"/>
    <w:rsid w:val="003A3084"/>
    <w:rsid w:val="003A4AA9"/>
    <w:rsid w:val="003A78BB"/>
    <w:rsid w:val="003A79D6"/>
    <w:rsid w:val="003A7E77"/>
    <w:rsid w:val="003B13C1"/>
    <w:rsid w:val="003B1AF1"/>
    <w:rsid w:val="003B319A"/>
    <w:rsid w:val="003B6B58"/>
    <w:rsid w:val="003B6FFF"/>
    <w:rsid w:val="003B76B6"/>
    <w:rsid w:val="003C0A3C"/>
    <w:rsid w:val="003C11E6"/>
    <w:rsid w:val="003C18A2"/>
    <w:rsid w:val="003C2CE8"/>
    <w:rsid w:val="003C2E0B"/>
    <w:rsid w:val="003C3264"/>
    <w:rsid w:val="003C3640"/>
    <w:rsid w:val="003C3769"/>
    <w:rsid w:val="003C4A52"/>
    <w:rsid w:val="003C4BEE"/>
    <w:rsid w:val="003C61FE"/>
    <w:rsid w:val="003C627C"/>
    <w:rsid w:val="003C661E"/>
    <w:rsid w:val="003C7F5E"/>
    <w:rsid w:val="003D0115"/>
    <w:rsid w:val="003D1A09"/>
    <w:rsid w:val="003D1E34"/>
    <w:rsid w:val="003D4ACB"/>
    <w:rsid w:val="003D57B1"/>
    <w:rsid w:val="003D6629"/>
    <w:rsid w:val="003D6BA4"/>
    <w:rsid w:val="003D73AE"/>
    <w:rsid w:val="003E0998"/>
    <w:rsid w:val="003E2D89"/>
    <w:rsid w:val="003E45FB"/>
    <w:rsid w:val="003E55AC"/>
    <w:rsid w:val="003E639F"/>
    <w:rsid w:val="003E7973"/>
    <w:rsid w:val="003F013C"/>
    <w:rsid w:val="003F035F"/>
    <w:rsid w:val="003F1C19"/>
    <w:rsid w:val="003F1F0A"/>
    <w:rsid w:val="003F4904"/>
    <w:rsid w:val="003F4E96"/>
    <w:rsid w:val="003F4F48"/>
    <w:rsid w:val="003F529B"/>
    <w:rsid w:val="003F7C85"/>
    <w:rsid w:val="00401565"/>
    <w:rsid w:val="00401EDF"/>
    <w:rsid w:val="0040269D"/>
    <w:rsid w:val="00402C66"/>
    <w:rsid w:val="00403F67"/>
    <w:rsid w:val="00404F9B"/>
    <w:rsid w:val="004052FD"/>
    <w:rsid w:val="00405B04"/>
    <w:rsid w:val="00405D78"/>
    <w:rsid w:val="00407E41"/>
    <w:rsid w:val="00410290"/>
    <w:rsid w:val="0041046F"/>
    <w:rsid w:val="00410501"/>
    <w:rsid w:val="004132ED"/>
    <w:rsid w:val="00413328"/>
    <w:rsid w:val="004134A5"/>
    <w:rsid w:val="004136A3"/>
    <w:rsid w:val="00415B28"/>
    <w:rsid w:val="00420CEF"/>
    <w:rsid w:val="004215DA"/>
    <w:rsid w:val="00422BC3"/>
    <w:rsid w:val="0042488C"/>
    <w:rsid w:val="0042654A"/>
    <w:rsid w:val="00426588"/>
    <w:rsid w:val="004266A8"/>
    <w:rsid w:val="0043115B"/>
    <w:rsid w:val="00432C92"/>
    <w:rsid w:val="00433DE9"/>
    <w:rsid w:val="0043470F"/>
    <w:rsid w:val="00436EE5"/>
    <w:rsid w:val="00437609"/>
    <w:rsid w:val="004401DC"/>
    <w:rsid w:val="00440A8B"/>
    <w:rsid w:val="004414E6"/>
    <w:rsid w:val="004421C3"/>
    <w:rsid w:val="00442A48"/>
    <w:rsid w:val="00443EF7"/>
    <w:rsid w:val="004444C1"/>
    <w:rsid w:val="0044653D"/>
    <w:rsid w:val="004467CF"/>
    <w:rsid w:val="00446E84"/>
    <w:rsid w:val="0044711F"/>
    <w:rsid w:val="00447D6E"/>
    <w:rsid w:val="00450D66"/>
    <w:rsid w:val="00450F30"/>
    <w:rsid w:val="004511CE"/>
    <w:rsid w:val="0045191D"/>
    <w:rsid w:val="004531ED"/>
    <w:rsid w:val="00454022"/>
    <w:rsid w:val="00455B3D"/>
    <w:rsid w:val="004574FF"/>
    <w:rsid w:val="00457D21"/>
    <w:rsid w:val="00460271"/>
    <w:rsid w:val="0046077C"/>
    <w:rsid w:val="00460A54"/>
    <w:rsid w:val="00460CCC"/>
    <w:rsid w:val="004621D1"/>
    <w:rsid w:val="00463776"/>
    <w:rsid w:val="00463838"/>
    <w:rsid w:val="00465F60"/>
    <w:rsid w:val="00466C05"/>
    <w:rsid w:val="00470045"/>
    <w:rsid w:val="00471C8D"/>
    <w:rsid w:val="00472434"/>
    <w:rsid w:val="0047269F"/>
    <w:rsid w:val="0047284D"/>
    <w:rsid w:val="00472BD8"/>
    <w:rsid w:val="00472DCD"/>
    <w:rsid w:val="004731F4"/>
    <w:rsid w:val="00473CE0"/>
    <w:rsid w:val="00474C9C"/>
    <w:rsid w:val="00475D5B"/>
    <w:rsid w:val="00476288"/>
    <w:rsid w:val="0047760F"/>
    <w:rsid w:val="00480063"/>
    <w:rsid w:val="00480D1F"/>
    <w:rsid w:val="00481792"/>
    <w:rsid w:val="00482C44"/>
    <w:rsid w:val="00483797"/>
    <w:rsid w:val="00483D23"/>
    <w:rsid w:val="00484C3B"/>
    <w:rsid w:val="004852AA"/>
    <w:rsid w:val="00485541"/>
    <w:rsid w:val="00485931"/>
    <w:rsid w:val="00485C0F"/>
    <w:rsid w:val="004861C7"/>
    <w:rsid w:val="0048663F"/>
    <w:rsid w:val="004868F1"/>
    <w:rsid w:val="00491048"/>
    <w:rsid w:val="004912B2"/>
    <w:rsid w:val="00491C79"/>
    <w:rsid w:val="00492083"/>
    <w:rsid w:val="0049238A"/>
    <w:rsid w:val="00492989"/>
    <w:rsid w:val="00494DD0"/>
    <w:rsid w:val="0049718B"/>
    <w:rsid w:val="004A0457"/>
    <w:rsid w:val="004A053E"/>
    <w:rsid w:val="004A1EF3"/>
    <w:rsid w:val="004A211D"/>
    <w:rsid w:val="004A34EE"/>
    <w:rsid w:val="004A3D83"/>
    <w:rsid w:val="004A5547"/>
    <w:rsid w:val="004A5715"/>
    <w:rsid w:val="004A5788"/>
    <w:rsid w:val="004A5E3C"/>
    <w:rsid w:val="004B10CA"/>
    <w:rsid w:val="004B141A"/>
    <w:rsid w:val="004B1490"/>
    <w:rsid w:val="004B32EB"/>
    <w:rsid w:val="004B708F"/>
    <w:rsid w:val="004C01D0"/>
    <w:rsid w:val="004C08FE"/>
    <w:rsid w:val="004C4C9E"/>
    <w:rsid w:val="004C4E87"/>
    <w:rsid w:val="004C5244"/>
    <w:rsid w:val="004C5F64"/>
    <w:rsid w:val="004C6870"/>
    <w:rsid w:val="004C6A9A"/>
    <w:rsid w:val="004C6B48"/>
    <w:rsid w:val="004C6C2D"/>
    <w:rsid w:val="004C75EA"/>
    <w:rsid w:val="004C7A58"/>
    <w:rsid w:val="004C7CC2"/>
    <w:rsid w:val="004D1217"/>
    <w:rsid w:val="004D141D"/>
    <w:rsid w:val="004D1B61"/>
    <w:rsid w:val="004D1C3C"/>
    <w:rsid w:val="004D1DD2"/>
    <w:rsid w:val="004D2A87"/>
    <w:rsid w:val="004D2EA5"/>
    <w:rsid w:val="004D34E6"/>
    <w:rsid w:val="004D3609"/>
    <w:rsid w:val="004D3F55"/>
    <w:rsid w:val="004D4C47"/>
    <w:rsid w:val="004D5F70"/>
    <w:rsid w:val="004D6B6A"/>
    <w:rsid w:val="004D6D1D"/>
    <w:rsid w:val="004E0248"/>
    <w:rsid w:val="004E0AC6"/>
    <w:rsid w:val="004E15B5"/>
    <w:rsid w:val="004E1ADF"/>
    <w:rsid w:val="004E4205"/>
    <w:rsid w:val="004E4631"/>
    <w:rsid w:val="004E55F1"/>
    <w:rsid w:val="004E5E5A"/>
    <w:rsid w:val="004F088A"/>
    <w:rsid w:val="004F16A2"/>
    <w:rsid w:val="004F248C"/>
    <w:rsid w:val="004F3947"/>
    <w:rsid w:val="004F7017"/>
    <w:rsid w:val="004F709A"/>
    <w:rsid w:val="004F7964"/>
    <w:rsid w:val="004F7C85"/>
    <w:rsid w:val="00500B5B"/>
    <w:rsid w:val="005034FE"/>
    <w:rsid w:val="005035FC"/>
    <w:rsid w:val="005038D4"/>
    <w:rsid w:val="00504751"/>
    <w:rsid w:val="00504A53"/>
    <w:rsid w:val="00504F50"/>
    <w:rsid w:val="005054DC"/>
    <w:rsid w:val="00505962"/>
    <w:rsid w:val="0050648A"/>
    <w:rsid w:val="0050683B"/>
    <w:rsid w:val="005069BB"/>
    <w:rsid w:val="00506FE8"/>
    <w:rsid w:val="00507754"/>
    <w:rsid w:val="00507917"/>
    <w:rsid w:val="00511A5F"/>
    <w:rsid w:val="00513A19"/>
    <w:rsid w:val="00513AB9"/>
    <w:rsid w:val="00514195"/>
    <w:rsid w:val="005147EB"/>
    <w:rsid w:val="00514A99"/>
    <w:rsid w:val="00515C34"/>
    <w:rsid w:val="00515E34"/>
    <w:rsid w:val="00516163"/>
    <w:rsid w:val="0051626D"/>
    <w:rsid w:val="005165A4"/>
    <w:rsid w:val="0052176A"/>
    <w:rsid w:val="00524963"/>
    <w:rsid w:val="00524E8C"/>
    <w:rsid w:val="00525462"/>
    <w:rsid w:val="005258CA"/>
    <w:rsid w:val="00525DDB"/>
    <w:rsid w:val="00525F25"/>
    <w:rsid w:val="005263EB"/>
    <w:rsid w:val="0052677B"/>
    <w:rsid w:val="005277BF"/>
    <w:rsid w:val="005301D2"/>
    <w:rsid w:val="005302F4"/>
    <w:rsid w:val="005311AB"/>
    <w:rsid w:val="00531F9E"/>
    <w:rsid w:val="0053205A"/>
    <w:rsid w:val="00532088"/>
    <w:rsid w:val="0053216E"/>
    <w:rsid w:val="00532D96"/>
    <w:rsid w:val="005338B5"/>
    <w:rsid w:val="00533D2B"/>
    <w:rsid w:val="00534940"/>
    <w:rsid w:val="00535619"/>
    <w:rsid w:val="00537529"/>
    <w:rsid w:val="00540A2E"/>
    <w:rsid w:val="00540CB5"/>
    <w:rsid w:val="005413A6"/>
    <w:rsid w:val="005416A5"/>
    <w:rsid w:val="00541C2D"/>
    <w:rsid w:val="00541DE9"/>
    <w:rsid w:val="0054209A"/>
    <w:rsid w:val="00543191"/>
    <w:rsid w:val="00543333"/>
    <w:rsid w:val="0054396F"/>
    <w:rsid w:val="00543B9E"/>
    <w:rsid w:val="00543F47"/>
    <w:rsid w:val="00544DEC"/>
    <w:rsid w:val="005457E1"/>
    <w:rsid w:val="0054668F"/>
    <w:rsid w:val="00547804"/>
    <w:rsid w:val="00547E45"/>
    <w:rsid w:val="00547EF1"/>
    <w:rsid w:val="00550916"/>
    <w:rsid w:val="00551A36"/>
    <w:rsid w:val="00552A9E"/>
    <w:rsid w:val="005530F0"/>
    <w:rsid w:val="0055381C"/>
    <w:rsid w:val="005540C8"/>
    <w:rsid w:val="00555A32"/>
    <w:rsid w:val="00556464"/>
    <w:rsid w:val="00556597"/>
    <w:rsid w:val="00556E91"/>
    <w:rsid w:val="00560427"/>
    <w:rsid w:val="00560FBB"/>
    <w:rsid w:val="00561403"/>
    <w:rsid w:val="005625D4"/>
    <w:rsid w:val="00562B2E"/>
    <w:rsid w:val="00562EAE"/>
    <w:rsid w:val="005632FE"/>
    <w:rsid w:val="0056352C"/>
    <w:rsid w:val="00564AC8"/>
    <w:rsid w:val="0057267F"/>
    <w:rsid w:val="00575B53"/>
    <w:rsid w:val="00576B8C"/>
    <w:rsid w:val="00576E86"/>
    <w:rsid w:val="00576EAC"/>
    <w:rsid w:val="00576F28"/>
    <w:rsid w:val="00577C79"/>
    <w:rsid w:val="005801B5"/>
    <w:rsid w:val="0058200E"/>
    <w:rsid w:val="0058252C"/>
    <w:rsid w:val="00583DDA"/>
    <w:rsid w:val="005841A5"/>
    <w:rsid w:val="00584E53"/>
    <w:rsid w:val="00584FE9"/>
    <w:rsid w:val="00585780"/>
    <w:rsid w:val="00586005"/>
    <w:rsid w:val="00586AA4"/>
    <w:rsid w:val="005874D1"/>
    <w:rsid w:val="005878B7"/>
    <w:rsid w:val="00587A6C"/>
    <w:rsid w:val="00587B9B"/>
    <w:rsid w:val="005900A6"/>
    <w:rsid w:val="00590416"/>
    <w:rsid w:val="0059106C"/>
    <w:rsid w:val="005921D6"/>
    <w:rsid w:val="00592206"/>
    <w:rsid w:val="005925CD"/>
    <w:rsid w:val="0059345E"/>
    <w:rsid w:val="00596D44"/>
    <w:rsid w:val="00597E98"/>
    <w:rsid w:val="005A20D9"/>
    <w:rsid w:val="005A33DD"/>
    <w:rsid w:val="005A3547"/>
    <w:rsid w:val="005A4504"/>
    <w:rsid w:val="005A4813"/>
    <w:rsid w:val="005A4814"/>
    <w:rsid w:val="005A4C20"/>
    <w:rsid w:val="005A5D8F"/>
    <w:rsid w:val="005A76AC"/>
    <w:rsid w:val="005A794D"/>
    <w:rsid w:val="005B1393"/>
    <w:rsid w:val="005B1C9C"/>
    <w:rsid w:val="005B1D71"/>
    <w:rsid w:val="005B51E4"/>
    <w:rsid w:val="005B5794"/>
    <w:rsid w:val="005B646C"/>
    <w:rsid w:val="005B6680"/>
    <w:rsid w:val="005B69AD"/>
    <w:rsid w:val="005C0872"/>
    <w:rsid w:val="005C1A4B"/>
    <w:rsid w:val="005C1AA8"/>
    <w:rsid w:val="005C2312"/>
    <w:rsid w:val="005C39AD"/>
    <w:rsid w:val="005C3D6E"/>
    <w:rsid w:val="005C3E1A"/>
    <w:rsid w:val="005C46BE"/>
    <w:rsid w:val="005C4B46"/>
    <w:rsid w:val="005C581F"/>
    <w:rsid w:val="005C676A"/>
    <w:rsid w:val="005C67CA"/>
    <w:rsid w:val="005D0194"/>
    <w:rsid w:val="005D1061"/>
    <w:rsid w:val="005D29B2"/>
    <w:rsid w:val="005D3CFF"/>
    <w:rsid w:val="005D4701"/>
    <w:rsid w:val="005D5102"/>
    <w:rsid w:val="005D70F0"/>
    <w:rsid w:val="005E0B07"/>
    <w:rsid w:val="005E0DD5"/>
    <w:rsid w:val="005E10C1"/>
    <w:rsid w:val="005E1453"/>
    <w:rsid w:val="005E1CE0"/>
    <w:rsid w:val="005E1E8B"/>
    <w:rsid w:val="005E275C"/>
    <w:rsid w:val="005E2D20"/>
    <w:rsid w:val="005E4437"/>
    <w:rsid w:val="005E52DC"/>
    <w:rsid w:val="005E5587"/>
    <w:rsid w:val="005E5C55"/>
    <w:rsid w:val="005E6304"/>
    <w:rsid w:val="005E63CE"/>
    <w:rsid w:val="005E651D"/>
    <w:rsid w:val="005E703A"/>
    <w:rsid w:val="005E7320"/>
    <w:rsid w:val="005F026B"/>
    <w:rsid w:val="005F02A0"/>
    <w:rsid w:val="005F12F0"/>
    <w:rsid w:val="005F1ADC"/>
    <w:rsid w:val="005F352D"/>
    <w:rsid w:val="005F3D87"/>
    <w:rsid w:val="005F423A"/>
    <w:rsid w:val="005F56F2"/>
    <w:rsid w:val="005F61F0"/>
    <w:rsid w:val="005F6DE8"/>
    <w:rsid w:val="005F6EA0"/>
    <w:rsid w:val="005F7B93"/>
    <w:rsid w:val="0060004A"/>
    <w:rsid w:val="0060144B"/>
    <w:rsid w:val="00601AFA"/>
    <w:rsid w:val="00603861"/>
    <w:rsid w:val="00603DA8"/>
    <w:rsid w:val="006042BB"/>
    <w:rsid w:val="00604D44"/>
    <w:rsid w:val="00607001"/>
    <w:rsid w:val="006079AB"/>
    <w:rsid w:val="00607AD7"/>
    <w:rsid w:val="006103B1"/>
    <w:rsid w:val="006109A0"/>
    <w:rsid w:val="00610ACF"/>
    <w:rsid w:val="006113AE"/>
    <w:rsid w:val="006119E6"/>
    <w:rsid w:val="00611C8C"/>
    <w:rsid w:val="00612DFF"/>
    <w:rsid w:val="00614A74"/>
    <w:rsid w:val="00614BAB"/>
    <w:rsid w:val="00616903"/>
    <w:rsid w:val="00617AF5"/>
    <w:rsid w:val="00617F18"/>
    <w:rsid w:val="00617F5A"/>
    <w:rsid w:val="0062083E"/>
    <w:rsid w:val="00621A38"/>
    <w:rsid w:val="006233A1"/>
    <w:rsid w:val="0062511A"/>
    <w:rsid w:val="00626844"/>
    <w:rsid w:val="00626FE4"/>
    <w:rsid w:val="006278F2"/>
    <w:rsid w:val="00630015"/>
    <w:rsid w:val="006308C7"/>
    <w:rsid w:val="0063196F"/>
    <w:rsid w:val="00631A14"/>
    <w:rsid w:val="006326E4"/>
    <w:rsid w:val="006327EC"/>
    <w:rsid w:val="0063475A"/>
    <w:rsid w:val="00635AC5"/>
    <w:rsid w:val="00635D66"/>
    <w:rsid w:val="006360AD"/>
    <w:rsid w:val="00636FCB"/>
    <w:rsid w:val="006370CC"/>
    <w:rsid w:val="00637E9D"/>
    <w:rsid w:val="006405A2"/>
    <w:rsid w:val="0064199C"/>
    <w:rsid w:val="00642DFB"/>
    <w:rsid w:val="00643BD4"/>
    <w:rsid w:val="00646D52"/>
    <w:rsid w:val="006475E0"/>
    <w:rsid w:val="00650448"/>
    <w:rsid w:val="00650CE3"/>
    <w:rsid w:val="00651214"/>
    <w:rsid w:val="00652D26"/>
    <w:rsid w:val="00654138"/>
    <w:rsid w:val="00655E9C"/>
    <w:rsid w:val="00657194"/>
    <w:rsid w:val="00657224"/>
    <w:rsid w:val="0065744E"/>
    <w:rsid w:val="00657576"/>
    <w:rsid w:val="00660D61"/>
    <w:rsid w:val="00661F09"/>
    <w:rsid w:val="00662AF9"/>
    <w:rsid w:val="00663DF9"/>
    <w:rsid w:val="0066487B"/>
    <w:rsid w:val="00666E42"/>
    <w:rsid w:val="00670795"/>
    <w:rsid w:val="0067192C"/>
    <w:rsid w:val="00672702"/>
    <w:rsid w:val="00674198"/>
    <w:rsid w:val="00674845"/>
    <w:rsid w:val="00674947"/>
    <w:rsid w:val="00674BFC"/>
    <w:rsid w:val="00674C5C"/>
    <w:rsid w:val="00675134"/>
    <w:rsid w:val="00676421"/>
    <w:rsid w:val="0067683A"/>
    <w:rsid w:val="0068143E"/>
    <w:rsid w:val="006816CE"/>
    <w:rsid w:val="00681B20"/>
    <w:rsid w:val="0068226B"/>
    <w:rsid w:val="006842E1"/>
    <w:rsid w:val="00684512"/>
    <w:rsid w:val="00685916"/>
    <w:rsid w:val="00685C94"/>
    <w:rsid w:val="00686D35"/>
    <w:rsid w:val="00686DF7"/>
    <w:rsid w:val="00687D3B"/>
    <w:rsid w:val="00691293"/>
    <w:rsid w:val="00691432"/>
    <w:rsid w:val="006915BA"/>
    <w:rsid w:val="006929EC"/>
    <w:rsid w:val="00692CA6"/>
    <w:rsid w:val="00692D0D"/>
    <w:rsid w:val="00692FD3"/>
    <w:rsid w:val="00693269"/>
    <w:rsid w:val="006934BE"/>
    <w:rsid w:val="00694256"/>
    <w:rsid w:val="00695002"/>
    <w:rsid w:val="0069541D"/>
    <w:rsid w:val="00695853"/>
    <w:rsid w:val="00695CFB"/>
    <w:rsid w:val="006977D5"/>
    <w:rsid w:val="006A00C0"/>
    <w:rsid w:val="006A1487"/>
    <w:rsid w:val="006A2B50"/>
    <w:rsid w:val="006A2CCC"/>
    <w:rsid w:val="006A2D55"/>
    <w:rsid w:val="006A3F3C"/>
    <w:rsid w:val="006A438A"/>
    <w:rsid w:val="006A594A"/>
    <w:rsid w:val="006A6400"/>
    <w:rsid w:val="006A7268"/>
    <w:rsid w:val="006B6D5C"/>
    <w:rsid w:val="006B734A"/>
    <w:rsid w:val="006C15F2"/>
    <w:rsid w:val="006C1E47"/>
    <w:rsid w:val="006C2592"/>
    <w:rsid w:val="006C2C53"/>
    <w:rsid w:val="006C3572"/>
    <w:rsid w:val="006C3A4E"/>
    <w:rsid w:val="006C3CC5"/>
    <w:rsid w:val="006C48CB"/>
    <w:rsid w:val="006C52A6"/>
    <w:rsid w:val="006C5710"/>
    <w:rsid w:val="006C6693"/>
    <w:rsid w:val="006C6E8E"/>
    <w:rsid w:val="006C739B"/>
    <w:rsid w:val="006C7462"/>
    <w:rsid w:val="006D050F"/>
    <w:rsid w:val="006D0C8B"/>
    <w:rsid w:val="006D193E"/>
    <w:rsid w:val="006D20BA"/>
    <w:rsid w:val="006D22FB"/>
    <w:rsid w:val="006D238A"/>
    <w:rsid w:val="006D37FC"/>
    <w:rsid w:val="006D3801"/>
    <w:rsid w:val="006D5067"/>
    <w:rsid w:val="006D5AD0"/>
    <w:rsid w:val="006D6137"/>
    <w:rsid w:val="006D65FA"/>
    <w:rsid w:val="006D726E"/>
    <w:rsid w:val="006E05AD"/>
    <w:rsid w:val="006E076A"/>
    <w:rsid w:val="006E1117"/>
    <w:rsid w:val="006E17B9"/>
    <w:rsid w:val="006E28B7"/>
    <w:rsid w:val="006E36A8"/>
    <w:rsid w:val="006E555E"/>
    <w:rsid w:val="006E5E3F"/>
    <w:rsid w:val="006E6427"/>
    <w:rsid w:val="006E7021"/>
    <w:rsid w:val="006E70C8"/>
    <w:rsid w:val="006F0661"/>
    <w:rsid w:val="006F13AA"/>
    <w:rsid w:val="006F1A7B"/>
    <w:rsid w:val="006F26A2"/>
    <w:rsid w:val="006F30A9"/>
    <w:rsid w:val="006F32F9"/>
    <w:rsid w:val="006F3AC3"/>
    <w:rsid w:val="006F3CBE"/>
    <w:rsid w:val="006F3EEC"/>
    <w:rsid w:val="006F66D2"/>
    <w:rsid w:val="006F7C83"/>
    <w:rsid w:val="006F7CA5"/>
    <w:rsid w:val="00701337"/>
    <w:rsid w:val="007016C2"/>
    <w:rsid w:val="007024FA"/>
    <w:rsid w:val="007045A0"/>
    <w:rsid w:val="00704906"/>
    <w:rsid w:val="00707916"/>
    <w:rsid w:val="00710195"/>
    <w:rsid w:val="0071026D"/>
    <w:rsid w:val="00711AE7"/>
    <w:rsid w:val="00711D0F"/>
    <w:rsid w:val="00711F8D"/>
    <w:rsid w:val="007121A3"/>
    <w:rsid w:val="00712458"/>
    <w:rsid w:val="00713A9A"/>
    <w:rsid w:val="00715486"/>
    <w:rsid w:val="00715BE0"/>
    <w:rsid w:val="00715DE5"/>
    <w:rsid w:val="007166C5"/>
    <w:rsid w:val="007169FE"/>
    <w:rsid w:val="00716B49"/>
    <w:rsid w:val="007175DD"/>
    <w:rsid w:val="007201C2"/>
    <w:rsid w:val="007214ED"/>
    <w:rsid w:val="00721E6D"/>
    <w:rsid w:val="0072299A"/>
    <w:rsid w:val="00722F2F"/>
    <w:rsid w:val="00724246"/>
    <w:rsid w:val="00724576"/>
    <w:rsid w:val="0072549F"/>
    <w:rsid w:val="00725677"/>
    <w:rsid w:val="0072625E"/>
    <w:rsid w:val="007264BC"/>
    <w:rsid w:val="00726CDA"/>
    <w:rsid w:val="00727751"/>
    <w:rsid w:val="00730008"/>
    <w:rsid w:val="00730F1F"/>
    <w:rsid w:val="00730F72"/>
    <w:rsid w:val="00731766"/>
    <w:rsid w:val="00731FF2"/>
    <w:rsid w:val="00732B6F"/>
    <w:rsid w:val="00733123"/>
    <w:rsid w:val="00733C1C"/>
    <w:rsid w:val="00733C61"/>
    <w:rsid w:val="00733CFB"/>
    <w:rsid w:val="007340D6"/>
    <w:rsid w:val="0073512C"/>
    <w:rsid w:val="007362D1"/>
    <w:rsid w:val="00736C91"/>
    <w:rsid w:val="0073727F"/>
    <w:rsid w:val="0074069A"/>
    <w:rsid w:val="0074091D"/>
    <w:rsid w:val="0074274E"/>
    <w:rsid w:val="00743B46"/>
    <w:rsid w:val="00745A74"/>
    <w:rsid w:val="00746C50"/>
    <w:rsid w:val="00746D15"/>
    <w:rsid w:val="0074720A"/>
    <w:rsid w:val="00747408"/>
    <w:rsid w:val="00747E44"/>
    <w:rsid w:val="00750095"/>
    <w:rsid w:val="0075239E"/>
    <w:rsid w:val="007524E0"/>
    <w:rsid w:val="00753231"/>
    <w:rsid w:val="00754690"/>
    <w:rsid w:val="00754B20"/>
    <w:rsid w:val="00754DF7"/>
    <w:rsid w:val="00755D43"/>
    <w:rsid w:val="007562BC"/>
    <w:rsid w:val="00756AD5"/>
    <w:rsid w:val="00757313"/>
    <w:rsid w:val="0076076A"/>
    <w:rsid w:val="00761AC4"/>
    <w:rsid w:val="00764E32"/>
    <w:rsid w:val="00766BFA"/>
    <w:rsid w:val="007671A2"/>
    <w:rsid w:val="00770854"/>
    <w:rsid w:val="0077114F"/>
    <w:rsid w:val="00772219"/>
    <w:rsid w:val="007722B2"/>
    <w:rsid w:val="00772454"/>
    <w:rsid w:val="00772A2E"/>
    <w:rsid w:val="00772BBC"/>
    <w:rsid w:val="00773491"/>
    <w:rsid w:val="00774735"/>
    <w:rsid w:val="00774E6A"/>
    <w:rsid w:val="007768E4"/>
    <w:rsid w:val="00781DDF"/>
    <w:rsid w:val="00781FD4"/>
    <w:rsid w:val="0078326C"/>
    <w:rsid w:val="00783450"/>
    <w:rsid w:val="00784FF2"/>
    <w:rsid w:val="007876CA"/>
    <w:rsid w:val="007908E7"/>
    <w:rsid w:val="00792251"/>
    <w:rsid w:val="00792323"/>
    <w:rsid w:val="007924F1"/>
    <w:rsid w:val="00792B25"/>
    <w:rsid w:val="007939A5"/>
    <w:rsid w:val="00793FFA"/>
    <w:rsid w:val="00794420"/>
    <w:rsid w:val="00794684"/>
    <w:rsid w:val="00795770"/>
    <w:rsid w:val="00796BC8"/>
    <w:rsid w:val="007977B7"/>
    <w:rsid w:val="007A1B94"/>
    <w:rsid w:val="007A1FC3"/>
    <w:rsid w:val="007A2338"/>
    <w:rsid w:val="007A23E8"/>
    <w:rsid w:val="007A3E4A"/>
    <w:rsid w:val="007A4B23"/>
    <w:rsid w:val="007A5653"/>
    <w:rsid w:val="007A599F"/>
    <w:rsid w:val="007A6329"/>
    <w:rsid w:val="007A65F0"/>
    <w:rsid w:val="007A66CB"/>
    <w:rsid w:val="007A68D6"/>
    <w:rsid w:val="007A6E7B"/>
    <w:rsid w:val="007A7387"/>
    <w:rsid w:val="007A79FE"/>
    <w:rsid w:val="007A7B57"/>
    <w:rsid w:val="007B0E9E"/>
    <w:rsid w:val="007B1F10"/>
    <w:rsid w:val="007B2044"/>
    <w:rsid w:val="007B2C59"/>
    <w:rsid w:val="007B4D5E"/>
    <w:rsid w:val="007B792A"/>
    <w:rsid w:val="007C0608"/>
    <w:rsid w:val="007C1390"/>
    <w:rsid w:val="007C1BD7"/>
    <w:rsid w:val="007C3136"/>
    <w:rsid w:val="007C597A"/>
    <w:rsid w:val="007C69A9"/>
    <w:rsid w:val="007C75E6"/>
    <w:rsid w:val="007C7AAC"/>
    <w:rsid w:val="007D0E20"/>
    <w:rsid w:val="007D17FD"/>
    <w:rsid w:val="007D19B5"/>
    <w:rsid w:val="007D1B9A"/>
    <w:rsid w:val="007D2C21"/>
    <w:rsid w:val="007D3AE7"/>
    <w:rsid w:val="007D48A7"/>
    <w:rsid w:val="007D4F9B"/>
    <w:rsid w:val="007D5944"/>
    <w:rsid w:val="007D70EA"/>
    <w:rsid w:val="007D7A1C"/>
    <w:rsid w:val="007D7BDF"/>
    <w:rsid w:val="007D7F0B"/>
    <w:rsid w:val="007E1120"/>
    <w:rsid w:val="007E3AC7"/>
    <w:rsid w:val="007E4D32"/>
    <w:rsid w:val="007E6737"/>
    <w:rsid w:val="007E724E"/>
    <w:rsid w:val="007E7CA6"/>
    <w:rsid w:val="007F065F"/>
    <w:rsid w:val="007F1334"/>
    <w:rsid w:val="007F24DE"/>
    <w:rsid w:val="007F3FF5"/>
    <w:rsid w:val="007F5A82"/>
    <w:rsid w:val="007F5D02"/>
    <w:rsid w:val="007F5D2E"/>
    <w:rsid w:val="007F7139"/>
    <w:rsid w:val="007F7CB9"/>
    <w:rsid w:val="008007A2"/>
    <w:rsid w:val="0080244A"/>
    <w:rsid w:val="00803D63"/>
    <w:rsid w:val="0080568B"/>
    <w:rsid w:val="008077CD"/>
    <w:rsid w:val="008078EA"/>
    <w:rsid w:val="00807A44"/>
    <w:rsid w:val="00811262"/>
    <w:rsid w:val="00811314"/>
    <w:rsid w:val="0081133E"/>
    <w:rsid w:val="008131D3"/>
    <w:rsid w:val="008132F7"/>
    <w:rsid w:val="0081344E"/>
    <w:rsid w:val="00815BBF"/>
    <w:rsid w:val="00816731"/>
    <w:rsid w:val="0081679F"/>
    <w:rsid w:val="00816D19"/>
    <w:rsid w:val="00817F70"/>
    <w:rsid w:val="00820560"/>
    <w:rsid w:val="00820B84"/>
    <w:rsid w:val="00820F8F"/>
    <w:rsid w:val="008219D5"/>
    <w:rsid w:val="00821F4F"/>
    <w:rsid w:val="00822433"/>
    <w:rsid w:val="00822DD4"/>
    <w:rsid w:val="0082341D"/>
    <w:rsid w:val="00824192"/>
    <w:rsid w:val="00824F02"/>
    <w:rsid w:val="0082522D"/>
    <w:rsid w:val="00825B6A"/>
    <w:rsid w:val="00826082"/>
    <w:rsid w:val="0082641F"/>
    <w:rsid w:val="008267BC"/>
    <w:rsid w:val="0082690A"/>
    <w:rsid w:val="00826CAA"/>
    <w:rsid w:val="00827D40"/>
    <w:rsid w:val="008306AE"/>
    <w:rsid w:val="00832AAD"/>
    <w:rsid w:val="0083316F"/>
    <w:rsid w:val="00833414"/>
    <w:rsid w:val="00833C87"/>
    <w:rsid w:val="00833E7B"/>
    <w:rsid w:val="00834478"/>
    <w:rsid w:val="00834C8A"/>
    <w:rsid w:val="00835082"/>
    <w:rsid w:val="00835BCF"/>
    <w:rsid w:val="00835E65"/>
    <w:rsid w:val="00836348"/>
    <w:rsid w:val="00836743"/>
    <w:rsid w:val="0083696B"/>
    <w:rsid w:val="00836E13"/>
    <w:rsid w:val="008408ED"/>
    <w:rsid w:val="00840BC6"/>
    <w:rsid w:val="00840C06"/>
    <w:rsid w:val="00840DC4"/>
    <w:rsid w:val="00840E03"/>
    <w:rsid w:val="008413BA"/>
    <w:rsid w:val="00841BC0"/>
    <w:rsid w:val="00841D5A"/>
    <w:rsid w:val="008433CA"/>
    <w:rsid w:val="008435EA"/>
    <w:rsid w:val="008436EC"/>
    <w:rsid w:val="0084390A"/>
    <w:rsid w:val="0084413A"/>
    <w:rsid w:val="008451C2"/>
    <w:rsid w:val="008455D3"/>
    <w:rsid w:val="00845BA5"/>
    <w:rsid w:val="0084647B"/>
    <w:rsid w:val="0084656F"/>
    <w:rsid w:val="008466D9"/>
    <w:rsid w:val="0084674A"/>
    <w:rsid w:val="00846918"/>
    <w:rsid w:val="00846DDB"/>
    <w:rsid w:val="008470B2"/>
    <w:rsid w:val="0084765D"/>
    <w:rsid w:val="00847E71"/>
    <w:rsid w:val="00850294"/>
    <w:rsid w:val="008504B6"/>
    <w:rsid w:val="00851858"/>
    <w:rsid w:val="00853618"/>
    <w:rsid w:val="00854E3D"/>
    <w:rsid w:val="00855D0C"/>
    <w:rsid w:val="00856FF4"/>
    <w:rsid w:val="00857512"/>
    <w:rsid w:val="00857805"/>
    <w:rsid w:val="00860347"/>
    <w:rsid w:val="00860861"/>
    <w:rsid w:val="00861143"/>
    <w:rsid w:val="008611E3"/>
    <w:rsid w:val="00861208"/>
    <w:rsid w:val="0086174B"/>
    <w:rsid w:val="00861F2D"/>
    <w:rsid w:val="00863349"/>
    <w:rsid w:val="0086486F"/>
    <w:rsid w:val="00865EB3"/>
    <w:rsid w:val="00866223"/>
    <w:rsid w:val="008664DE"/>
    <w:rsid w:val="00866C4D"/>
    <w:rsid w:val="00867174"/>
    <w:rsid w:val="00867B93"/>
    <w:rsid w:val="00867B96"/>
    <w:rsid w:val="0087024D"/>
    <w:rsid w:val="00871800"/>
    <w:rsid w:val="00871E28"/>
    <w:rsid w:val="00873055"/>
    <w:rsid w:val="00873576"/>
    <w:rsid w:val="00874E3D"/>
    <w:rsid w:val="00876C50"/>
    <w:rsid w:val="00877593"/>
    <w:rsid w:val="00881D57"/>
    <w:rsid w:val="008836FB"/>
    <w:rsid w:val="00884289"/>
    <w:rsid w:val="008842FE"/>
    <w:rsid w:val="0088440B"/>
    <w:rsid w:val="00884E87"/>
    <w:rsid w:val="00890AB3"/>
    <w:rsid w:val="00891535"/>
    <w:rsid w:val="00891D1B"/>
    <w:rsid w:val="00891D6A"/>
    <w:rsid w:val="008920AD"/>
    <w:rsid w:val="00896F90"/>
    <w:rsid w:val="00897A1E"/>
    <w:rsid w:val="008A0450"/>
    <w:rsid w:val="008A05EE"/>
    <w:rsid w:val="008A0678"/>
    <w:rsid w:val="008A0E04"/>
    <w:rsid w:val="008A2AB6"/>
    <w:rsid w:val="008A2C0B"/>
    <w:rsid w:val="008A42E3"/>
    <w:rsid w:val="008A581D"/>
    <w:rsid w:val="008A72A7"/>
    <w:rsid w:val="008A7BBA"/>
    <w:rsid w:val="008B08E0"/>
    <w:rsid w:val="008B11C6"/>
    <w:rsid w:val="008B131F"/>
    <w:rsid w:val="008B1339"/>
    <w:rsid w:val="008B2C26"/>
    <w:rsid w:val="008B4109"/>
    <w:rsid w:val="008B46CE"/>
    <w:rsid w:val="008B597F"/>
    <w:rsid w:val="008B618B"/>
    <w:rsid w:val="008B6A51"/>
    <w:rsid w:val="008B6F2D"/>
    <w:rsid w:val="008B75A4"/>
    <w:rsid w:val="008C0949"/>
    <w:rsid w:val="008C0DE0"/>
    <w:rsid w:val="008C150A"/>
    <w:rsid w:val="008C16CE"/>
    <w:rsid w:val="008C1ABF"/>
    <w:rsid w:val="008C33A5"/>
    <w:rsid w:val="008C3D7D"/>
    <w:rsid w:val="008C40DB"/>
    <w:rsid w:val="008C5591"/>
    <w:rsid w:val="008C5813"/>
    <w:rsid w:val="008C5CFC"/>
    <w:rsid w:val="008C7438"/>
    <w:rsid w:val="008C7AA8"/>
    <w:rsid w:val="008C7D32"/>
    <w:rsid w:val="008C7DC9"/>
    <w:rsid w:val="008D0E4B"/>
    <w:rsid w:val="008D12F0"/>
    <w:rsid w:val="008D1E99"/>
    <w:rsid w:val="008D1EAC"/>
    <w:rsid w:val="008D2BCC"/>
    <w:rsid w:val="008D3FA7"/>
    <w:rsid w:val="008D46A3"/>
    <w:rsid w:val="008D50DE"/>
    <w:rsid w:val="008D53A1"/>
    <w:rsid w:val="008D6143"/>
    <w:rsid w:val="008D6B4F"/>
    <w:rsid w:val="008E0821"/>
    <w:rsid w:val="008E0CCE"/>
    <w:rsid w:val="008E16F3"/>
    <w:rsid w:val="008E2F9E"/>
    <w:rsid w:val="008E3264"/>
    <w:rsid w:val="008E4011"/>
    <w:rsid w:val="008E46BC"/>
    <w:rsid w:val="008E48BA"/>
    <w:rsid w:val="008E4E9A"/>
    <w:rsid w:val="008E56AD"/>
    <w:rsid w:val="008F0499"/>
    <w:rsid w:val="008F2C97"/>
    <w:rsid w:val="008F3648"/>
    <w:rsid w:val="008F3E52"/>
    <w:rsid w:val="008F3ECF"/>
    <w:rsid w:val="008F473B"/>
    <w:rsid w:val="008F4F1B"/>
    <w:rsid w:val="008F5B55"/>
    <w:rsid w:val="008F5B7A"/>
    <w:rsid w:val="008F7729"/>
    <w:rsid w:val="0090036D"/>
    <w:rsid w:val="00901636"/>
    <w:rsid w:val="00902351"/>
    <w:rsid w:val="009026A7"/>
    <w:rsid w:val="009029AF"/>
    <w:rsid w:val="00902A5E"/>
    <w:rsid w:val="009032EE"/>
    <w:rsid w:val="0090356B"/>
    <w:rsid w:val="009038D5"/>
    <w:rsid w:val="00904DB2"/>
    <w:rsid w:val="00905410"/>
    <w:rsid w:val="009062D6"/>
    <w:rsid w:val="00906E8C"/>
    <w:rsid w:val="009100CD"/>
    <w:rsid w:val="009101FA"/>
    <w:rsid w:val="00911963"/>
    <w:rsid w:val="009135AD"/>
    <w:rsid w:val="00914030"/>
    <w:rsid w:val="00914349"/>
    <w:rsid w:val="00917494"/>
    <w:rsid w:val="00920FC2"/>
    <w:rsid w:val="00921FD3"/>
    <w:rsid w:val="009232B2"/>
    <w:rsid w:val="009233FC"/>
    <w:rsid w:val="00923400"/>
    <w:rsid w:val="00923DF0"/>
    <w:rsid w:val="00924124"/>
    <w:rsid w:val="0092515D"/>
    <w:rsid w:val="009262B5"/>
    <w:rsid w:val="009262DD"/>
    <w:rsid w:val="00926880"/>
    <w:rsid w:val="0092698A"/>
    <w:rsid w:val="00927695"/>
    <w:rsid w:val="009303AF"/>
    <w:rsid w:val="0093637B"/>
    <w:rsid w:val="009367F0"/>
    <w:rsid w:val="00936A3B"/>
    <w:rsid w:val="00936D6C"/>
    <w:rsid w:val="00936E8E"/>
    <w:rsid w:val="0094092C"/>
    <w:rsid w:val="00942290"/>
    <w:rsid w:val="00942E04"/>
    <w:rsid w:val="00942F21"/>
    <w:rsid w:val="009431B5"/>
    <w:rsid w:val="009454C9"/>
    <w:rsid w:val="009458F8"/>
    <w:rsid w:val="0094609F"/>
    <w:rsid w:val="00946391"/>
    <w:rsid w:val="00946E91"/>
    <w:rsid w:val="00951B08"/>
    <w:rsid w:val="00952A2D"/>
    <w:rsid w:val="00952F35"/>
    <w:rsid w:val="00953197"/>
    <w:rsid w:val="009563AE"/>
    <w:rsid w:val="00956B94"/>
    <w:rsid w:val="00956C10"/>
    <w:rsid w:val="00956CFA"/>
    <w:rsid w:val="00957A25"/>
    <w:rsid w:val="00957E44"/>
    <w:rsid w:val="009602F5"/>
    <w:rsid w:val="009603C8"/>
    <w:rsid w:val="0096185C"/>
    <w:rsid w:val="00961FF1"/>
    <w:rsid w:val="00962136"/>
    <w:rsid w:val="00962378"/>
    <w:rsid w:val="00962557"/>
    <w:rsid w:val="00963E08"/>
    <w:rsid w:val="009642E4"/>
    <w:rsid w:val="0096508E"/>
    <w:rsid w:val="009665FC"/>
    <w:rsid w:val="00967029"/>
    <w:rsid w:val="00970315"/>
    <w:rsid w:val="009704F6"/>
    <w:rsid w:val="00971CE2"/>
    <w:rsid w:val="009725E1"/>
    <w:rsid w:val="009726C6"/>
    <w:rsid w:val="00972F8B"/>
    <w:rsid w:val="009730C8"/>
    <w:rsid w:val="00973628"/>
    <w:rsid w:val="0097384D"/>
    <w:rsid w:val="009739D5"/>
    <w:rsid w:val="00974B82"/>
    <w:rsid w:val="009756C2"/>
    <w:rsid w:val="0097585D"/>
    <w:rsid w:val="009760C6"/>
    <w:rsid w:val="009773C2"/>
    <w:rsid w:val="00977A64"/>
    <w:rsid w:val="00981367"/>
    <w:rsid w:val="00981586"/>
    <w:rsid w:val="00981B0E"/>
    <w:rsid w:val="00981EA2"/>
    <w:rsid w:val="00984176"/>
    <w:rsid w:val="00984F13"/>
    <w:rsid w:val="00985BCA"/>
    <w:rsid w:val="00985F2A"/>
    <w:rsid w:val="00986BC5"/>
    <w:rsid w:val="009871C0"/>
    <w:rsid w:val="00987844"/>
    <w:rsid w:val="00987933"/>
    <w:rsid w:val="00987FCC"/>
    <w:rsid w:val="00990257"/>
    <w:rsid w:val="009909A4"/>
    <w:rsid w:val="00990FD6"/>
    <w:rsid w:val="009913D5"/>
    <w:rsid w:val="0099184F"/>
    <w:rsid w:val="0099308B"/>
    <w:rsid w:val="00993D30"/>
    <w:rsid w:val="00994561"/>
    <w:rsid w:val="009957A3"/>
    <w:rsid w:val="00996EE4"/>
    <w:rsid w:val="009A1416"/>
    <w:rsid w:val="009A2088"/>
    <w:rsid w:val="009A21F0"/>
    <w:rsid w:val="009A2608"/>
    <w:rsid w:val="009A3528"/>
    <w:rsid w:val="009A3738"/>
    <w:rsid w:val="009A43B1"/>
    <w:rsid w:val="009A4845"/>
    <w:rsid w:val="009A5072"/>
    <w:rsid w:val="009A531D"/>
    <w:rsid w:val="009A643E"/>
    <w:rsid w:val="009A66D3"/>
    <w:rsid w:val="009A67CD"/>
    <w:rsid w:val="009A6847"/>
    <w:rsid w:val="009A6962"/>
    <w:rsid w:val="009A6BD7"/>
    <w:rsid w:val="009A6CD6"/>
    <w:rsid w:val="009B23C7"/>
    <w:rsid w:val="009B35E3"/>
    <w:rsid w:val="009B3C59"/>
    <w:rsid w:val="009B5498"/>
    <w:rsid w:val="009B61A6"/>
    <w:rsid w:val="009B6377"/>
    <w:rsid w:val="009B644D"/>
    <w:rsid w:val="009B658C"/>
    <w:rsid w:val="009B67BF"/>
    <w:rsid w:val="009B69B6"/>
    <w:rsid w:val="009B7777"/>
    <w:rsid w:val="009C0160"/>
    <w:rsid w:val="009C0251"/>
    <w:rsid w:val="009C16F8"/>
    <w:rsid w:val="009C39EA"/>
    <w:rsid w:val="009C41B9"/>
    <w:rsid w:val="009C428F"/>
    <w:rsid w:val="009C44BD"/>
    <w:rsid w:val="009C5A3E"/>
    <w:rsid w:val="009C5C27"/>
    <w:rsid w:val="009C6B56"/>
    <w:rsid w:val="009C7B6A"/>
    <w:rsid w:val="009C7D1A"/>
    <w:rsid w:val="009C7D6C"/>
    <w:rsid w:val="009D05B4"/>
    <w:rsid w:val="009D0FBF"/>
    <w:rsid w:val="009D14F3"/>
    <w:rsid w:val="009D1EBD"/>
    <w:rsid w:val="009D2685"/>
    <w:rsid w:val="009D2746"/>
    <w:rsid w:val="009D2CB1"/>
    <w:rsid w:val="009D31AA"/>
    <w:rsid w:val="009D31BA"/>
    <w:rsid w:val="009D54BA"/>
    <w:rsid w:val="009D5634"/>
    <w:rsid w:val="009D5B2C"/>
    <w:rsid w:val="009D67FA"/>
    <w:rsid w:val="009D68A6"/>
    <w:rsid w:val="009D7B90"/>
    <w:rsid w:val="009E047B"/>
    <w:rsid w:val="009E1447"/>
    <w:rsid w:val="009E2022"/>
    <w:rsid w:val="009E2679"/>
    <w:rsid w:val="009E27AB"/>
    <w:rsid w:val="009E2F90"/>
    <w:rsid w:val="009E33DD"/>
    <w:rsid w:val="009E35BF"/>
    <w:rsid w:val="009E3A30"/>
    <w:rsid w:val="009E3C9B"/>
    <w:rsid w:val="009E472E"/>
    <w:rsid w:val="009E51CB"/>
    <w:rsid w:val="009E56FD"/>
    <w:rsid w:val="009E5CFA"/>
    <w:rsid w:val="009E609D"/>
    <w:rsid w:val="009E6FC2"/>
    <w:rsid w:val="009E7613"/>
    <w:rsid w:val="009E7BB9"/>
    <w:rsid w:val="009F0401"/>
    <w:rsid w:val="009F3C60"/>
    <w:rsid w:val="009F3CD3"/>
    <w:rsid w:val="009F45E6"/>
    <w:rsid w:val="009F4BAF"/>
    <w:rsid w:val="009F52CF"/>
    <w:rsid w:val="009F7D4A"/>
    <w:rsid w:val="009F7EA4"/>
    <w:rsid w:val="00A01CB1"/>
    <w:rsid w:val="00A037E3"/>
    <w:rsid w:val="00A03BBE"/>
    <w:rsid w:val="00A04311"/>
    <w:rsid w:val="00A0462F"/>
    <w:rsid w:val="00A053C8"/>
    <w:rsid w:val="00A05C5F"/>
    <w:rsid w:val="00A10C58"/>
    <w:rsid w:val="00A1151C"/>
    <w:rsid w:val="00A1182F"/>
    <w:rsid w:val="00A124C7"/>
    <w:rsid w:val="00A12AE6"/>
    <w:rsid w:val="00A14389"/>
    <w:rsid w:val="00A15D33"/>
    <w:rsid w:val="00A1618C"/>
    <w:rsid w:val="00A16A69"/>
    <w:rsid w:val="00A20C85"/>
    <w:rsid w:val="00A20FAA"/>
    <w:rsid w:val="00A22710"/>
    <w:rsid w:val="00A228AC"/>
    <w:rsid w:val="00A22D97"/>
    <w:rsid w:val="00A2472C"/>
    <w:rsid w:val="00A250AF"/>
    <w:rsid w:val="00A261B0"/>
    <w:rsid w:val="00A2668E"/>
    <w:rsid w:val="00A26D78"/>
    <w:rsid w:val="00A27AF6"/>
    <w:rsid w:val="00A27AFD"/>
    <w:rsid w:val="00A30BB3"/>
    <w:rsid w:val="00A319FD"/>
    <w:rsid w:val="00A31ADF"/>
    <w:rsid w:val="00A32442"/>
    <w:rsid w:val="00A32480"/>
    <w:rsid w:val="00A3382A"/>
    <w:rsid w:val="00A3431B"/>
    <w:rsid w:val="00A36C45"/>
    <w:rsid w:val="00A36F67"/>
    <w:rsid w:val="00A36F90"/>
    <w:rsid w:val="00A37815"/>
    <w:rsid w:val="00A37826"/>
    <w:rsid w:val="00A401B8"/>
    <w:rsid w:val="00A4154C"/>
    <w:rsid w:val="00A41612"/>
    <w:rsid w:val="00A42002"/>
    <w:rsid w:val="00A43194"/>
    <w:rsid w:val="00A45C60"/>
    <w:rsid w:val="00A45F15"/>
    <w:rsid w:val="00A46C3E"/>
    <w:rsid w:val="00A5012B"/>
    <w:rsid w:val="00A50510"/>
    <w:rsid w:val="00A5115D"/>
    <w:rsid w:val="00A51DAD"/>
    <w:rsid w:val="00A529B3"/>
    <w:rsid w:val="00A53CEF"/>
    <w:rsid w:val="00A54F29"/>
    <w:rsid w:val="00A54F2C"/>
    <w:rsid w:val="00A55716"/>
    <w:rsid w:val="00A55A40"/>
    <w:rsid w:val="00A55AD7"/>
    <w:rsid w:val="00A560D0"/>
    <w:rsid w:val="00A565CD"/>
    <w:rsid w:val="00A56674"/>
    <w:rsid w:val="00A60501"/>
    <w:rsid w:val="00A63114"/>
    <w:rsid w:val="00A648A1"/>
    <w:rsid w:val="00A64C59"/>
    <w:rsid w:val="00A65230"/>
    <w:rsid w:val="00A65E3B"/>
    <w:rsid w:val="00A67C41"/>
    <w:rsid w:val="00A67D71"/>
    <w:rsid w:val="00A70562"/>
    <w:rsid w:val="00A70792"/>
    <w:rsid w:val="00A70E29"/>
    <w:rsid w:val="00A71332"/>
    <w:rsid w:val="00A7281D"/>
    <w:rsid w:val="00A72CC6"/>
    <w:rsid w:val="00A741D0"/>
    <w:rsid w:val="00A7517D"/>
    <w:rsid w:val="00A7715F"/>
    <w:rsid w:val="00A77336"/>
    <w:rsid w:val="00A778DD"/>
    <w:rsid w:val="00A77D65"/>
    <w:rsid w:val="00A81139"/>
    <w:rsid w:val="00A8140D"/>
    <w:rsid w:val="00A81743"/>
    <w:rsid w:val="00A81759"/>
    <w:rsid w:val="00A81A87"/>
    <w:rsid w:val="00A82A93"/>
    <w:rsid w:val="00A83C4A"/>
    <w:rsid w:val="00A8503B"/>
    <w:rsid w:val="00A8614A"/>
    <w:rsid w:val="00A86673"/>
    <w:rsid w:val="00A90040"/>
    <w:rsid w:val="00A91992"/>
    <w:rsid w:val="00A91F16"/>
    <w:rsid w:val="00A93E13"/>
    <w:rsid w:val="00A946FF"/>
    <w:rsid w:val="00A947B0"/>
    <w:rsid w:val="00A95367"/>
    <w:rsid w:val="00A95F6B"/>
    <w:rsid w:val="00A966EB"/>
    <w:rsid w:val="00A968AB"/>
    <w:rsid w:val="00A96BD7"/>
    <w:rsid w:val="00A97D7D"/>
    <w:rsid w:val="00AA0BDA"/>
    <w:rsid w:val="00AA125B"/>
    <w:rsid w:val="00AA15D5"/>
    <w:rsid w:val="00AA5298"/>
    <w:rsid w:val="00AA5382"/>
    <w:rsid w:val="00AA61E2"/>
    <w:rsid w:val="00AA6215"/>
    <w:rsid w:val="00AA66CC"/>
    <w:rsid w:val="00AA76B9"/>
    <w:rsid w:val="00AB0C9B"/>
    <w:rsid w:val="00AB1490"/>
    <w:rsid w:val="00AB1C4F"/>
    <w:rsid w:val="00AB1E14"/>
    <w:rsid w:val="00AB2C09"/>
    <w:rsid w:val="00AB31E8"/>
    <w:rsid w:val="00AB5708"/>
    <w:rsid w:val="00AB5737"/>
    <w:rsid w:val="00AB599D"/>
    <w:rsid w:val="00AB6D28"/>
    <w:rsid w:val="00AB6DD2"/>
    <w:rsid w:val="00AB6E40"/>
    <w:rsid w:val="00AB7393"/>
    <w:rsid w:val="00AB77D2"/>
    <w:rsid w:val="00AB7AC4"/>
    <w:rsid w:val="00AC0839"/>
    <w:rsid w:val="00AC089B"/>
    <w:rsid w:val="00AC0E14"/>
    <w:rsid w:val="00AC1F30"/>
    <w:rsid w:val="00AC20F5"/>
    <w:rsid w:val="00AC23B4"/>
    <w:rsid w:val="00AC27AC"/>
    <w:rsid w:val="00AC31DB"/>
    <w:rsid w:val="00AC3D15"/>
    <w:rsid w:val="00AC5E0F"/>
    <w:rsid w:val="00AC5F7E"/>
    <w:rsid w:val="00AC71B5"/>
    <w:rsid w:val="00AC777F"/>
    <w:rsid w:val="00AC7D0D"/>
    <w:rsid w:val="00AC7DB4"/>
    <w:rsid w:val="00AD0253"/>
    <w:rsid w:val="00AD07B2"/>
    <w:rsid w:val="00AD07E5"/>
    <w:rsid w:val="00AD0853"/>
    <w:rsid w:val="00AD178F"/>
    <w:rsid w:val="00AD2031"/>
    <w:rsid w:val="00AD265D"/>
    <w:rsid w:val="00AD2745"/>
    <w:rsid w:val="00AD3B39"/>
    <w:rsid w:val="00AD478C"/>
    <w:rsid w:val="00AD5B1E"/>
    <w:rsid w:val="00AD5B5E"/>
    <w:rsid w:val="00AD5BC6"/>
    <w:rsid w:val="00AD68E1"/>
    <w:rsid w:val="00AE0313"/>
    <w:rsid w:val="00AE0B18"/>
    <w:rsid w:val="00AE0E44"/>
    <w:rsid w:val="00AE26A1"/>
    <w:rsid w:val="00AE2D02"/>
    <w:rsid w:val="00AE32BE"/>
    <w:rsid w:val="00AE39ED"/>
    <w:rsid w:val="00AE3E7F"/>
    <w:rsid w:val="00AE3F59"/>
    <w:rsid w:val="00AE5C8A"/>
    <w:rsid w:val="00AE5E43"/>
    <w:rsid w:val="00AE653D"/>
    <w:rsid w:val="00AE6C77"/>
    <w:rsid w:val="00AE7F42"/>
    <w:rsid w:val="00AF0615"/>
    <w:rsid w:val="00AF1D0A"/>
    <w:rsid w:val="00AF4966"/>
    <w:rsid w:val="00AF6441"/>
    <w:rsid w:val="00AF6AE3"/>
    <w:rsid w:val="00AF734A"/>
    <w:rsid w:val="00AF7A03"/>
    <w:rsid w:val="00B00AF2"/>
    <w:rsid w:val="00B016B9"/>
    <w:rsid w:val="00B020CE"/>
    <w:rsid w:val="00B032B2"/>
    <w:rsid w:val="00B0330A"/>
    <w:rsid w:val="00B03715"/>
    <w:rsid w:val="00B03DD3"/>
    <w:rsid w:val="00B03F2E"/>
    <w:rsid w:val="00B0415A"/>
    <w:rsid w:val="00B045EA"/>
    <w:rsid w:val="00B07319"/>
    <w:rsid w:val="00B103D3"/>
    <w:rsid w:val="00B10AE9"/>
    <w:rsid w:val="00B119E0"/>
    <w:rsid w:val="00B123F4"/>
    <w:rsid w:val="00B138FD"/>
    <w:rsid w:val="00B143B5"/>
    <w:rsid w:val="00B14530"/>
    <w:rsid w:val="00B14767"/>
    <w:rsid w:val="00B15181"/>
    <w:rsid w:val="00B165AB"/>
    <w:rsid w:val="00B16B52"/>
    <w:rsid w:val="00B17024"/>
    <w:rsid w:val="00B200D3"/>
    <w:rsid w:val="00B207E7"/>
    <w:rsid w:val="00B208BF"/>
    <w:rsid w:val="00B20C15"/>
    <w:rsid w:val="00B21875"/>
    <w:rsid w:val="00B21B2F"/>
    <w:rsid w:val="00B21EC8"/>
    <w:rsid w:val="00B223C4"/>
    <w:rsid w:val="00B2394B"/>
    <w:rsid w:val="00B239A9"/>
    <w:rsid w:val="00B23BBD"/>
    <w:rsid w:val="00B24A3C"/>
    <w:rsid w:val="00B26255"/>
    <w:rsid w:val="00B26BB9"/>
    <w:rsid w:val="00B27D31"/>
    <w:rsid w:val="00B27F5E"/>
    <w:rsid w:val="00B311CF"/>
    <w:rsid w:val="00B31222"/>
    <w:rsid w:val="00B316A3"/>
    <w:rsid w:val="00B3194D"/>
    <w:rsid w:val="00B33583"/>
    <w:rsid w:val="00B3442D"/>
    <w:rsid w:val="00B353D7"/>
    <w:rsid w:val="00B3540C"/>
    <w:rsid w:val="00B35565"/>
    <w:rsid w:val="00B35A4A"/>
    <w:rsid w:val="00B35EB1"/>
    <w:rsid w:val="00B36D0B"/>
    <w:rsid w:val="00B37C82"/>
    <w:rsid w:val="00B40122"/>
    <w:rsid w:val="00B412F7"/>
    <w:rsid w:val="00B41D11"/>
    <w:rsid w:val="00B41E0A"/>
    <w:rsid w:val="00B42337"/>
    <w:rsid w:val="00B42768"/>
    <w:rsid w:val="00B42ED4"/>
    <w:rsid w:val="00B435DD"/>
    <w:rsid w:val="00B43BBE"/>
    <w:rsid w:val="00B443BE"/>
    <w:rsid w:val="00B44EB7"/>
    <w:rsid w:val="00B46362"/>
    <w:rsid w:val="00B46872"/>
    <w:rsid w:val="00B46A48"/>
    <w:rsid w:val="00B50107"/>
    <w:rsid w:val="00B50F24"/>
    <w:rsid w:val="00B51282"/>
    <w:rsid w:val="00B519A6"/>
    <w:rsid w:val="00B51ED6"/>
    <w:rsid w:val="00B53646"/>
    <w:rsid w:val="00B54127"/>
    <w:rsid w:val="00B54524"/>
    <w:rsid w:val="00B5504C"/>
    <w:rsid w:val="00B56590"/>
    <w:rsid w:val="00B5765F"/>
    <w:rsid w:val="00B578E2"/>
    <w:rsid w:val="00B618FE"/>
    <w:rsid w:val="00B61FC0"/>
    <w:rsid w:val="00B62047"/>
    <w:rsid w:val="00B63A1D"/>
    <w:rsid w:val="00B63BD6"/>
    <w:rsid w:val="00B63E94"/>
    <w:rsid w:val="00B64F35"/>
    <w:rsid w:val="00B65642"/>
    <w:rsid w:val="00B66739"/>
    <w:rsid w:val="00B67A6D"/>
    <w:rsid w:val="00B67E1E"/>
    <w:rsid w:val="00B710F8"/>
    <w:rsid w:val="00B72778"/>
    <w:rsid w:val="00B727F4"/>
    <w:rsid w:val="00B73414"/>
    <w:rsid w:val="00B75445"/>
    <w:rsid w:val="00B754D2"/>
    <w:rsid w:val="00B7628B"/>
    <w:rsid w:val="00B76FBD"/>
    <w:rsid w:val="00B80108"/>
    <w:rsid w:val="00B81367"/>
    <w:rsid w:val="00B81F61"/>
    <w:rsid w:val="00B82621"/>
    <w:rsid w:val="00B826D1"/>
    <w:rsid w:val="00B84412"/>
    <w:rsid w:val="00B84E47"/>
    <w:rsid w:val="00B85B36"/>
    <w:rsid w:val="00B863C8"/>
    <w:rsid w:val="00B872F3"/>
    <w:rsid w:val="00B9004E"/>
    <w:rsid w:val="00B91DCC"/>
    <w:rsid w:val="00B933B8"/>
    <w:rsid w:val="00B94309"/>
    <w:rsid w:val="00B94776"/>
    <w:rsid w:val="00B95451"/>
    <w:rsid w:val="00B962F8"/>
    <w:rsid w:val="00B96392"/>
    <w:rsid w:val="00B96BA7"/>
    <w:rsid w:val="00B9779A"/>
    <w:rsid w:val="00B97BD7"/>
    <w:rsid w:val="00BA0AF4"/>
    <w:rsid w:val="00BA0B70"/>
    <w:rsid w:val="00BA1051"/>
    <w:rsid w:val="00BA10D2"/>
    <w:rsid w:val="00BA1300"/>
    <w:rsid w:val="00BA165B"/>
    <w:rsid w:val="00BA2D09"/>
    <w:rsid w:val="00BA39AD"/>
    <w:rsid w:val="00BA4222"/>
    <w:rsid w:val="00BA4320"/>
    <w:rsid w:val="00BA4A3B"/>
    <w:rsid w:val="00BA6BFA"/>
    <w:rsid w:val="00BA7E95"/>
    <w:rsid w:val="00BA7F19"/>
    <w:rsid w:val="00BB022A"/>
    <w:rsid w:val="00BB0C30"/>
    <w:rsid w:val="00BB419B"/>
    <w:rsid w:val="00BB4415"/>
    <w:rsid w:val="00BB5B5C"/>
    <w:rsid w:val="00BB712C"/>
    <w:rsid w:val="00BB72E5"/>
    <w:rsid w:val="00BC0047"/>
    <w:rsid w:val="00BC0D2D"/>
    <w:rsid w:val="00BC11E9"/>
    <w:rsid w:val="00BC1311"/>
    <w:rsid w:val="00BC2CE6"/>
    <w:rsid w:val="00BC3C72"/>
    <w:rsid w:val="00BC4921"/>
    <w:rsid w:val="00BC5E37"/>
    <w:rsid w:val="00BC5EAA"/>
    <w:rsid w:val="00BC6A86"/>
    <w:rsid w:val="00BC791C"/>
    <w:rsid w:val="00BC7EBE"/>
    <w:rsid w:val="00BD064E"/>
    <w:rsid w:val="00BD15F3"/>
    <w:rsid w:val="00BD212C"/>
    <w:rsid w:val="00BD30A8"/>
    <w:rsid w:val="00BD39F1"/>
    <w:rsid w:val="00BD4184"/>
    <w:rsid w:val="00BD4EE9"/>
    <w:rsid w:val="00BD5F12"/>
    <w:rsid w:val="00BD64F1"/>
    <w:rsid w:val="00BD73FD"/>
    <w:rsid w:val="00BE09B6"/>
    <w:rsid w:val="00BE12C2"/>
    <w:rsid w:val="00BE1AD3"/>
    <w:rsid w:val="00BE2B51"/>
    <w:rsid w:val="00BE2C44"/>
    <w:rsid w:val="00BE2CDC"/>
    <w:rsid w:val="00BE36B5"/>
    <w:rsid w:val="00BE4685"/>
    <w:rsid w:val="00BE5A47"/>
    <w:rsid w:val="00BE5CC1"/>
    <w:rsid w:val="00BE691B"/>
    <w:rsid w:val="00BE6C6A"/>
    <w:rsid w:val="00BE72C9"/>
    <w:rsid w:val="00BE78B4"/>
    <w:rsid w:val="00BF1EBF"/>
    <w:rsid w:val="00BF2D98"/>
    <w:rsid w:val="00BF3200"/>
    <w:rsid w:val="00BF350E"/>
    <w:rsid w:val="00BF4389"/>
    <w:rsid w:val="00BF47F3"/>
    <w:rsid w:val="00BF5C37"/>
    <w:rsid w:val="00BF6346"/>
    <w:rsid w:val="00BF7BAB"/>
    <w:rsid w:val="00C00697"/>
    <w:rsid w:val="00C01CFB"/>
    <w:rsid w:val="00C02E9D"/>
    <w:rsid w:val="00C04547"/>
    <w:rsid w:val="00C04BEC"/>
    <w:rsid w:val="00C0549B"/>
    <w:rsid w:val="00C057D8"/>
    <w:rsid w:val="00C05F26"/>
    <w:rsid w:val="00C06008"/>
    <w:rsid w:val="00C06188"/>
    <w:rsid w:val="00C119D1"/>
    <w:rsid w:val="00C11B8A"/>
    <w:rsid w:val="00C12FF4"/>
    <w:rsid w:val="00C13094"/>
    <w:rsid w:val="00C13E18"/>
    <w:rsid w:val="00C1451C"/>
    <w:rsid w:val="00C15516"/>
    <w:rsid w:val="00C16C85"/>
    <w:rsid w:val="00C176D1"/>
    <w:rsid w:val="00C202ED"/>
    <w:rsid w:val="00C21B3D"/>
    <w:rsid w:val="00C221D3"/>
    <w:rsid w:val="00C2233D"/>
    <w:rsid w:val="00C251C7"/>
    <w:rsid w:val="00C2520A"/>
    <w:rsid w:val="00C271FA"/>
    <w:rsid w:val="00C30CA9"/>
    <w:rsid w:val="00C32F66"/>
    <w:rsid w:val="00C33573"/>
    <w:rsid w:val="00C33E33"/>
    <w:rsid w:val="00C34B5F"/>
    <w:rsid w:val="00C35745"/>
    <w:rsid w:val="00C35A2E"/>
    <w:rsid w:val="00C371FC"/>
    <w:rsid w:val="00C37636"/>
    <w:rsid w:val="00C404F2"/>
    <w:rsid w:val="00C42719"/>
    <w:rsid w:val="00C4457C"/>
    <w:rsid w:val="00C44943"/>
    <w:rsid w:val="00C45AEA"/>
    <w:rsid w:val="00C46C7B"/>
    <w:rsid w:val="00C473E5"/>
    <w:rsid w:val="00C50CF0"/>
    <w:rsid w:val="00C541C9"/>
    <w:rsid w:val="00C5425A"/>
    <w:rsid w:val="00C56C59"/>
    <w:rsid w:val="00C60BAF"/>
    <w:rsid w:val="00C60DC2"/>
    <w:rsid w:val="00C6183D"/>
    <w:rsid w:val="00C61B30"/>
    <w:rsid w:val="00C621DB"/>
    <w:rsid w:val="00C62598"/>
    <w:rsid w:val="00C626C8"/>
    <w:rsid w:val="00C62BE9"/>
    <w:rsid w:val="00C62CCD"/>
    <w:rsid w:val="00C62E8B"/>
    <w:rsid w:val="00C63112"/>
    <w:rsid w:val="00C63AD0"/>
    <w:rsid w:val="00C64145"/>
    <w:rsid w:val="00C64348"/>
    <w:rsid w:val="00C65CCA"/>
    <w:rsid w:val="00C665B4"/>
    <w:rsid w:val="00C66819"/>
    <w:rsid w:val="00C66928"/>
    <w:rsid w:val="00C669BE"/>
    <w:rsid w:val="00C66AB0"/>
    <w:rsid w:val="00C66C6B"/>
    <w:rsid w:val="00C674AF"/>
    <w:rsid w:val="00C7016A"/>
    <w:rsid w:val="00C70388"/>
    <w:rsid w:val="00C70B40"/>
    <w:rsid w:val="00C70E61"/>
    <w:rsid w:val="00C734EA"/>
    <w:rsid w:val="00C739AC"/>
    <w:rsid w:val="00C74EDF"/>
    <w:rsid w:val="00C755AD"/>
    <w:rsid w:val="00C76ED4"/>
    <w:rsid w:val="00C778AA"/>
    <w:rsid w:val="00C77C2D"/>
    <w:rsid w:val="00C80204"/>
    <w:rsid w:val="00C81C25"/>
    <w:rsid w:val="00C820EF"/>
    <w:rsid w:val="00C85883"/>
    <w:rsid w:val="00C85D26"/>
    <w:rsid w:val="00C8628E"/>
    <w:rsid w:val="00C86E70"/>
    <w:rsid w:val="00C8758A"/>
    <w:rsid w:val="00C8798E"/>
    <w:rsid w:val="00C903CE"/>
    <w:rsid w:val="00C919D3"/>
    <w:rsid w:val="00C92B86"/>
    <w:rsid w:val="00C92F25"/>
    <w:rsid w:val="00C9305A"/>
    <w:rsid w:val="00C931D2"/>
    <w:rsid w:val="00C942A1"/>
    <w:rsid w:val="00C949C5"/>
    <w:rsid w:val="00C9540C"/>
    <w:rsid w:val="00C957FA"/>
    <w:rsid w:val="00C95A34"/>
    <w:rsid w:val="00C95C38"/>
    <w:rsid w:val="00C9641F"/>
    <w:rsid w:val="00C96C39"/>
    <w:rsid w:val="00CA0B63"/>
    <w:rsid w:val="00CA19BF"/>
    <w:rsid w:val="00CA23B8"/>
    <w:rsid w:val="00CA2B04"/>
    <w:rsid w:val="00CA2B5D"/>
    <w:rsid w:val="00CA2D16"/>
    <w:rsid w:val="00CA37E4"/>
    <w:rsid w:val="00CA3C7A"/>
    <w:rsid w:val="00CA465A"/>
    <w:rsid w:val="00CA47C2"/>
    <w:rsid w:val="00CA5B76"/>
    <w:rsid w:val="00CA67C3"/>
    <w:rsid w:val="00CA7328"/>
    <w:rsid w:val="00CA7783"/>
    <w:rsid w:val="00CB0BEF"/>
    <w:rsid w:val="00CB10BC"/>
    <w:rsid w:val="00CB151E"/>
    <w:rsid w:val="00CB2048"/>
    <w:rsid w:val="00CB23AB"/>
    <w:rsid w:val="00CB2670"/>
    <w:rsid w:val="00CB2A8B"/>
    <w:rsid w:val="00CB2D85"/>
    <w:rsid w:val="00CB32F0"/>
    <w:rsid w:val="00CB3643"/>
    <w:rsid w:val="00CB3AC1"/>
    <w:rsid w:val="00CB475C"/>
    <w:rsid w:val="00CB4957"/>
    <w:rsid w:val="00CB550A"/>
    <w:rsid w:val="00CC221E"/>
    <w:rsid w:val="00CC2796"/>
    <w:rsid w:val="00CC292C"/>
    <w:rsid w:val="00CC3D9E"/>
    <w:rsid w:val="00CC4B94"/>
    <w:rsid w:val="00CC5684"/>
    <w:rsid w:val="00CC667C"/>
    <w:rsid w:val="00CC69A1"/>
    <w:rsid w:val="00CC6C9C"/>
    <w:rsid w:val="00CC6CC9"/>
    <w:rsid w:val="00CD05CD"/>
    <w:rsid w:val="00CD064E"/>
    <w:rsid w:val="00CD0E8C"/>
    <w:rsid w:val="00CD2C3F"/>
    <w:rsid w:val="00CD2D08"/>
    <w:rsid w:val="00CD385D"/>
    <w:rsid w:val="00CD38F9"/>
    <w:rsid w:val="00CD4186"/>
    <w:rsid w:val="00CD4AB8"/>
    <w:rsid w:val="00CD7038"/>
    <w:rsid w:val="00CD76C9"/>
    <w:rsid w:val="00CE07AD"/>
    <w:rsid w:val="00CE0A64"/>
    <w:rsid w:val="00CE0B84"/>
    <w:rsid w:val="00CE25B7"/>
    <w:rsid w:val="00CE2BBD"/>
    <w:rsid w:val="00CE32DE"/>
    <w:rsid w:val="00CE41A2"/>
    <w:rsid w:val="00CE50B3"/>
    <w:rsid w:val="00CE5969"/>
    <w:rsid w:val="00CE5F34"/>
    <w:rsid w:val="00CE76EF"/>
    <w:rsid w:val="00CE77B3"/>
    <w:rsid w:val="00CF199C"/>
    <w:rsid w:val="00CF2A30"/>
    <w:rsid w:val="00CF32F4"/>
    <w:rsid w:val="00CF34FA"/>
    <w:rsid w:val="00CF3FD7"/>
    <w:rsid w:val="00CF4A42"/>
    <w:rsid w:val="00CF623A"/>
    <w:rsid w:val="00CF7099"/>
    <w:rsid w:val="00CF7A7C"/>
    <w:rsid w:val="00D017BD"/>
    <w:rsid w:val="00D02387"/>
    <w:rsid w:val="00D02EA0"/>
    <w:rsid w:val="00D05836"/>
    <w:rsid w:val="00D06893"/>
    <w:rsid w:val="00D07543"/>
    <w:rsid w:val="00D07FED"/>
    <w:rsid w:val="00D11A44"/>
    <w:rsid w:val="00D12607"/>
    <w:rsid w:val="00D143E8"/>
    <w:rsid w:val="00D14640"/>
    <w:rsid w:val="00D151CB"/>
    <w:rsid w:val="00D154AD"/>
    <w:rsid w:val="00D15A3D"/>
    <w:rsid w:val="00D15E94"/>
    <w:rsid w:val="00D17746"/>
    <w:rsid w:val="00D17861"/>
    <w:rsid w:val="00D20576"/>
    <w:rsid w:val="00D21121"/>
    <w:rsid w:val="00D2172D"/>
    <w:rsid w:val="00D21ED4"/>
    <w:rsid w:val="00D300B9"/>
    <w:rsid w:val="00D306F2"/>
    <w:rsid w:val="00D31D89"/>
    <w:rsid w:val="00D34C8B"/>
    <w:rsid w:val="00D34C91"/>
    <w:rsid w:val="00D34ED5"/>
    <w:rsid w:val="00D354EA"/>
    <w:rsid w:val="00D366A2"/>
    <w:rsid w:val="00D369E6"/>
    <w:rsid w:val="00D36DEB"/>
    <w:rsid w:val="00D373F3"/>
    <w:rsid w:val="00D3777A"/>
    <w:rsid w:val="00D405CC"/>
    <w:rsid w:val="00D40D9D"/>
    <w:rsid w:val="00D4142F"/>
    <w:rsid w:val="00D429DF"/>
    <w:rsid w:val="00D42B10"/>
    <w:rsid w:val="00D431CE"/>
    <w:rsid w:val="00D43EB4"/>
    <w:rsid w:val="00D4415F"/>
    <w:rsid w:val="00D449D9"/>
    <w:rsid w:val="00D459C0"/>
    <w:rsid w:val="00D467D8"/>
    <w:rsid w:val="00D47315"/>
    <w:rsid w:val="00D47739"/>
    <w:rsid w:val="00D51CD5"/>
    <w:rsid w:val="00D527B7"/>
    <w:rsid w:val="00D52937"/>
    <w:rsid w:val="00D53269"/>
    <w:rsid w:val="00D53968"/>
    <w:rsid w:val="00D541E7"/>
    <w:rsid w:val="00D57665"/>
    <w:rsid w:val="00D578A6"/>
    <w:rsid w:val="00D57908"/>
    <w:rsid w:val="00D57D83"/>
    <w:rsid w:val="00D60C81"/>
    <w:rsid w:val="00D6305A"/>
    <w:rsid w:val="00D6434B"/>
    <w:rsid w:val="00D644C5"/>
    <w:rsid w:val="00D64C19"/>
    <w:rsid w:val="00D65280"/>
    <w:rsid w:val="00D666C3"/>
    <w:rsid w:val="00D66AF8"/>
    <w:rsid w:val="00D67E5D"/>
    <w:rsid w:val="00D717C2"/>
    <w:rsid w:val="00D719DC"/>
    <w:rsid w:val="00D71EF9"/>
    <w:rsid w:val="00D72872"/>
    <w:rsid w:val="00D7298B"/>
    <w:rsid w:val="00D737A5"/>
    <w:rsid w:val="00D73C8D"/>
    <w:rsid w:val="00D740E1"/>
    <w:rsid w:val="00D7441F"/>
    <w:rsid w:val="00D74702"/>
    <w:rsid w:val="00D75E31"/>
    <w:rsid w:val="00D80A19"/>
    <w:rsid w:val="00D81059"/>
    <w:rsid w:val="00D81B54"/>
    <w:rsid w:val="00D83FA0"/>
    <w:rsid w:val="00D85A80"/>
    <w:rsid w:val="00D8723A"/>
    <w:rsid w:val="00D8741B"/>
    <w:rsid w:val="00D87878"/>
    <w:rsid w:val="00D91644"/>
    <w:rsid w:val="00D916EC"/>
    <w:rsid w:val="00D91994"/>
    <w:rsid w:val="00D92787"/>
    <w:rsid w:val="00D93767"/>
    <w:rsid w:val="00D93BD0"/>
    <w:rsid w:val="00D94ABA"/>
    <w:rsid w:val="00D958D8"/>
    <w:rsid w:val="00D9633D"/>
    <w:rsid w:val="00D966EF"/>
    <w:rsid w:val="00D969A2"/>
    <w:rsid w:val="00D96F50"/>
    <w:rsid w:val="00D9715B"/>
    <w:rsid w:val="00DA12A3"/>
    <w:rsid w:val="00DA17F4"/>
    <w:rsid w:val="00DA1853"/>
    <w:rsid w:val="00DA1C92"/>
    <w:rsid w:val="00DA313D"/>
    <w:rsid w:val="00DA43D3"/>
    <w:rsid w:val="00DA4712"/>
    <w:rsid w:val="00DA6185"/>
    <w:rsid w:val="00DA6272"/>
    <w:rsid w:val="00DA6507"/>
    <w:rsid w:val="00DA6A3B"/>
    <w:rsid w:val="00DA756A"/>
    <w:rsid w:val="00DB00B5"/>
    <w:rsid w:val="00DB1D1E"/>
    <w:rsid w:val="00DB21AE"/>
    <w:rsid w:val="00DB234B"/>
    <w:rsid w:val="00DB24BD"/>
    <w:rsid w:val="00DB25DE"/>
    <w:rsid w:val="00DB288E"/>
    <w:rsid w:val="00DB2B29"/>
    <w:rsid w:val="00DB3246"/>
    <w:rsid w:val="00DB34C3"/>
    <w:rsid w:val="00DB3C7C"/>
    <w:rsid w:val="00DB3EA4"/>
    <w:rsid w:val="00DB5035"/>
    <w:rsid w:val="00DB6412"/>
    <w:rsid w:val="00DB72E7"/>
    <w:rsid w:val="00DB7821"/>
    <w:rsid w:val="00DB7D52"/>
    <w:rsid w:val="00DC0D9E"/>
    <w:rsid w:val="00DC1F73"/>
    <w:rsid w:val="00DC236F"/>
    <w:rsid w:val="00DC3358"/>
    <w:rsid w:val="00DC3FFC"/>
    <w:rsid w:val="00DC4276"/>
    <w:rsid w:val="00DC4F1E"/>
    <w:rsid w:val="00DC6AC1"/>
    <w:rsid w:val="00DD0E8C"/>
    <w:rsid w:val="00DD1EF1"/>
    <w:rsid w:val="00DD4800"/>
    <w:rsid w:val="00DD4F38"/>
    <w:rsid w:val="00DD7744"/>
    <w:rsid w:val="00DE0BE0"/>
    <w:rsid w:val="00DE18F9"/>
    <w:rsid w:val="00DE3742"/>
    <w:rsid w:val="00DE3770"/>
    <w:rsid w:val="00DE3EAF"/>
    <w:rsid w:val="00DE4DF3"/>
    <w:rsid w:val="00DE5172"/>
    <w:rsid w:val="00DE58AE"/>
    <w:rsid w:val="00DE664B"/>
    <w:rsid w:val="00DE67A7"/>
    <w:rsid w:val="00DE6E60"/>
    <w:rsid w:val="00DE7ABF"/>
    <w:rsid w:val="00DF01FB"/>
    <w:rsid w:val="00DF1DBC"/>
    <w:rsid w:val="00DF282A"/>
    <w:rsid w:val="00DF292E"/>
    <w:rsid w:val="00DF2CED"/>
    <w:rsid w:val="00DF3738"/>
    <w:rsid w:val="00DF39A7"/>
    <w:rsid w:val="00DF5B7C"/>
    <w:rsid w:val="00DF65C8"/>
    <w:rsid w:val="00DF6C08"/>
    <w:rsid w:val="00DF6C0B"/>
    <w:rsid w:val="00DF7116"/>
    <w:rsid w:val="00DF7CED"/>
    <w:rsid w:val="00E00657"/>
    <w:rsid w:val="00E006F5"/>
    <w:rsid w:val="00E0078A"/>
    <w:rsid w:val="00E0128C"/>
    <w:rsid w:val="00E012B4"/>
    <w:rsid w:val="00E02514"/>
    <w:rsid w:val="00E03108"/>
    <w:rsid w:val="00E0349A"/>
    <w:rsid w:val="00E044C6"/>
    <w:rsid w:val="00E045A9"/>
    <w:rsid w:val="00E04A84"/>
    <w:rsid w:val="00E04E67"/>
    <w:rsid w:val="00E0516E"/>
    <w:rsid w:val="00E102AC"/>
    <w:rsid w:val="00E11449"/>
    <w:rsid w:val="00E1182E"/>
    <w:rsid w:val="00E11B01"/>
    <w:rsid w:val="00E11C7A"/>
    <w:rsid w:val="00E11CD3"/>
    <w:rsid w:val="00E12664"/>
    <w:rsid w:val="00E166D5"/>
    <w:rsid w:val="00E16EA5"/>
    <w:rsid w:val="00E202DE"/>
    <w:rsid w:val="00E210BD"/>
    <w:rsid w:val="00E210C9"/>
    <w:rsid w:val="00E22E6D"/>
    <w:rsid w:val="00E234C3"/>
    <w:rsid w:val="00E23E10"/>
    <w:rsid w:val="00E24A6A"/>
    <w:rsid w:val="00E253C1"/>
    <w:rsid w:val="00E260D2"/>
    <w:rsid w:val="00E26663"/>
    <w:rsid w:val="00E30AA4"/>
    <w:rsid w:val="00E30ECC"/>
    <w:rsid w:val="00E3181D"/>
    <w:rsid w:val="00E31B4D"/>
    <w:rsid w:val="00E32B55"/>
    <w:rsid w:val="00E37531"/>
    <w:rsid w:val="00E409F3"/>
    <w:rsid w:val="00E41806"/>
    <w:rsid w:val="00E41D4B"/>
    <w:rsid w:val="00E422CA"/>
    <w:rsid w:val="00E42C44"/>
    <w:rsid w:val="00E4472C"/>
    <w:rsid w:val="00E46AE6"/>
    <w:rsid w:val="00E46B10"/>
    <w:rsid w:val="00E46C6C"/>
    <w:rsid w:val="00E501B0"/>
    <w:rsid w:val="00E50725"/>
    <w:rsid w:val="00E50A9F"/>
    <w:rsid w:val="00E51108"/>
    <w:rsid w:val="00E511C0"/>
    <w:rsid w:val="00E5239B"/>
    <w:rsid w:val="00E52706"/>
    <w:rsid w:val="00E52786"/>
    <w:rsid w:val="00E527EB"/>
    <w:rsid w:val="00E52CE5"/>
    <w:rsid w:val="00E5352C"/>
    <w:rsid w:val="00E53612"/>
    <w:rsid w:val="00E5377C"/>
    <w:rsid w:val="00E53B41"/>
    <w:rsid w:val="00E540AF"/>
    <w:rsid w:val="00E5446A"/>
    <w:rsid w:val="00E54D87"/>
    <w:rsid w:val="00E55910"/>
    <w:rsid w:val="00E56026"/>
    <w:rsid w:val="00E577AD"/>
    <w:rsid w:val="00E61AFE"/>
    <w:rsid w:val="00E6286E"/>
    <w:rsid w:val="00E633AC"/>
    <w:rsid w:val="00E64130"/>
    <w:rsid w:val="00E647C9"/>
    <w:rsid w:val="00E64CB9"/>
    <w:rsid w:val="00E65514"/>
    <w:rsid w:val="00E70AA0"/>
    <w:rsid w:val="00E711EC"/>
    <w:rsid w:val="00E714F3"/>
    <w:rsid w:val="00E72137"/>
    <w:rsid w:val="00E777AC"/>
    <w:rsid w:val="00E803F6"/>
    <w:rsid w:val="00E81364"/>
    <w:rsid w:val="00E81A01"/>
    <w:rsid w:val="00E86123"/>
    <w:rsid w:val="00E866F7"/>
    <w:rsid w:val="00E867A2"/>
    <w:rsid w:val="00E86A27"/>
    <w:rsid w:val="00E90939"/>
    <w:rsid w:val="00E91CD9"/>
    <w:rsid w:val="00E91D74"/>
    <w:rsid w:val="00E91EBF"/>
    <w:rsid w:val="00E923F2"/>
    <w:rsid w:val="00E925F2"/>
    <w:rsid w:val="00E948AE"/>
    <w:rsid w:val="00E95018"/>
    <w:rsid w:val="00E95153"/>
    <w:rsid w:val="00E9604A"/>
    <w:rsid w:val="00E96962"/>
    <w:rsid w:val="00EA23F1"/>
    <w:rsid w:val="00EA2A10"/>
    <w:rsid w:val="00EA2C58"/>
    <w:rsid w:val="00EA2F62"/>
    <w:rsid w:val="00EA2FA5"/>
    <w:rsid w:val="00EA3181"/>
    <w:rsid w:val="00EA3ADE"/>
    <w:rsid w:val="00EA3FDC"/>
    <w:rsid w:val="00EA49D9"/>
    <w:rsid w:val="00EA4D42"/>
    <w:rsid w:val="00EA53C8"/>
    <w:rsid w:val="00EA5EEE"/>
    <w:rsid w:val="00EA7319"/>
    <w:rsid w:val="00EA7D37"/>
    <w:rsid w:val="00EB1329"/>
    <w:rsid w:val="00EB21A3"/>
    <w:rsid w:val="00EB2BEB"/>
    <w:rsid w:val="00EB2F8E"/>
    <w:rsid w:val="00EB2FCF"/>
    <w:rsid w:val="00EC07E5"/>
    <w:rsid w:val="00EC0D93"/>
    <w:rsid w:val="00EC37B0"/>
    <w:rsid w:val="00EC392B"/>
    <w:rsid w:val="00EC3C9C"/>
    <w:rsid w:val="00EC3F2C"/>
    <w:rsid w:val="00EC6B72"/>
    <w:rsid w:val="00EC7611"/>
    <w:rsid w:val="00EC7881"/>
    <w:rsid w:val="00ED075F"/>
    <w:rsid w:val="00ED1A22"/>
    <w:rsid w:val="00ED22D4"/>
    <w:rsid w:val="00ED3E23"/>
    <w:rsid w:val="00ED3F97"/>
    <w:rsid w:val="00ED469C"/>
    <w:rsid w:val="00ED6DEF"/>
    <w:rsid w:val="00EE1B83"/>
    <w:rsid w:val="00EE1C07"/>
    <w:rsid w:val="00EE6ADA"/>
    <w:rsid w:val="00EE747F"/>
    <w:rsid w:val="00EF065A"/>
    <w:rsid w:val="00EF140C"/>
    <w:rsid w:val="00EF18EF"/>
    <w:rsid w:val="00EF272C"/>
    <w:rsid w:val="00EF2F54"/>
    <w:rsid w:val="00EF446A"/>
    <w:rsid w:val="00EF4975"/>
    <w:rsid w:val="00EF516D"/>
    <w:rsid w:val="00EF5FE8"/>
    <w:rsid w:val="00EF6197"/>
    <w:rsid w:val="00EF797F"/>
    <w:rsid w:val="00EF7D51"/>
    <w:rsid w:val="00EF7FEF"/>
    <w:rsid w:val="00F02036"/>
    <w:rsid w:val="00F023FD"/>
    <w:rsid w:val="00F036DA"/>
    <w:rsid w:val="00F04534"/>
    <w:rsid w:val="00F04C3D"/>
    <w:rsid w:val="00F0536B"/>
    <w:rsid w:val="00F05748"/>
    <w:rsid w:val="00F059F3"/>
    <w:rsid w:val="00F05F56"/>
    <w:rsid w:val="00F07511"/>
    <w:rsid w:val="00F10107"/>
    <w:rsid w:val="00F116B0"/>
    <w:rsid w:val="00F11EA9"/>
    <w:rsid w:val="00F13FBB"/>
    <w:rsid w:val="00F1402C"/>
    <w:rsid w:val="00F14C81"/>
    <w:rsid w:val="00F153E1"/>
    <w:rsid w:val="00F15D22"/>
    <w:rsid w:val="00F16076"/>
    <w:rsid w:val="00F167DF"/>
    <w:rsid w:val="00F1717D"/>
    <w:rsid w:val="00F175E2"/>
    <w:rsid w:val="00F20192"/>
    <w:rsid w:val="00F21F0C"/>
    <w:rsid w:val="00F2472D"/>
    <w:rsid w:val="00F24CB1"/>
    <w:rsid w:val="00F24DF2"/>
    <w:rsid w:val="00F251BC"/>
    <w:rsid w:val="00F25373"/>
    <w:rsid w:val="00F25E28"/>
    <w:rsid w:val="00F30D8D"/>
    <w:rsid w:val="00F31386"/>
    <w:rsid w:val="00F31CA9"/>
    <w:rsid w:val="00F32683"/>
    <w:rsid w:val="00F347B3"/>
    <w:rsid w:val="00F367CD"/>
    <w:rsid w:val="00F36DFA"/>
    <w:rsid w:val="00F3708A"/>
    <w:rsid w:val="00F4026F"/>
    <w:rsid w:val="00F409AC"/>
    <w:rsid w:val="00F4237B"/>
    <w:rsid w:val="00F42C49"/>
    <w:rsid w:val="00F431E9"/>
    <w:rsid w:val="00F43CDE"/>
    <w:rsid w:val="00F445C6"/>
    <w:rsid w:val="00F44AE1"/>
    <w:rsid w:val="00F45907"/>
    <w:rsid w:val="00F45921"/>
    <w:rsid w:val="00F50C88"/>
    <w:rsid w:val="00F5152C"/>
    <w:rsid w:val="00F51DF5"/>
    <w:rsid w:val="00F5223E"/>
    <w:rsid w:val="00F52323"/>
    <w:rsid w:val="00F52F5E"/>
    <w:rsid w:val="00F55010"/>
    <w:rsid w:val="00F55231"/>
    <w:rsid w:val="00F557A7"/>
    <w:rsid w:val="00F57A26"/>
    <w:rsid w:val="00F60856"/>
    <w:rsid w:val="00F621EB"/>
    <w:rsid w:val="00F62646"/>
    <w:rsid w:val="00F635B6"/>
    <w:rsid w:val="00F63852"/>
    <w:rsid w:val="00F63B7E"/>
    <w:rsid w:val="00F64A38"/>
    <w:rsid w:val="00F64A8A"/>
    <w:rsid w:val="00F64D4F"/>
    <w:rsid w:val="00F6576E"/>
    <w:rsid w:val="00F659FF"/>
    <w:rsid w:val="00F66AB3"/>
    <w:rsid w:val="00F67010"/>
    <w:rsid w:val="00F703BC"/>
    <w:rsid w:val="00F7161E"/>
    <w:rsid w:val="00F72596"/>
    <w:rsid w:val="00F7415D"/>
    <w:rsid w:val="00F747AB"/>
    <w:rsid w:val="00F748E6"/>
    <w:rsid w:val="00F77BC8"/>
    <w:rsid w:val="00F802B2"/>
    <w:rsid w:val="00F8132B"/>
    <w:rsid w:val="00F81A44"/>
    <w:rsid w:val="00F81A50"/>
    <w:rsid w:val="00F81B9D"/>
    <w:rsid w:val="00F81E12"/>
    <w:rsid w:val="00F8248B"/>
    <w:rsid w:val="00F826E0"/>
    <w:rsid w:val="00F833EA"/>
    <w:rsid w:val="00F84D24"/>
    <w:rsid w:val="00F84E0E"/>
    <w:rsid w:val="00F8522F"/>
    <w:rsid w:val="00F8569E"/>
    <w:rsid w:val="00F8577B"/>
    <w:rsid w:val="00F85812"/>
    <w:rsid w:val="00F877C0"/>
    <w:rsid w:val="00F93660"/>
    <w:rsid w:val="00F948AC"/>
    <w:rsid w:val="00F952D1"/>
    <w:rsid w:val="00F955D9"/>
    <w:rsid w:val="00F95837"/>
    <w:rsid w:val="00F97503"/>
    <w:rsid w:val="00F9785A"/>
    <w:rsid w:val="00F97E2F"/>
    <w:rsid w:val="00FA05EA"/>
    <w:rsid w:val="00FA0712"/>
    <w:rsid w:val="00FA11AB"/>
    <w:rsid w:val="00FA1932"/>
    <w:rsid w:val="00FA1B36"/>
    <w:rsid w:val="00FA1F91"/>
    <w:rsid w:val="00FA21E7"/>
    <w:rsid w:val="00FA27D7"/>
    <w:rsid w:val="00FA33CA"/>
    <w:rsid w:val="00FA47CA"/>
    <w:rsid w:val="00FA634A"/>
    <w:rsid w:val="00FA7759"/>
    <w:rsid w:val="00FA7F89"/>
    <w:rsid w:val="00FB0C83"/>
    <w:rsid w:val="00FB0CA1"/>
    <w:rsid w:val="00FB20F5"/>
    <w:rsid w:val="00FB2EF6"/>
    <w:rsid w:val="00FB30D7"/>
    <w:rsid w:val="00FB50AA"/>
    <w:rsid w:val="00FB6B16"/>
    <w:rsid w:val="00FB6EDA"/>
    <w:rsid w:val="00FB7DD9"/>
    <w:rsid w:val="00FC1F8E"/>
    <w:rsid w:val="00FC49B6"/>
    <w:rsid w:val="00FC5450"/>
    <w:rsid w:val="00FC683B"/>
    <w:rsid w:val="00FD0CB9"/>
    <w:rsid w:val="00FD0F12"/>
    <w:rsid w:val="00FD0F77"/>
    <w:rsid w:val="00FD0FC5"/>
    <w:rsid w:val="00FD1B13"/>
    <w:rsid w:val="00FD1B4A"/>
    <w:rsid w:val="00FD50E6"/>
    <w:rsid w:val="00FD5B63"/>
    <w:rsid w:val="00FD6179"/>
    <w:rsid w:val="00FD6A6C"/>
    <w:rsid w:val="00FD7552"/>
    <w:rsid w:val="00FD75B2"/>
    <w:rsid w:val="00FE02F0"/>
    <w:rsid w:val="00FE0327"/>
    <w:rsid w:val="00FE0E2C"/>
    <w:rsid w:val="00FE2BCB"/>
    <w:rsid w:val="00FE31B7"/>
    <w:rsid w:val="00FE3D55"/>
    <w:rsid w:val="00FE487B"/>
    <w:rsid w:val="00FE54F1"/>
    <w:rsid w:val="00FE65A4"/>
    <w:rsid w:val="00FE6A4D"/>
    <w:rsid w:val="00FE6C7F"/>
    <w:rsid w:val="00FF05AD"/>
    <w:rsid w:val="00FF11CC"/>
    <w:rsid w:val="00FF144C"/>
    <w:rsid w:val="00FF210C"/>
    <w:rsid w:val="00FF3003"/>
    <w:rsid w:val="00FF41A8"/>
    <w:rsid w:val="00FF4E3E"/>
    <w:rsid w:val="00FF5348"/>
    <w:rsid w:val="00FF62C1"/>
    <w:rsid w:val="00FF6FC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EF1C"/>
  <w15:docId w15:val="{B77D36B0-2002-498F-B230-782CED41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C8"/>
    <w:rPr>
      <w:lang w:val="hr-HR"/>
    </w:rPr>
  </w:style>
  <w:style w:type="paragraph" w:styleId="Naslov1">
    <w:name w:val="heading 1"/>
    <w:basedOn w:val="Normal"/>
    <w:next w:val="Normal"/>
    <w:link w:val="Naslov1Char"/>
    <w:uiPriority w:val="9"/>
    <w:qFormat/>
    <w:rsid w:val="002C5BAE"/>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ormal"/>
    <w:next w:val="Normal"/>
    <w:link w:val="Naslov2Char"/>
    <w:uiPriority w:val="9"/>
    <w:unhideWhenUsed/>
    <w:qFormat/>
    <w:rsid w:val="002C5BAE"/>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ormal"/>
    <w:next w:val="Normal"/>
    <w:link w:val="Naslov3Char"/>
    <w:uiPriority w:val="9"/>
    <w:semiHidden/>
    <w:unhideWhenUsed/>
    <w:qFormat/>
    <w:rsid w:val="002C5BAE"/>
    <w:pPr>
      <w:keepNext/>
      <w:keepLines/>
      <w:numPr>
        <w:ilvl w:val="2"/>
        <w:numId w:val="4"/>
      </w:numPr>
      <w:spacing w:before="200" w:after="0"/>
      <w:outlineLvl w:val="2"/>
    </w:pPr>
    <w:rPr>
      <w:rFonts w:asciiTheme="majorHAnsi" w:eastAsiaTheme="majorEastAsia" w:hAnsiTheme="majorHAnsi" w:cstheme="majorBidi"/>
      <w:b/>
      <w:bCs/>
      <w:color w:val="000000" w:themeColor="text1"/>
    </w:rPr>
  </w:style>
  <w:style w:type="paragraph" w:styleId="Naslov4">
    <w:name w:val="heading 4"/>
    <w:basedOn w:val="Normal"/>
    <w:next w:val="Normal"/>
    <w:link w:val="Naslov4Char"/>
    <w:uiPriority w:val="9"/>
    <w:semiHidden/>
    <w:unhideWhenUsed/>
    <w:qFormat/>
    <w:rsid w:val="002C5BAE"/>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ormal"/>
    <w:next w:val="Normal"/>
    <w:link w:val="Naslov5Char"/>
    <w:uiPriority w:val="9"/>
    <w:semiHidden/>
    <w:unhideWhenUsed/>
    <w:qFormat/>
    <w:rsid w:val="002C5BAE"/>
    <w:pPr>
      <w:keepNext/>
      <w:keepLines/>
      <w:numPr>
        <w:ilvl w:val="4"/>
        <w:numId w:val="4"/>
      </w:numPr>
      <w:spacing w:before="200" w:after="0"/>
      <w:outlineLvl w:val="4"/>
    </w:pPr>
    <w:rPr>
      <w:rFonts w:asciiTheme="majorHAnsi" w:eastAsiaTheme="majorEastAsia" w:hAnsiTheme="majorHAnsi" w:cstheme="majorBidi"/>
      <w:color w:val="323E4F" w:themeColor="text2" w:themeShade="BF"/>
    </w:rPr>
  </w:style>
  <w:style w:type="paragraph" w:styleId="Naslov6">
    <w:name w:val="heading 6"/>
    <w:basedOn w:val="Normal"/>
    <w:next w:val="Normal"/>
    <w:link w:val="Naslov6Char"/>
    <w:uiPriority w:val="9"/>
    <w:semiHidden/>
    <w:unhideWhenUsed/>
    <w:qFormat/>
    <w:rsid w:val="002C5BAE"/>
    <w:pPr>
      <w:keepNext/>
      <w:keepLines/>
      <w:numPr>
        <w:ilvl w:val="5"/>
        <w:numId w:val="4"/>
      </w:numPr>
      <w:spacing w:before="200" w:after="0"/>
      <w:outlineLvl w:val="5"/>
    </w:pPr>
    <w:rPr>
      <w:rFonts w:asciiTheme="majorHAnsi" w:eastAsiaTheme="majorEastAsia" w:hAnsiTheme="majorHAnsi" w:cstheme="majorBidi"/>
      <w:i/>
      <w:iCs/>
      <w:color w:val="323E4F" w:themeColor="text2" w:themeShade="BF"/>
    </w:rPr>
  </w:style>
  <w:style w:type="paragraph" w:styleId="Naslov7">
    <w:name w:val="heading 7"/>
    <w:basedOn w:val="Normal"/>
    <w:next w:val="Normal"/>
    <w:link w:val="Naslov7Char"/>
    <w:uiPriority w:val="9"/>
    <w:semiHidden/>
    <w:unhideWhenUsed/>
    <w:qFormat/>
    <w:rsid w:val="002C5BA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2C5BA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2C5BA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3379D4"/>
    <w:pPr>
      <w:ind w:left="720"/>
      <w:contextualSpacing/>
    </w:pPr>
  </w:style>
  <w:style w:type="paragraph" w:styleId="Zaglavlje">
    <w:name w:val="header"/>
    <w:basedOn w:val="Normal"/>
    <w:link w:val="ZaglavljeChar"/>
    <w:uiPriority w:val="99"/>
    <w:unhideWhenUsed/>
    <w:rsid w:val="007201C2"/>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7201C2"/>
  </w:style>
  <w:style w:type="paragraph" w:styleId="Podnoje">
    <w:name w:val="footer"/>
    <w:basedOn w:val="Normal"/>
    <w:link w:val="PodnojeChar"/>
    <w:uiPriority w:val="99"/>
    <w:unhideWhenUsed/>
    <w:rsid w:val="007201C2"/>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7201C2"/>
  </w:style>
  <w:style w:type="table" w:styleId="Reetkatablice">
    <w:name w:val="Table Grid"/>
    <w:basedOn w:val="Obinatablica"/>
    <w:uiPriority w:val="39"/>
    <w:rsid w:val="00CA3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Obinatablica"/>
    <w:uiPriority w:val="41"/>
    <w:rsid w:val="00175B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fusnote">
    <w:name w:val="footnote text"/>
    <w:basedOn w:val="Normal"/>
    <w:link w:val="TekstfusnoteChar"/>
    <w:uiPriority w:val="99"/>
    <w:semiHidden/>
    <w:unhideWhenUsed/>
    <w:rsid w:val="00D666C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666C3"/>
    <w:rPr>
      <w:sz w:val="20"/>
      <w:szCs w:val="20"/>
    </w:rPr>
  </w:style>
  <w:style w:type="character" w:styleId="Referencafusnote">
    <w:name w:val="footnote reference"/>
    <w:basedOn w:val="Zadanifontodlomka"/>
    <w:uiPriority w:val="99"/>
    <w:semiHidden/>
    <w:unhideWhenUsed/>
    <w:rsid w:val="00D666C3"/>
    <w:rPr>
      <w:vertAlign w:val="superscript"/>
    </w:rPr>
  </w:style>
  <w:style w:type="character" w:styleId="Referencakomentara">
    <w:name w:val="annotation reference"/>
    <w:basedOn w:val="Zadanifontodlomka"/>
    <w:uiPriority w:val="99"/>
    <w:semiHidden/>
    <w:unhideWhenUsed/>
    <w:rsid w:val="00A03BBE"/>
    <w:rPr>
      <w:sz w:val="16"/>
      <w:szCs w:val="16"/>
    </w:rPr>
  </w:style>
  <w:style w:type="paragraph" w:styleId="Tekstkomentara">
    <w:name w:val="annotation text"/>
    <w:basedOn w:val="Normal"/>
    <w:link w:val="TekstkomentaraChar"/>
    <w:uiPriority w:val="99"/>
    <w:unhideWhenUsed/>
    <w:rsid w:val="00A03BBE"/>
    <w:pPr>
      <w:spacing w:line="240" w:lineRule="auto"/>
    </w:pPr>
    <w:rPr>
      <w:sz w:val="20"/>
      <w:szCs w:val="20"/>
    </w:rPr>
  </w:style>
  <w:style w:type="character" w:customStyle="1" w:styleId="TekstkomentaraChar">
    <w:name w:val="Tekst komentara Char"/>
    <w:basedOn w:val="Zadanifontodlomka"/>
    <w:link w:val="Tekstkomentara"/>
    <w:uiPriority w:val="99"/>
    <w:rsid w:val="00A03BBE"/>
    <w:rPr>
      <w:sz w:val="20"/>
      <w:szCs w:val="20"/>
    </w:rPr>
  </w:style>
  <w:style w:type="paragraph" w:styleId="Predmetkomentara">
    <w:name w:val="annotation subject"/>
    <w:basedOn w:val="Tekstkomentara"/>
    <w:next w:val="Tekstkomentara"/>
    <w:link w:val="PredmetkomentaraChar"/>
    <w:uiPriority w:val="99"/>
    <w:semiHidden/>
    <w:unhideWhenUsed/>
    <w:rsid w:val="00A03BBE"/>
    <w:rPr>
      <w:b/>
      <w:bCs/>
    </w:rPr>
  </w:style>
  <w:style w:type="character" w:customStyle="1" w:styleId="PredmetkomentaraChar">
    <w:name w:val="Predmet komentara Char"/>
    <w:basedOn w:val="TekstkomentaraChar"/>
    <w:link w:val="Predmetkomentara"/>
    <w:uiPriority w:val="99"/>
    <w:semiHidden/>
    <w:rsid w:val="00A03BBE"/>
    <w:rPr>
      <w:b/>
      <w:bCs/>
      <w:sz w:val="20"/>
      <w:szCs w:val="20"/>
    </w:rPr>
  </w:style>
  <w:style w:type="character" w:customStyle="1" w:styleId="Naslov1Char">
    <w:name w:val="Naslov 1 Char"/>
    <w:basedOn w:val="Zadanifontodlomka"/>
    <w:link w:val="Naslov1"/>
    <w:uiPriority w:val="9"/>
    <w:rsid w:val="002C5BAE"/>
    <w:rPr>
      <w:rFonts w:asciiTheme="majorHAnsi" w:eastAsiaTheme="majorEastAsia" w:hAnsiTheme="majorHAnsi" w:cstheme="majorBidi"/>
      <w:b/>
      <w:bCs/>
      <w:smallCaps/>
      <w:color w:val="000000" w:themeColor="text1"/>
      <w:sz w:val="36"/>
      <w:szCs w:val="36"/>
    </w:rPr>
  </w:style>
  <w:style w:type="character" w:customStyle="1" w:styleId="Naslov2Char">
    <w:name w:val="Naslov 2 Char"/>
    <w:basedOn w:val="Zadanifontodlomka"/>
    <w:link w:val="Naslov2"/>
    <w:uiPriority w:val="9"/>
    <w:rsid w:val="002C5BAE"/>
    <w:rPr>
      <w:rFonts w:asciiTheme="majorHAnsi" w:eastAsiaTheme="majorEastAsia" w:hAnsiTheme="majorHAnsi" w:cstheme="majorBidi"/>
      <w:b/>
      <w:bCs/>
      <w:smallCaps/>
      <w:color w:val="000000" w:themeColor="text1"/>
      <w:sz w:val="28"/>
      <w:szCs w:val="28"/>
    </w:rPr>
  </w:style>
  <w:style w:type="character" w:customStyle="1" w:styleId="Naslov3Char">
    <w:name w:val="Naslov 3 Char"/>
    <w:basedOn w:val="Zadanifontodlomka"/>
    <w:link w:val="Naslov3"/>
    <w:uiPriority w:val="9"/>
    <w:semiHidden/>
    <w:rsid w:val="002C5BAE"/>
    <w:rPr>
      <w:rFonts w:asciiTheme="majorHAnsi" w:eastAsiaTheme="majorEastAsia" w:hAnsiTheme="majorHAnsi" w:cstheme="majorBidi"/>
      <w:b/>
      <w:bCs/>
      <w:color w:val="000000" w:themeColor="text1"/>
    </w:rPr>
  </w:style>
  <w:style w:type="character" w:customStyle="1" w:styleId="Naslov4Char">
    <w:name w:val="Naslov 4 Char"/>
    <w:basedOn w:val="Zadanifontodlomka"/>
    <w:link w:val="Naslov4"/>
    <w:uiPriority w:val="9"/>
    <w:semiHidden/>
    <w:rsid w:val="002C5BAE"/>
    <w:rPr>
      <w:rFonts w:asciiTheme="majorHAnsi" w:eastAsiaTheme="majorEastAsia" w:hAnsiTheme="majorHAnsi" w:cstheme="majorBidi"/>
      <w:b/>
      <w:bCs/>
      <w:i/>
      <w:iCs/>
      <w:color w:val="000000" w:themeColor="text1"/>
    </w:rPr>
  </w:style>
  <w:style w:type="character" w:customStyle="1" w:styleId="Naslov5Char">
    <w:name w:val="Naslov 5 Char"/>
    <w:basedOn w:val="Zadanifontodlomka"/>
    <w:link w:val="Naslov5"/>
    <w:uiPriority w:val="9"/>
    <w:semiHidden/>
    <w:rsid w:val="002C5BAE"/>
    <w:rPr>
      <w:rFonts w:asciiTheme="majorHAnsi" w:eastAsiaTheme="majorEastAsia" w:hAnsiTheme="majorHAnsi" w:cstheme="majorBidi"/>
      <w:color w:val="323E4F" w:themeColor="text2" w:themeShade="BF"/>
    </w:rPr>
  </w:style>
  <w:style w:type="character" w:customStyle="1" w:styleId="Naslov6Char">
    <w:name w:val="Naslov 6 Char"/>
    <w:basedOn w:val="Zadanifontodlomka"/>
    <w:link w:val="Naslov6"/>
    <w:uiPriority w:val="9"/>
    <w:semiHidden/>
    <w:rsid w:val="002C5BAE"/>
    <w:rPr>
      <w:rFonts w:asciiTheme="majorHAnsi" w:eastAsiaTheme="majorEastAsia" w:hAnsiTheme="majorHAnsi" w:cstheme="majorBidi"/>
      <w:i/>
      <w:iCs/>
      <w:color w:val="323E4F" w:themeColor="text2" w:themeShade="BF"/>
    </w:rPr>
  </w:style>
  <w:style w:type="character" w:customStyle="1" w:styleId="Naslov7Char">
    <w:name w:val="Naslov 7 Char"/>
    <w:basedOn w:val="Zadanifontodlomka"/>
    <w:link w:val="Naslov7"/>
    <w:uiPriority w:val="9"/>
    <w:semiHidden/>
    <w:rsid w:val="002C5BAE"/>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2C5BAE"/>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2C5BAE"/>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unhideWhenUsed/>
    <w:qFormat/>
    <w:rsid w:val="002C5BAE"/>
    <w:pPr>
      <w:spacing w:after="200" w:line="240" w:lineRule="auto"/>
    </w:pPr>
    <w:rPr>
      <w:i/>
      <w:iCs/>
      <w:color w:val="44546A" w:themeColor="text2"/>
      <w:sz w:val="18"/>
      <w:szCs w:val="18"/>
    </w:rPr>
  </w:style>
  <w:style w:type="paragraph" w:styleId="Naslov">
    <w:name w:val="Title"/>
    <w:basedOn w:val="Normal"/>
    <w:next w:val="Normal"/>
    <w:link w:val="NaslovChar"/>
    <w:uiPriority w:val="10"/>
    <w:qFormat/>
    <w:rsid w:val="002C5BA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aslovChar">
    <w:name w:val="Naslov Char"/>
    <w:basedOn w:val="Zadanifontodlomka"/>
    <w:link w:val="Naslov"/>
    <w:uiPriority w:val="10"/>
    <w:rsid w:val="002C5BAE"/>
    <w:rPr>
      <w:rFonts w:asciiTheme="majorHAnsi" w:eastAsiaTheme="majorEastAsia" w:hAnsiTheme="majorHAnsi" w:cstheme="majorBidi"/>
      <w:color w:val="000000" w:themeColor="text1"/>
      <w:sz w:val="56"/>
      <w:szCs w:val="56"/>
    </w:rPr>
  </w:style>
  <w:style w:type="paragraph" w:styleId="Podnaslov">
    <w:name w:val="Subtitle"/>
    <w:basedOn w:val="Normal"/>
    <w:next w:val="Normal"/>
    <w:link w:val="PodnaslovChar"/>
    <w:uiPriority w:val="11"/>
    <w:qFormat/>
    <w:rsid w:val="002C5BAE"/>
    <w:pPr>
      <w:numPr>
        <w:ilvl w:val="1"/>
      </w:numPr>
    </w:pPr>
    <w:rPr>
      <w:color w:val="5A5A5A" w:themeColor="text1" w:themeTint="A5"/>
      <w:spacing w:val="10"/>
    </w:rPr>
  </w:style>
  <w:style w:type="character" w:customStyle="1" w:styleId="PodnaslovChar">
    <w:name w:val="Podnaslov Char"/>
    <w:basedOn w:val="Zadanifontodlomka"/>
    <w:link w:val="Podnaslov"/>
    <w:uiPriority w:val="11"/>
    <w:rsid w:val="002C5BAE"/>
    <w:rPr>
      <w:color w:val="5A5A5A" w:themeColor="text1" w:themeTint="A5"/>
      <w:spacing w:val="10"/>
    </w:rPr>
  </w:style>
  <w:style w:type="character" w:styleId="Naglaeno">
    <w:name w:val="Strong"/>
    <w:basedOn w:val="Zadanifontodlomka"/>
    <w:uiPriority w:val="22"/>
    <w:qFormat/>
    <w:rsid w:val="002C5BAE"/>
    <w:rPr>
      <w:b/>
      <w:bCs/>
      <w:color w:val="000000" w:themeColor="text1"/>
    </w:rPr>
  </w:style>
  <w:style w:type="character" w:styleId="Istaknuto">
    <w:name w:val="Emphasis"/>
    <w:basedOn w:val="Zadanifontodlomka"/>
    <w:uiPriority w:val="20"/>
    <w:qFormat/>
    <w:rsid w:val="002C5BAE"/>
    <w:rPr>
      <w:i/>
      <w:iCs/>
      <w:color w:val="auto"/>
    </w:rPr>
  </w:style>
  <w:style w:type="paragraph" w:styleId="Bezproreda">
    <w:name w:val="No Spacing"/>
    <w:uiPriority w:val="1"/>
    <w:qFormat/>
    <w:rsid w:val="002C5BAE"/>
    <w:pPr>
      <w:spacing w:after="0" w:line="240" w:lineRule="auto"/>
    </w:pPr>
  </w:style>
  <w:style w:type="paragraph" w:styleId="Citat">
    <w:name w:val="Quote"/>
    <w:basedOn w:val="Normal"/>
    <w:next w:val="Normal"/>
    <w:link w:val="CitatChar"/>
    <w:uiPriority w:val="29"/>
    <w:qFormat/>
    <w:rsid w:val="002C5BAE"/>
    <w:pPr>
      <w:spacing w:before="160"/>
      <w:ind w:left="720" w:right="720"/>
    </w:pPr>
    <w:rPr>
      <w:i/>
      <w:iCs/>
      <w:color w:val="000000" w:themeColor="text1"/>
    </w:rPr>
  </w:style>
  <w:style w:type="character" w:customStyle="1" w:styleId="CitatChar">
    <w:name w:val="Citat Char"/>
    <w:basedOn w:val="Zadanifontodlomka"/>
    <w:link w:val="Citat"/>
    <w:uiPriority w:val="29"/>
    <w:rsid w:val="002C5BAE"/>
    <w:rPr>
      <w:i/>
      <w:iCs/>
      <w:color w:val="000000" w:themeColor="text1"/>
    </w:rPr>
  </w:style>
  <w:style w:type="paragraph" w:styleId="Naglaencitat">
    <w:name w:val="Intense Quote"/>
    <w:basedOn w:val="Normal"/>
    <w:next w:val="Normal"/>
    <w:link w:val="NaglaencitatChar"/>
    <w:uiPriority w:val="30"/>
    <w:qFormat/>
    <w:rsid w:val="002C5BA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NaglaencitatChar">
    <w:name w:val="Naglašen citat Char"/>
    <w:basedOn w:val="Zadanifontodlomka"/>
    <w:link w:val="Naglaencitat"/>
    <w:uiPriority w:val="30"/>
    <w:rsid w:val="002C5BAE"/>
    <w:rPr>
      <w:color w:val="000000" w:themeColor="text1"/>
      <w:shd w:val="clear" w:color="auto" w:fill="F2F2F2" w:themeFill="background1" w:themeFillShade="F2"/>
    </w:rPr>
  </w:style>
  <w:style w:type="character" w:styleId="Neupadljivoisticanje">
    <w:name w:val="Subtle Emphasis"/>
    <w:basedOn w:val="Zadanifontodlomka"/>
    <w:uiPriority w:val="19"/>
    <w:qFormat/>
    <w:rsid w:val="002C5BAE"/>
    <w:rPr>
      <w:i/>
      <w:iCs/>
      <w:color w:val="404040" w:themeColor="text1" w:themeTint="BF"/>
    </w:rPr>
  </w:style>
  <w:style w:type="character" w:styleId="Jakoisticanje">
    <w:name w:val="Intense Emphasis"/>
    <w:basedOn w:val="Zadanifontodlomka"/>
    <w:uiPriority w:val="21"/>
    <w:qFormat/>
    <w:rsid w:val="002C5BAE"/>
    <w:rPr>
      <w:b/>
      <w:bCs/>
      <w:i/>
      <w:iCs/>
      <w:caps/>
    </w:rPr>
  </w:style>
  <w:style w:type="character" w:styleId="Neupadljivareferenca">
    <w:name w:val="Subtle Reference"/>
    <w:basedOn w:val="Zadanifontodlomka"/>
    <w:uiPriority w:val="31"/>
    <w:qFormat/>
    <w:rsid w:val="002C5BAE"/>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2C5BAE"/>
    <w:rPr>
      <w:b/>
      <w:bCs/>
      <w:smallCaps/>
      <w:u w:val="single"/>
    </w:rPr>
  </w:style>
  <w:style w:type="character" w:styleId="Naslovknjige">
    <w:name w:val="Book Title"/>
    <w:basedOn w:val="Zadanifontodlomka"/>
    <w:uiPriority w:val="33"/>
    <w:qFormat/>
    <w:rsid w:val="002C5BAE"/>
    <w:rPr>
      <w:b w:val="0"/>
      <w:bCs w:val="0"/>
      <w:smallCaps/>
      <w:spacing w:val="5"/>
    </w:rPr>
  </w:style>
  <w:style w:type="paragraph" w:styleId="TOCNaslov">
    <w:name w:val="TOC Heading"/>
    <w:basedOn w:val="Naslov1"/>
    <w:next w:val="Normal"/>
    <w:uiPriority w:val="39"/>
    <w:unhideWhenUsed/>
    <w:qFormat/>
    <w:rsid w:val="002C5BAE"/>
    <w:pPr>
      <w:outlineLvl w:val="9"/>
    </w:pPr>
  </w:style>
  <w:style w:type="paragraph" w:styleId="Sadraj2">
    <w:name w:val="toc 2"/>
    <w:basedOn w:val="Normal"/>
    <w:next w:val="Normal"/>
    <w:autoRedefine/>
    <w:uiPriority w:val="39"/>
    <w:unhideWhenUsed/>
    <w:rsid w:val="008C5CFC"/>
    <w:pPr>
      <w:tabs>
        <w:tab w:val="left" w:pos="880"/>
        <w:tab w:val="right" w:leader="dot" w:pos="9356"/>
      </w:tabs>
      <w:spacing w:after="100"/>
      <w:ind w:left="220" w:right="4"/>
    </w:pPr>
  </w:style>
  <w:style w:type="character" w:styleId="Hiperveza">
    <w:name w:val="Hyperlink"/>
    <w:basedOn w:val="Zadanifontodlomka"/>
    <w:uiPriority w:val="99"/>
    <w:unhideWhenUsed/>
    <w:rsid w:val="00BD73FD"/>
    <w:rPr>
      <w:color w:val="0563C1" w:themeColor="hyperlink"/>
      <w:u w:val="single"/>
    </w:rPr>
  </w:style>
  <w:style w:type="paragraph" w:styleId="Sadraj1">
    <w:name w:val="toc 1"/>
    <w:basedOn w:val="Normal"/>
    <w:next w:val="Normal"/>
    <w:autoRedefine/>
    <w:uiPriority w:val="39"/>
    <w:unhideWhenUsed/>
    <w:rsid w:val="009C0251"/>
    <w:pPr>
      <w:tabs>
        <w:tab w:val="left" w:pos="440"/>
        <w:tab w:val="right" w:leader="dot" w:pos="9356"/>
      </w:tabs>
      <w:spacing w:after="100"/>
    </w:pPr>
    <w:rPr>
      <w:rFonts w:cs="Times New Roman"/>
    </w:rPr>
  </w:style>
  <w:style w:type="paragraph" w:styleId="Sadraj3">
    <w:name w:val="toc 3"/>
    <w:basedOn w:val="Normal"/>
    <w:next w:val="Normal"/>
    <w:autoRedefine/>
    <w:uiPriority w:val="39"/>
    <w:unhideWhenUsed/>
    <w:rsid w:val="00BD73FD"/>
    <w:pPr>
      <w:spacing w:after="100"/>
      <w:ind w:left="440"/>
    </w:pPr>
    <w:rPr>
      <w:rFonts w:cs="Times New Roman"/>
    </w:rPr>
  </w:style>
  <w:style w:type="table" w:customStyle="1" w:styleId="TableGridLight1">
    <w:name w:val="Table Grid Light1"/>
    <w:basedOn w:val="Obinatablica"/>
    <w:uiPriority w:val="40"/>
    <w:rsid w:val="007472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61">
    <w:name w:val="Grid Table 2 - Accent 61"/>
    <w:basedOn w:val="Obinatablica"/>
    <w:uiPriority w:val="47"/>
    <w:rsid w:val="009B69B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ablicaslika">
    <w:name w:val="table of figures"/>
    <w:basedOn w:val="Normal"/>
    <w:next w:val="Normal"/>
    <w:uiPriority w:val="99"/>
    <w:unhideWhenUsed/>
    <w:rsid w:val="00392AFA"/>
    <w:pPr>
      <w:spacing w:after="0"/>
    </w:pPr>
  </w:style>
  <w:style w:type="table" w:customStyle="1" w:styleId="TableGridLight2">
    <w:name w:val="Table Grid Light2"/>
    <w:basedOn w:val="Obinatablica"/>
    <w:uiPriority w:val="40"/>
    <w:rsid w:val="001066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balonia">
    <w:name w:val="Balloon Text"/>
    <w:basedOn w:val="Normal"/>
    <w:link w:val="TekstbaloniaChar"/>
    <w:uiPriority w:val="99"/>
    <w:semiHidden/>
    <w:unhideWhenUsed/>
    <w:rsid w:val="001703B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03B7"/>
    <w:rPr>
      <w:rFonts w:ascii="Tahoma" w:hAnsi="Tahoma" w:cs="Tahoma"/>
      <w:sz w:val="16"/>
      <w:szCs w:val="16"/>
    </w:rPr>
  </w:style>
  <w:style w:type="table" w:styleId="Svijetlatablicareetke-isticanje1">
    <w:name w:val="Grid Table 1 Light Accent 1"/>
    <w:basedOn w:val="Obinatablica"/>
    <w:uiPriority w:val="46"/>
    <w:rsid w:val="005900A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Nerijeenospominjanje">
    <w:name w:val="Unresolved Mention"/>
    <w:basedOn w:val="Zadanifontodlomka"/>
    <w:uiPriority w:val="99"/>
    <w:semiHidden/>
    <w:unhideWhenUsed/>
    <w:rsid w:val="005874D1"/>
    <w:rPr>
      <w:color w:val="605E5C"/>
      <w:shd w:val="clear" w:color="auto" w:fill="E1DFDD"/>
    </w:rPr>
  </w:style>
  <w:style w:type="paragraph" w:styleId="StandardWeb">
    <w:name w:val="Normal (Web)"/>
    <w:basedOn w:val="Normal"/>
    <w:uiPriority w:val="99"/>
    <w:unhideWhenUsed/>
    <w:rsid w:val="00AE03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Zadanifontodlomka"/>
    <w:rsid w:val="00B103D3"/>
  </w:style>
  <w:style w:type="paragraph" w:customStyle="1" w:styleId="Default">
    <w:name w:val="Default"/>
    <w:rsid w:val="007340D6"/>
    <w:pPr>
      <w:autoSpaceDE w:val="0"/>
      <w:autoSpaceDN w:val="0"/>
      <w:adjustRightInd w:val="0"/>
      <w:spacing w:after="0" w:line="240" w:lineRule="auto"/>
    </w:pPr>
    <w:rPr>
      <w:rFonts w:ascii="Calibri" w:hAnsi="Calibri" w:cs="Calibri"/>
      <w:color w:val="000000"/>
      <w:sz w:val="24"/>
      <w:szCs w:val="24"/>
    </w:rPr>
  </w:style>
  <w:style w:type="character" w:customStyle="1" w:styleId="ms-1">
    <w:name w:val="ms-1"/>
    <w:basedOn w:val="Zadanifontodlomka"/>
    <w:rsid w:val="00D300B9"/>
  </w:style>
  <w:style w:type="character" w:customStyle="1" w:styleId="max-w-full">
    <w:name w:val="max-w-full"/>
    <w:basedOn w:val="Zadanifontodlomka"/>
    <w:rsid w:val="00D300B9"/>
  </w:style>
  <w:style w:type="character" w:customStyle="1" w:styleId="-me-1">
    <w:name w:val="-me-1"/>
    <w:basedOn w:val="Zadanifontodlomka"/>
    <w:rsid w:val="00D300B9"/>
  </w:style>
  <w:style w:type="character" w:styleId="SlijeenaHiperveza">
    <w:name w:val="FollowedHyperlink"/>
    <w:basedOn w:val="Zadanifontodlomka"/>
    <w:uiPriority w:val="99"/>
    <w:semiHidden/>
    <w:unhideWhenUsed/>
    <w:rsid w:val="00F748E6"/>
    <w:rPr>
      <w:color w:val="954F72" w:themeColor="followedHyperlink"/>
      <w:u w:val="single"/>
    </w:rPr>
  </w:style>
  <w:style w:type="paragraph" w:customStyle="1" w:styleId="Tekst">
    <w:name w:val="Tekst"/>
    <w:basedOn w:val="Normal"/>
    <w:rsid w:val="00586AA4"/>
    <w:pPr>
      <w:spacing w:after="0" w:line="300" w:lineRule="exact"/>
      <w:jc w:val="both"/>
    </w:pPr>
    <w:rPr>
      <w:rFonts w:ascii="Trebuchet MS" w:eastAsia="Times New Roman" w:hAnsi="Trebuchet MS" w:cs="Times New Roman"/>
      <w:sz w:val="20"/>
      <w:szCs w:val="20"/>
      <w:lang w:eastAsia="hr-HR"/>
    </w:rPr>
  </w:style>
  <w:style w:type="table" w:styleId="Tablicareetke4-isticanje2">
    <w:name w:val="Grid Table 4 Accent 2"/>
    <w:basedOn w:val="Obinatablica"/>
    <w:uiPriority w:val="49"/>
    <w:rsid w:val="003F529B"/>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Obinatablica1">
    <w:name w:val="Plain Table 1"/>
    <w:basedOn w:val="Obinatablica"/>
    <w:uiPriority w:val="41"/>
    <w:rsid w:val="003F529B"/>
    <w:pPr>
      <w:spacing w:after="0" w:line="240" w:lineRule="auto"/>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reetkatablice">
    <w:name w:val="Grid Table Light"/>
    <w:basedOn w:val="Obinatablica"/>
    <w:uiPriority w:val="40"/>
    <w:rsid w:val="003F529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reetkatablice1">
    <w:name w:val="Svijetla rešetka tablice1"/>
    <w:basedOn w:val="Obinatablica"/>
    <w:next w:val="Svijetlareetkatablice"/>
    <w:uiPriority w:val="40"/>
    <w:rsid w:val="003F529B"/>
    <w:pPr>
      <w:spacing w:after="0" w:line="240" w:lineRule="auto"/>
    </w:pPr>
    <w:rPr>
      <w:rFonts w:ascii="Calibri" w:eastAsia="Times New Roman"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ivopisnatablicareetke6-isticanje1">
    <w:name w:val="Grid Table 6 Colorful Accent 1"/>
    <w:basedOn w:val="Obinatablica"/>
    <w:uiPriority w:val="51"/>
    <w:rsid w:val="003F529B"/>
    <w:pPr>
      <w:spacing w:after="0" w:line="240" w:lineRule="auto"/>
    </w:pPr>
    <w:rPr>
      <w:rFonts w:eastAsiaTheme="minorHAnsi"/>
      <w:color w:val="2F5496" w:themeColor="accent1" w:themeShade="BF"/>
      <w:lang w:val="hr-H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ivopisnatablicareetke6-isticanje5">
    <w:name w:val="Grid Table 6 Colorful Accent 5"/>
    <w:basedOn w:val="Obinatablica"/>
    <w:uiPriority w:val="51"/>
    <w:rsid w:val="003F529B"/>
    <w:pPr>
      <w:spacing w:after="0" w:line="240" w:lineRule="auto"/>
    </w:pPr>
    <w:rPr>
      <w:rFonts w:eastAsiaTheme="minorHAnsi"/>
      <w:color w:val="2E74B5" w:themeColor="accent5" w:themeShade="BF"/>
      <w:lang w:val="hr-H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icapopisa4-isticanje5">
    <w:name w:val="List Table 4 Accent 5"/>
    <w:basedOn w:val="Obinatablica"/>
    <w:uiPriority w:val="49"/>
    <w:rsid w:val="003F529B"/>
    <w:pPr>
      <w:spacing w:after="0" w:line="240" w:lineRule="auto"/>
    </w:pPr>
    <w:rPr>
      <w:rFonts w:eastAsiaTheme="minorHAnsi"/>
      <w:lang w:val="hr-H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kstkrajnjebiljeke">
    <w:name w:val="endnote text"/>
    <w:basedOn w:val="Normal"/>
    <w:link w:val="TekstkrajnjebiljekeChar"/>
    <w:uiPriority w:val="99"/>
    <w:semiHidden/>
    <w:unhideWhenUsed/>
    <w:rsid w:val="003F529B"/>
    <w:pPr>
      <w:spacing w:after="0" w:line="240" w:lineRule="auto"/>
    </w:pPr>
    <w:rPr>
      <w:rFonts w:eastAsiaTheme="minorHAnsi"/>
      <w:sz w:val="20"/>
      <w:szCs w:val="20"/>
    </w:rPr>
  </w:style>
  <w:style w:type="character" w:customStyle="1" w:styleId="TekstkrajnjebiljekeChar">
    <w:name w:val="Tekst krajnje bilješke Char"/>
    <w:basedOn w:val="Zadanifontodlomka"/>
    <w:link w:val="Tekstkrajnjebiljeke"/>
    <w:uiPriority w:val="99"/>
    <w:semiHidden/>
    <w:rsid w:val="003F529B"/>
    <w:rPr>
      <w:rFonts w:eastAsiaTheme="minorHAnsi"/>
      <w:sz w:val="20"/>
      <w:szCs w:val="20"/>
    </w:rPr>
  </w:style>
  <w:style w:type="character" w:styleId="Referencakrajnjebiljeke">
    <w:name w:val="endnote reference"/>
    <w:basedOn w:val="Zadanifontodlomka"/>
    <w:uiPriority w:val="99"/>
    <w:semiHidden/>
    <w:unhideWhenUsed/>
    <w:rsid w:val="003F529B"/>
    <w:rPr>
      <w:vertAlign w:val="superscript"/>
    </w:rPr>
  </w:style>
  <w:style w:type="character" w:customStyle="1" w:styleId="OdlomakpopisaChar">
    <w:name w:val="Odlomak popisa Char"/>
    <w:link w:val="Odlomakpopisa"/>
    <w:uiPriority w:val="34"/>
    <w:locked/>
    <w:rsid w:val="00820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2489">
      <w:bodyDiv w:val="1"/>
      <w:marLeft w:val="0"/>
      <w:marRight w:val="0"/>
      <w:marTop w:val="0"/>
      <w:marBottom w:val="0"/>
      <w:divBdr>
        <w:top w:val="none" w:sz="0" w:space="0" w:color="auto"/>
        <w:left w:val="none" w:sz="0" w:space="0" w:color="auto"/>
        <w:bottom w:val="none" w:sz="0" w:space="0" w:color="auto"/>
        <w:right w:val="none" w:sz="0" w:space="0" w:color="auto"/>
      </w:divBdr>
    </w:div>
    <w:div w:id="128129888">
      <w:bodyDiv w:val="1"/>
      <w:marLeft w:val="0"/>
      <w:marRight w:val="0"/>
      <w:marTop w:val="0"/>
      <w:marBottom w:val="0"/>
      <w:divBdr>
        <w:top w:val="none" w:sz="0" w:space="0" w:color="auto"/>
        <w:left w:val="none" w:sz="0" w:space="0" w:color="auto"/>
        <w:bottom w:val="none" w:sz="0" w:space="0" w:color="auto"/>
        <w:right w:val="none" w:sz="0" w:space="0" w:color="auto"/>
      </w:divBdr>
    </w:div>
    <w:div w:id="164899587">
      <w:bodyDiv w:val="1"/>
      <w:marLeft w:val="0"/>
      <w:marRight w:val="0"/>
      <w:marTop w:val="0"/>
      <w:marBottom w:val="0"/>
      <w:divBdr>
        <w:top w:val="none" w:sz="0" w:space="0" w:color="auto"/>
        <w:left w:val="none" w:sz="0" w:space="0" w:color="auto"/>
        <w:bottom w:val="none" w:sz="0" w:space="0" w:color="auto"/>
        <w:right w:val="none" w:sz="0" w:space="0" w:color="auto"/>
      </w:divBdr>
    </w:div>
    <w:div w:id="182474673">
      <w:bodyDiv w:val="1"/>
      <w:marLeft w:val="0"/>
      <w:marRight w:val="0"/>
      <w:marTop w:val="0"/>
      <w:marBottom w:val="0"/>
      <w:divBdr>
        <w:top w:val="none" w:sz="0" w:space="0" w:color="auto"/>
        <w:left w:val="none" w:sz="0" w:space="0" w:color="auto"/>
        <w:bottom w:val="none" w:sz="0" w:space="0" w:color="auto"/>
        <w:right w:val="none" w:sz="0" w:space="0" w:color="auto"/>
      </w:divBdr>
    </w:div>
    <w:div w:id="185754910">
      <w:bodyDiv w:val="1"/>
      <w:marLeft w:val="0"/>
      <w:marRight w:val="0"/>
      <w:marTop w:val="0"/>
      <w:marBottom w:val="0"/>
      <w:divBdr>
        <w:top w:val="none" w:sz="0" w:space="0" w:color="auto"/>
        <w:left w:val="none" w:sz="0" w:space="0" w:color="auto"/>
        <w:bottom w:val="none" w:sz="0" w:space="0" w:color="auto"/>
        <w:right w:val="none" w:sz="0" w:space="0" w:color="auto"/>
      </w:divBdr>
    </w:div>
    <w:div w:id="189807387">
      <w:bodyDiv w:val="1"/>
      <w:marLeft w:val="0"/>
      <w:marRight w:val="0"/>
      <w:marTop w:val="0"/>
      <w:marBottom w:val="0"/>
      <w:divBdr>
        <w:top w:val="none" w:sz="0" w:space="0" w:color="auto"/>
        <w:left w:val="none" w:sz="0" w:space="0" w:color="auto"/>
        <w:bottom w:val="none" w:sz="0" w:space="0" w:color="auto"/>
        <w:right w:val="none" w:sz="0" w:space="0" w:color="auto"/>
      </w:divBdr>
    </w:div>
    <w:div w:id="341323947">
      <w:bodyDiv w:val="1"/>
      <w:marLeft w:val="0"/>
      <w:marRight w:val="0"/>
      <w:marTop w:val="0"/>
      <w:marBottom w:val="0"/>
      <w:divBdr>
        <w:top w:val="none" w:sz="0" w:space="0" w:color="auto"/>
        <w:left w:val="none" w:sz="0" w:space="0" w:color="auto"/>
        <w:bottom w:val="none" w:sz="0" w:space="0" w:color="auto"/>
        <w:right w:val="none" w:sz="0" w:space="0" w:color="auto"/>
      </w:divBdr>
    </w:div>
    <w:div w:id="343554138">
      <w:bodyDiv w:val="1"/>
      <w:marLeft w:val="0"/>
      <w:marRight w:val="0"/>
      <w:marTop w:val="0"/>
      <w:marBottom w:val="0"/>
      <w:divBdr>
        <w:top w:val="none" w:sz="0" w:space="0" w:color="auto"/>
        <w:left w:val="none" w:sz="0" w:space="0" w:color="auto"/>
        <w:bottom w:val="none" w:sz="0" w:space="0" w:color="auto"/>
        <w:right w:val="none" w:sz="0" w:space="0" w:color="auto"/>
      </w:divBdr>
    </w:div>
    <w:div w:id="718286968">
      <w:bodyDiv w:val="1"/>
      <w:marLeft w:val="0"/>
      <w:marRight w:val="0"/>
      <w:marTop w:val="0"/>
      <w:marBottom w:val="0"/>
      <w:divBdr>
        <w:top w:val="none" w:sz="0" w:space="0" w:color="auto"/>
        <w:left w:val="none" w:sz="0" w:space="0" w:color="auto"/>
        <w:bottom w:val="none" w:sz="0" w:space="0" w:color="auto"/>
        <w:right w:val="none" w:sz="0" w:space="0" w:color="auto"/>
      </w:divBdr>
    </w:div>
    <w:div w:id="778136599">
      <w:bodyDiv w:val="1"/>
      <w:marLeft w:val="0"/>
      <w:marRight w:val="0"/>
      <w:marTop w:val="0"/>
      <w:marBottom w:val="0"/>
      <w:divBdr>
        <w:top w:val="none" w:sz="0" w:space="0" w:color="auto"/>
        <w:left w:val="none" w:sz="0" w:space="0" w:color="auto"/>
        <w:bottom w:val="none" w:sz="0" w:space="0" w:color="auto"/>
        <w:right w:val="none" w:sz="0" w:space="0" w:color="auto"/>
      </w:divBdr>
    </w:div>
    <w:div w:id="878519165">
      <w:bodyDiv w:val="1"/>
      <w:marLeft w:val="0"/>
      <w:marRight w:val="0"/>
      <w:marTop w:val="0"/>
      <w:marBottom w:val="0"/>
      <w:divBdr>
        <w:top w:val="none" w:sz="0" w:space="0" w:color="auto"/>
        <w:left w:val="none" w:sz="0" w:space="0" w:color="auto"/>
        <w:bottom w:val="none" w:sz="0" w:space="0" w:color="auto"/>
        <w:right w:val="none" w:sz="0" w:space="0" w:color="auto"/>
      </w:divBdr>
    </w:div>
    <w:div w:id="914896815">
      <w:bodyDiv w:val="1"/>
      <w:marLeft w:val="0"/>
      <w:marRight w:val="0"/>
      <w:marTop w:val="0"/>
      <w:marBottom w:val="0"/>
      <w:divBdr>
        <w:top w:val="none" w:sz="0" w:space="0" w:color="auto"/>
        <w:left w:val="none" w:sz="0" w:space="0" w:color="auto"/>
        <w:bottom w:val="none" w:sz="0" w:space="0" w:color="auto"/>
        <w:right w:val="none" w:sz="0" w:space="0" w:color="auto"/>
      </w:divBdr>
    </w:div>
    <w:div w:id="999580173">
      <w:bodyDiv w:val="1"/>
      <w:marLeft w:val="0"/>
      <w:marRight w:val="0"/>
      <w:marTop w:val="0"/>
      <w:marBottom w:val="0"/>
      <w:divBdr>
        <w:top w:val="none" w:sz="0" w:space="0" w:color="auto"/>
        <w:left w:val="none" w:sz="0" w:space="0" w:color="auto"/>
        <w:bottom w:val="none" w:sz="0" w:space="0" w:color="auto"/>
        <w:right w:val="none" w:sz="0" w:space="0" w:color="auto"/>
      </w:divBdr>
    </w:div>
    <w:div w:id="1068844554">
      <w:bodyDiv w:val="1"/>
      <w:marLeft w:val="0"/>
      <w:marRight w:val="0"/>
      <w:marTop w:val="0"/>
      <w:marBottom w:val="0"/>
      <w:divBdr>
        <w:top w:val="none" w:sz="0" w:space="0" w:color="auto"/>
        <w:left w:val="none" w:sz="0" w:space="0" w:color="auto"/>
        <w:bottom w:val="none" w:sz="0" w:space="0" w:color="auto"/>
        <w:right w:val="none" w:sz="0" w:space="0" w:color="auto"/>
      </w:divBdr>
    </w:div>
    <w:div w:id="1210266397">
      <w:bodyDiv w:val="1"/>
      <w:marLeft w:val="0"/>
      <w:marRight w:val="0"/>
      <w:marTop w:val="0"/>
      <w:marBottom w:val="0"/>
      <w:divBdr>
        <w:top w:val="none" w:sz="0" w:space="0" w:color="auto"/>
        <w:left w:val="none" w:sz="0" w:space="0" w:color="auto"/>
        <w:bottom w:val="none" w:sz="0" w:space="0" w:color="auto"/>
        <w:right w:val="none" w:sz="0" w:space="0" w:color="auto"/>
      </w:divBdr>
    </w:div>
    <w:div w:id="1271889315">
      <w:bodyDiv w:val="1"/>
      <w:marLeft w:val="0"/>
      <w:marRight w:val="0"/>
      <w:marTop w:val="0"/>
      <w:marBottom w:val="0"/>
      <w:divBdr>
        <w:top w:val="none" w:sz="0" w:space="0" w:color="auto"/>
        <w:left w:val="none" w:sz="0" w:space="0" w:color="auto"/>
        <w:bottom w:val="none" w:sz="0" w:space="0" w:color="auto"/>
        <w:right w:val="none" w:sz="0" w:space="0" w:color="auto"/>
      </w:divBdr>
      <w:divsChild>
        <w:div w:id="663048346">
          <w:marLeft w:val="547"/>
          <w:marRight w:val="0"/>
          <w:marTop w:val="0"/>
          <w:marBottom w:val="0"/>
          <w:divBdr>
            <w:top w:val="none" w:sz="0" w:space="0" w:color="auto"/>
            <w:left w:val="none" w:sz="0" w:space="0" w:color="auto"/>
            <w:bottom w:val="none" w:sz="0" w:space="0" w:color="auto"/>
            <w:right w:val="none" w:sz="0" w:space="0" w:color="auto"/>
          </w:divBdr>
        </w:div>
      </w:divsChild>
    </w:div>
    <w:div w:id="1335183013">
      <w:bodyDiv w:val="1"/>
      <w:marLeft w:val="0"/>
      <w:marRight w:val="0"/>
      <w:marTop w:val="0"/>
      <w:marBottom w:val="0"/>
      <w:divBdr>
        <w:top w:val="none" w:sz="0" w:space="0" w:color="auto"/>
        <w:left w:val="none" w:sz="0" w:space="0" w:color="auto"/>
        <w:bottom w:val="none" w:sz="0" w:space="0" w:color="auto"/>
        <w:right w:val="none" w:sz="0" w:space="0" w:color="auto"/>
      </w:divBdr>
    </w:div>
    <w:div w:id="1549024888">
      <w:bodyDiv w:val="1"/>
      <w:marLeft w:val="0"/>
      <w:marRight w:val="0"/>
      <w:marTop w:val="0"/>
      <w:marBottom w:val="0"/>
      <w:divBdr>
        <w:top w:val="none" w:sz="0" w:space="0" w:color="auto"/>
        <w:left w:val="none" w:sz="0" w:space="0" w:color="auto"/>
        <w:bottom w:val="none" w:sz="0" w:space="0" w:color="auto"/>
        <w:right w:val="none" w:sz="0" w:space="0" w:color="auto"/>
      </w:divBdr>
    </w:div>
    <w:div w:id="1676885761">
      <w:bodyDiv w:val="1"/>
      <w:marLeft w:val="0"/>
      <w:marRight w:val="0"/>
      <w:marTop w:val="0"/>
      <w:marBottom w:val="0"/>
      <w:divBdr>
        <w:top w:val="none" w:sz="0" w:space="0" w:color="auto"/>
        <w:left w:val="none" w:sz="0" w:space="0" w:color="auto"/>
        <w:bottom w:val="none" w:sz="0" w:space="0" w:color="auto"/>
        <w:right w:val="none" w:sz="0" w:space="0" w:color="auto"/>
      </w:divBdr>
    </w:div>
    <w:div w:id="1785465563">
      <w:bodyDiv w:val="1"/>
      <w:marLeft w:val="0"/>
      <w:marRight w:val="0"/>
      <w:marTop w:val="0"/>
      <w:marBottom w:val="0"/>
      <w:divBdr>
        <w:top w:val="none" w:sz="0" w:space="0" w:color="auto"/>
        <w:left w:val="none" w:sz="0" w:space="0" w:color="auto"/>
        <w:bottom w:val="none" w:sz="0" w:space="0" w:color="auto"/>
        <w:right w:val="none" w:sz="0" w:space="0" w:color="auto"/>
      </w:divBdr>
    </w:div>
    <w:div w:id="1830438015">
      <w:bodyDiv w:val="1"/>
      <w:marLeft w:val="0"/>
      <w:marRight w:val="0"/>
      <w:marTop w:val="0"/>
      <w:marBottom w:val="0"/>
      <w:divBdr>
        <w:top w:val="none" w:sz="0" w:space="0" w:color="auto"/>
        <w:left w:val="none" w:sz="0" w:space="0" w:color="auto"/>
        <w:bottom w:val="none" w:sz="0" w:space="0" w:color="auto"/>
        <w:right w:val="none" w:sz="0" w:space="0" w:color="auto"/>
      </w:divBdr>
    </w:div>
    <w:div w:id="1912889278">
      <w:bodyDiv w:val="1"/>
      <w:marLeft w:val="0"/>
      <w:marRight w:val="0"/>
      <w:marTop w:val="0"/>
      <w:marBottom w:val="0"/>
      <w:divBdr>
        <w:top w:val="none" w:sz="0" w:space="0" w:color="auto"/>
        <w:left w:val="none" w:sz="0" w:space="0" w:color="auto"/>
        <w:bottom w:val="none" w:sz="0" w:space="0" w:color="auto"/>
        <w:right w:val="none" w:sz="0" w:space="0" w:color="auto"/>
      </w:divBdr>
    </w:div>
    <w:div w:id="1920017935">
      <w:bodyDiv w:val="1"/>
      <w:marLeft w:val="0"/>
      <w:marRight w:val="0"/>
      <w:marTop w:val="0"/>
      <w:marBottom w:val="0"/>
      <w:divBdr>
        <w:top w:val="none" w:sz="0" w:space="0" w:color="auto"/>
        <w:left w:val="none" w:sz="0" w:space="0" w:color="auto"/>
        <w:bottom w:val="none" w:sz="0" w:space="0" w:color="auto"/>
        <w:right w:val="none" w:sz="0" w:space="0" w:color="auto"/>
      </w:divBdr>
    </w:div>
    <w:div w:id="2015834621">
      <w:bodyDiv w:val="1"/>
      <w:marLeft w:val="0"/>
      <w:marRight w:val="0"/>
      <w:marTop w:val="0"/>
      <w:marBottom w:val="0"/>
      <w:divBdr>
        <w:top w:val="none" w:sz="0" w:space="0" w:color="auto"/>
        <w:left w:val="none" w:sz="0" w:space="0" w:color="auto"/>
        <w:bottom w:val="none" w:sz="0" w:space="0" w:color="auto"/>
        <w:right w:val="none" w:sz="0" w:space="0" w:color="auto"/>
      </w:divBdr>
    </w:div>
    <w:div w:id="2081558526">
      <w:bodyDiv w:val="1"/>
      <w:marLeft w:val="0"/>
      <w:marRight w:val="0"/>
      <w:marTop w:val="0"/>
      <w:marBottom w:val="0"/>
      <w:divBdr>
        <w:top w:val="none" w:sz="0" w:space="0" w:color="auto"/>
        <w:left w:val="none" w:sz="0" w:space="0" w:color="auto"/>
        <w:bottom w:val="none" w:sz="0" w:space="0" w:color="auto"/>
        <w:right w:val="none" w:sz="0" w:space="0" w:color="auto"/>
      </w:divBdr>
    </w:div>
    <w:div w:id="2125807557">
      <w:bodyDiv w:val="1"/>
      <w:marLeft w:val="0"/>
      <w:marRight w:val="0"/>
      <w:marTop w:val="0"/>
      <w:marBottom w:val="0"/>
      <w:divBdr>
        <w:top w:val="none" w:sz="0" w:space="0" w:color="auto"/>
        <w:left w:val="none" w:sz="0" w:space="0" w:color="auto"/>
        <w:bottom w:val="none" w:sz="0" w:space="0" w:color="auto"/>
        <w:right w:val="none" w:sz="0" w:space="0" w:color="auto"/>
      </w:divBdr>
    </w:div>
    <w:div w:id="21385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https://www.apprrr.hr/upisnik-poljoprivrednika" TargetMode="External"/><Relationship Id="rId2" Type="http://schemas.openxmlformats.org/officeDocument/2006/relationships/hyperlink" Target="http://www.infobiz.fina.hr" TargetMode="External"/><Relationship Id="rId1" Type="http://schemas.openxmlformats.org/officeDocument/2006/relationships/hyperlink" Target="https://www.opcinalegrad.hr/dokumenti/strateski-dokumenti/" TargetMode="External"/><Relationship Id="rId4" Type="http://schemas.openxmlformats.org/officeDocument/2006/relationships/hyperlink" Target="https://www.opcinalegrad.hr/dokumenti/prostorni-pla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ED26D4-8A0F-4789-98F6-0814D5EC4E50}" type="doc">
      <dgm:prSet loTypeId="urn:microsoft.com/office/officeart/2005/8/layout/hierarchy6" loCatId="hierarchy" qsTypeId="urn:microsoft.com/office/officeart/2005/8/quickstyle/simple4" qsCatId="simple" csTypeId="urn:microsoft.com/office/officeart/2005/8/colors/accent1_2" csCatId="accent1" phldr="1"/>
      <dgm:spPr/>
      <dgm:t>
        <a:bodyPr/>
        <a:lstStyle/>
        <a:p>
          <a:endParaRPr lang="hr-HR"/>
        </a:p>
      </dgm:t>
    </dgm:pt>
    <dgm:pt modelId="{9C326642-EDFB-4BAD-AA07-2ECD045C22AF}">
      <dgm:prSet phldrT="[Tekst]" custT="1"/>
      <dgm:spPr/>
      <dgm:t>
        <a:bodyPr/>
        <a:lstStyle/>
        <a:p>
          <a:r>
            <a:rPr lang="hr-HR" sz="900" b="1">
              <a:solidFill>
                <a:schemeClr val="tx2"/>
              </a:solidFill>
              <a:latin typeface="+mj-lt"/>
            </a:rPr>
            <a:t>OPĆINSKI NAČELNIK</a:t>
          </a:r>
        </a:p>
      </dgm:t>
    </dgm:pt>
    <dgm:pt modelId="{A9A28FFA-3890-43B3-8833-C212B11F9E16}" type="parTrans" cxnId="{5EDA6569-60E0-4046-B9BC-5EE52C1BDA25}">
      <dgm:prSet/>
      <dgm:spPr/>
      <dgm:t>
        <a:bodyPr/>
        <a:lstStyle/>
        <a:p>
          <a:endParaRPr lang="hr-HR"/>
        </a:p>
      </dgm:t>
    </dgm:pt>
    <dgm:pt modelId="{7167FA0C-4AD4-44CB-B747-F4EA6F40DF9C}" type="sibTrans" cxnId="{5EDA6569-60E0-4046-B9BC-5EE52C1BDA25}">
      <dgm:prSet/>
      <dgm:spPr/>
      <dgm:t>
        <a:bodyPr/>
        <a:lstStyle/>
        <a:p>
          <a:endParaRPr lang="hr-HR"/>
        </a:p>
      </dgm:t>
    </dgm:pt>
    <dgm:pt modelId="{45A13401-BB66-4EE0-9004-9B7879D5823C}">
      <dgm:prSet phldrT="[Tekst]" custT="1"/>
      <dgm:spPr/>
      <dgm:t>
        <a:bodyPr/>
        <a:lstStyle/>
        <a:p>
          <a:pPr algn="ctr"/>
          <a:r>
            <a:rPr lang="hr-HR" sz="900" b="1">
              <a:solidFill>
                <a:schemeClr val="tx2"/>
              </a:solidFill>
              <a:latin typeface="+mj-lt"/>
            </a:rPr>
            <a:t>OPĆINSKO VIJEĆE</a:t>
          </a:r>
        </a:p>
      </dgm:t>
    </dgm:pt>
    <dgm:pt modelId="{FDD1D925-A588-4716-8B98-CCE2E1494227}" type="parTrans" cxnId="{4F023A86-1EC3-443A-B3BD-45F24588A057}">
      <dgm:prSet/>
      <dgm:spPr/>
      <dgm:t>
        <a:bodyPr/>
        <a:lstStyle/>
        <a:p>
          <a:endParaRPr lang="hr-HR"/>
        </a:p>
      </dgm:t>
    </dgm:pt>
    <dgm:pt modelId="{F8E5BDE5-A107-4E91-9D34-ADA13A9D3951}" type="sibTrans" cxnId="{4F023A86-1EC3-443A-B3BD-45F24588A057}">
      <dgm:prSet/>
      <dgm:spPr/>
      <dgm:t>
        <a:bodyPr/>
        <a:lstStyle/>
        <a:p>
          <a:endParaRPr lang="hr-HR"/>
        </a:p>
      </dgm:t>
    </dgm:pt>
    <dgm:pt modelId="{BD08DC75-9349-4538-9822-E3DC268D3681}">
      <dgm:prSet phldrT="[Tekst]" custT="1"/>
      <dgm:spPr/>
      <dgm:t>
        <a:bodyPr/>
        <a:lstStyle/>
        <a:p>
          <a:r>
            <a:rPr lang="hr-HR" sz="900">
              <a:latin typeface="+mj-lt"/>
            </a:rPr>
            <a:t>PREDSJEDNIK OPĆINSKOG VIJEĆA</a:t>
          </a:r>
        </a:p>
      </dgm:t>
    </dgm:pt>
    <dgm:pt modelId="{D3629CF9-0290-44A9-8D25-6814D87CDEED}" type="parTrans" cxnId="{B97F558B-BEBD-4F77-9815-0458A2ABF59C}">
      <dgm:prSet/>
      <dgm:spPr/>
      <dgm:t>
        <a:bodyPr/>
        <a:lstStyle/>
        <a:p>
          <a:endParaRPr lang="hr-HR"/>
        </a:p>
      </dgm:t>
    </dgm:pt>
    <dgm:pt modelId="{2392D8EE-9E9D-41BA-B686-95B02C45576A}" type="sibTrans" cxnId="{B97F558B-BEBD-4F77-9815-0458A2ABF59C}">
      <dgm:prSet/>
      <dgm:spPr/>
      <dgm:t>
        <a:bodyPr/>
        <a:lstStyle/>
        <a:p>
          <a:endParaRPr lang="hr-HR"/>
        </a:p>
      </dgm:t>
    </dgm:pt>
    <dgm:pt modelId="{EB053972-780F-436D-A47C-4FC36D356D66}">
      <dgm:prSet phldrT="[Tekst]" custT="1"/>
      <dgm:spPr/>
      <dgm:t>
        <a:bodyPr/>
        <a:lstStyle/>
        <a:p>
          <a:r>
            <a:rPr lang="hr-HR" sz="900" b="1">
              <a:solidFill>
                <a:schemeClr val="tx2"/>
              </a:solidFill>
              <a:latin typeface="+mj-lt"/>
            </a:rPr>
            <a:t>JEDINSTVENI UPRAVNI ODJEL</a:t>
          </a:r>
        </a:p>
      </dgm:t>
    </dgm:pt>
    <dgm:pt modelId="{FEE65FA8-6468-4C68-BBA2-DD8606F34F5C}" type="parTrans" cxnId="{AF3CFD8E-A165-4D37-A9D9-07EC765E2354}">
      <dgm:prSet/>
      <dgm:spPr/>
      <dgm:t>
        <a:bodyPr/>
        <a:lstStyle/>
        <a:p>
          <a:endParaRPr lang="hr-HR"/>
        </a:p>
      </dgm:t>
    </dgm:pt>
    <dgm:pt modelId="{6E93BA4E-2ECA-49E5-BA21-F31B5687EEB1}" type="sibTrans" cxnId="{AF3CFD8E-A165-4D37-A9D9-07EC765E2354}">
      <dgm:prSet/>
      <dgm:spPr/>
      <dgm:t>
        <a:bodyPr/>
        <a:lstStyle/>
        <a:p>
          <a:endParaRPr lang="hr-HR"/>
        </a:p>
      </dgm:t>
    </dgm:pt>
    <dgm:pt modelId="{15A43E2E-7643-4AD7-AEB9-EFB5B2298C33}">
      <dgm:prSet phldrT="[Tekst]" custT="1"/>
      <dgm:spPr/>
      <dgm:t>
        <a:bodyPr/>
        <a:lstStyle/>
        <a:p>
          <a:r>
            <a:rPr lang="hr-HR" sz="900">
              <a:latin typeface="+mj-lt"/>
            </a:rPr>
            <a:t>PROČELNIK JUO</a:t>
          </a:r>
        </a:p>
      </dgm:t>
    </dgm:pt>
    <dgm:pt modelId="{0747C117-9445-4390-8AC7-3B24EE066BB2}" type="parTrans" cxnId="{DA30E5D4-FA4D-46DF-A989-EE45EA002E36}">
      <dgm:prSet/>
      <dgm:spPr/>
      <dgm:t>
        <a:bodyPr/>
        <a:lstStyle/>
        <a:p>
          <a:endParaRPr lang="hr-HR"/>
        </a:p>
      </dgm:t>
    </dgm:pt>
    <dgm:pt modelId="{92570C62-A33F-4496-9FA6-46868197B967}" type="sibTrans" cxnId="{DA30E5D4-FA4D-46DF-A989-EE45EA002E36}">
      <dgm:prSet/>
      <dgm:spPr/>
      <dgm:t>
        <a:bodyPr/>
        <a:lstStyle/>
        <a:p>
          <a:endParaRPr lang="hr-HR"/>
        </a:p>
      </dgm:t>
    </dgm:pt>
    <dgm:pt modelId="{47A518AD-2C98-486E-AE70-FF2A0537ED48}">
      <dgm:prSet custT="1"/>
      <dgm:spPr/>
      <dgm:t>
        <a:bodyPr/>
        <a:lstStyle/>
        <a:p>
          <a:r>
            <a:rPr lang="hr-HR" sz="900">
              <a:latin typeface="+mj-lt"/>
            </a:rPr>
            <a:t>ZAMJENICI PREDSJEDNIKA OPĆINSKOG VIJEĆA (2)</a:t>
          </a:r>
        </a:p>
      </dgm:t>
    </dgm:pt>
    <dgm:pt modelId="{DEC3790D-2A22-499B-A56E-28824E443436}" type="parTrans" cxnId="{92A0C73C-343F-423E-B86F-0CCC60200049}">
      <dgm:prSet/>
      <dgm:spPr/>
      <dgm:t>
        <a:bodyPr/>
        <a:lstStyle/>
        <a:p>
          <a:endParaRPr lang="hr-HR"/>
        </a:p>
      </dgm:t>
    </dgm:pt>
    <dgm:pt modelId="{1972ED42-4A3D-4391-8682-6E7571030E79}" type="sibTrans" cxnId="{92A0C73C-343F-423E-B86F-0CCC60200049}">
      <dgm:prSet/>
      <dgm:spPr/>
      <dgm:t>
        <a:bodyPr/>
        <a:lstStyle/>
        <a:p>
          <a:endParaRPr lang="hr-HR"/>
        </a:p>
      </dgm:t>
    </dgm:pt>
    <dgm:pt modelId="{60006143-B058-4295-A87C-0B60F3BC5E91}">
      <dgm:prSet custT="1"/>
      <dgm:spPr/>
      <dgm:t>
        <a:bodyPr/>
        <a:lstStyle/>
        <a:p>
          <a:r>
            <a:rPr lang="hr-HR" sz="900">
              <a:latin typeface="+mj-lt"/>
            </a:rPr>
            <a:t>VIJEĆNICI (9)</a:t>
          </a:r>
        </a:p>
      </dgm:t>
    </dgm:pt>
    <dgm:pt modelId="{CA766C80-B6D8-4D36-8605-6440B7BC0A64}" type="parTrans" cxnId="{7C80831D-FBEA-451E-83A1-9CCDB8DD4F4F}">
      <dgm:prSet/>
      <dgm:spPr/>
      <dgm:t>
        <a:bodyPr/>
        <a:lstStyle/>
        <a:p>
          <a:endParaRPr lang="hr-HR"/>
        </a:p>
      </dgm:t>
    </dgm:pt>
    <dgm:pt modelId="{5C93B3BC-296D-410B-A35C-4842637BA12C}" type="sibTrans" cxnId="{7C80831D-FBEA-451E-83A1-9CCDB8DD4F4F}">
      <dgm:prSet/>
      <dgm:spPr/>
      <dgm:t>
        <a:bodyPr/>
        <a:lstStyle/>
        <a:p>
          <a:endParaRPr lang="hr-HR"/>
        </a:p>
      </dgm:t>
    </dgm:pt>
    <dgm:pt modelId="{307A6BAB-1064-4673-B35D-6880B8A1D0F3}">
      <dgm:prSet custT="1"/>
      <dgm:spPr/>
      <dgm:t>
        <a:bodyPr/>
        <a:lstStyle/>
        <a:p>
          <a:r>
            <a:rPr lang="hr-HR" sz="900">
              <a:latin typeface="+mj-lt"/>
            </a:rPr>
            <a:t>REFERENT ZA KOMUNALNE I ADMINISTRATIVNE POSLOVE</a:t>
          </a:r>
        </a:p>
      </dgm:t>
    </dgm:pt>
    <dgm:pt modelId="{0E6A17D8-8F18-42F2-911B-AACC94643CA2}" type="sibTrans" cxnId="{DEC8176E-7D6A-4F3A-BC72-1973A0B34A9F}">
      <dgm:prSet/>
      <dgm:spPr/>
      <dgm:t>
        <a:bodyPr/>
        <a:lstStyle/>
        <a:p>
          <a:endParaRPr lang="hr-HR"/>
        </a:p>
      </dgm:t>
    </dgm:pt>
    <dgm:pt modelId="{EB6C3AA4-6F84-4BD7-BFCD-450650972E80}" type="parTrans" cxnId="{DEC8176E-7D6A-4F3A-BC72-1973A0B34A9F}">
      <dgm:prSet/>
      <dgm:spPr/>
      <dgm:t>
        <a:bodyPr/>
        <a:lstStyle/>
        <a:p>
          <a:endParaRPr lang="hr-HR"/>
        </a:p>
      </dgm:t>
    </dgm:pt>
    <dgm:pt modelId="{9ED36EDD-D5B2-4B74-8BBD-76D8E985D81C}">
      <dgm:prSet custT="1"/>
      <dgm:spPr/>
      <dgm:t>
        <a:bodyPr/>
        <a:lstStyle/>
        <a:p>
          <a:r>
            <a:rPr lang="hr-HR" sz="900"/>
            <a:t>REFERENT ZA FINANCIJSKO-RAČUNOVODSTVENE POSLOVE</a:t>
          </a:r>
          <a:endParaRPr lang="en-US" sz="900"/>
        </a:p>
      </dgm:t>
    </dgm:pt>
    <dgm:pt modelId="{C55C1613-7722-42E5-9DE4-7E1DFCD90A87}" type="parTrans" cxnId="{865A8701-F94B-45E3-B57E-269DC1D9510D}">
      <dgm:prSet/>
      <dgm:spPr/>
      <dgm:t>
        <a:bodyPr/>
        <a:lstStyle/>
        <a:p>
          <a:endParaRPr lang="en-US"/>
        </a:p>
      </dgm:t>
    </dgm:pt>
    <dgm:pt modelId="{2D8A34A3-7CB9-4CAB-9F00-89B2959BBCC2}" type="sibTrans" cxnId="{865A8701-F94B-45E3-B57E-269DC1D9510D}">
      <dgm:prSet/>
      <dgm:spPr/>
      <dgm:t>
        <a:bodyPr/>
        <a:lstStyle/>
        <a:p>
          <a:endParaRPr lang="en-US"/>
        </a:p>
      </dgm:t>
    </dgm:pt>
    <dgm:pt modelId="{7FB8AE13-3441-4017-AEB3-70DE0899B0C9}">
      <dgm:prSet custT="1"/>
      <dgm:spPr/>
      <dgm:t>
        <a:bodyPr/>
        <a:lstStyle/>
        <a:p>
          <a:r>
            <a:rPr lang="hr-HR" sz="900"/>
            <a:t>REFERENT ZA KOMUNALNO I POLJOPRIVREDNO REDARSTVO</a:t>
          </a:r>
          <a:endParaRPr lang="en-US" sz="900"/>
        </a:p>
      </dgm:t>
    </dgm:pt>
    <dgm:pt modelId="{C3C0079D-3AE8-49AE-A010-FD672B2BAE9B}" type="parTrans" cxnId="{A6ED3F83-2789-4276-B65F-0DC1667555F7}">
      <dgm:prSet/>
      <dgm:spPr/>
      <dgm:t>
        <a:bodyPr/>
        <a:lstStyle/>
        <a:p>
          <a:endParaRPr lang="en-US"/>
        </a:p>
      </dgm:t>
    </dgm:pt>
    <dgm:pt modelId="{B7C35D14-4B0C-4282-A221-26946707B67C}" type="sibTrans" cxnId="{A6ED3F83-2789-4276-B65F-0DC1667555F7}">
      <dgm:prSet/>
      <dgm:spPr/>
      <dgm:t>
        <a:bodyPr/>
        <a:lstStyle/>
        <a:p>
          <a:endParaRPr lang="en-US"/>
        </a:p>
      </dgm:t>
    </dgm:pt>
    <dgm:pt modelId="{90442692-2D13-4D8E-BDA5-64A82EA129F8}">
      <dgm:prSet custT="1"/>
      <dgm:spPr/>
      <dgm:t>
        <a:bodyPr/>
        <a:lstStyle/>
        <a:p>
          <a:r>
            <a:rPr lang="hr-HR" sz="900"/>
            <a:t>REFERENT ZA PROVOĐENJE EU PROJEKATA</a:t>
          </a:r>
          <a:endParaRPr lang="en-US" sz="900"/>
        </a:p>
      </dgm:t>
    </dgm:pt>
    <dgm:pt modelId="{35F6E681-938B-4B4D-9C0B-A82F135A2D28}" type="parTrans" cxnId="{EFBF5D4C-F675-40A0-AFD1-AC778345DD68}">
      <dgm:prSet/>
      <dgm:spPr/>
      <dgm:t>
        <a:bodyPr/>
        <a:lstStyle/>
        <a:p>
          <a:endParaRPr lang="en-US"/>
        </a:p>
      </dgm:t>
    </dgm:pt>
    <dgm:pt modelId="{F496BD6B-DA3F-435E-9D14-F9009FBDA276}" type="sibTrans" cxnId="{EFBF5D4C-F675-40A0-AFD1-AC778345DD68}">
      <dgm:prSet/>
      <dgm:spPr/>
      <dgm:t>
        <a:bodyPr/>
        <a:lstStyle/>
        <a:p>
          <a:endParaRPr lang="en-US"/>
        </a:p>
      </dgm:t>
    </dgm:pt>
    <dgm:pt modelId="{3CEE529D-CAC6-4231-8906-BF2B6F99AD6E}">
      <dgm:prSet custT="1"/>
      <dgm:spPr/>
      <dgm:t>
        <a:bodyPr/>
        <a:lstStyle/>
        <a:p>
          <a:r>
            <a:rPr lang="hr-HR" sz="900"/>
            <a:t>DOMAR</a:t>
          </a:r>
          <a:endParaRPr lang="en-US" sz="900"/>
        </a:p>
      </dgm:t>
    </dgm:pt>
    <dgm:pt modelId="{4C05ED9A-17AC-476B-8EE4-AED241A90CCC}" type="parTrans" cxnId="{91D6F978-D638-44FE-AEE9-647F15B729F3}">
      <dgm:prSet/>
      <dgm:spPr/>
      <dgm:t>
        <a:bodyPr/>
        <a:lstStyle/>
        <a:p>
          <a:endParaRPr lang="en-US"/>
        </a:p>
      </dgm:t>
    </dgm:pt>
    <dgm:pt modelId="{78C8F27E-84CC-4A72-B1F9-5C095C9F1152}" type="sibTrans" cxnId="{91D6F978-D638-44FE-AEE9-647F15B729F3}">
      <dgm:prSet/>
      <dgm:spPr/>
      <dgm:t>
        <a:bodyPr/>
        <a:lstStyle/>
        <a:p>
          <a:endParaRPr lang="en-US"/>
        </a:p>
      </dgm:t>
    </dgm:pt>
    <dgm:pt modelId="{421A9539-2D0B-4240-B9DE-5B100A53BD4A}">
      <dgm:prSet custT="1"/>
      <dgm:spPr/>
      <dgm:t>
        <a:bodyPr/>
        <a:lstStyle/>
        <a:p>
          <a:r>
            <a:rPr lang="hr-HR" sz="900"/>
            <a:t>KOMUNALNI RADNIK</a:t>
          </a:r>
          <a:endParaRPr lang="en-US" sz="900"/>
        </a:p>
      </dgm:t>
    </dgm:pt>
    <dgm:pt modelId="{2FA3AF68-F31B-4463-9690-34FC947F544E}" type="parTrans" cxnId="{9AEF6FAA-D6E2-4692-BF5E-A3842E7DFF44}">
      <dgm:prSet/>
      <dgm:spPr/>
      <dgm:t>
        <a:bodyPr/>
        <a:lstStyle/>
        <a:p>
          <a:endParaRPr lang="en-US"/>
        </a:p>
      </dgm:t>
    </dgm:pt>
    <dgm:pt modelId="{DCE78901-22B5-4364-BE96-759B56A786CE}" type="sibTrans" cxnId="{9AEF6FAA-D6E2-4692-BF5E-A3842E7DFF44}">
      <dgm:prSet/>
      <dgm:spPr/>
      <dgm:t>
        <a:bodyPr/>
        <a:lstStyle/>
        <a:p>
          <a:endParaRPr lang="en-US"/>
        </a:p>
      </dgm:t>
    </dgm:pt>
    <dgm:pt modelId="{949FA6B9-7108-4F55-BEB9-52007FB38A83}" type="pres">
      <dgm:prSet presAssocID="{31ED26D4-8A0F-4789-98F6-0814D5EC4E50}" presName="mainComposite" presStyleCnt="0">
        <dgm:presLayoutVars>
          <dgm:chPref val="1"/>
          <dgm:dir/>
          <dgm:animOne val="branch"/>
          <dgm:animLvl val="lvl"/>
          <dgm:resizeHandles val="exact"/>
        </dgm:presLayoutVars>
      </dgm:prSet>
      <dgm:spPr/>
    </dgm:pt>
    <dgm:pt modelId="{FCF24488-F714-4E88-A588-F9787EC0A900}" type="pres">
      <dgm:prSet presAssocID="{31ED26D4-8A0F-4789-98F6-0814D5EC4E50}" presName="hierFlow" presStyleCnt="0"/>
      <dgm:spPr/>
    </dgm:pt>
    <dgm:pt modelId="{91C2E638-CA8E-4AEE-8B01-436F2AC2355E}" type="pres">
      <dgm:prSet presAssocID="{31ED26D4-8A0F-4789-98F6-0814D5EC4E50}" presName="hierChild1" presStyleCnt="0">
        <dgm:presLayoutVars>
          <dgm:chPref val="1"/>
          <dgm:animOne val="branch"/>
          <dgm:animLvl val="lvl"/>
        </dgm:presLayoutVars>
      </dgm:prSet>
      <dgm:spPr/>
    </dgm:pt>
    <dgm:pt modelId="{D504E963-0AB8-4195-B2DE-955E9E99A8AB}" type="pres">
      <dgm:prSet presAssocID="{9C326642-EDFB-4BAD-AA07-2ECD045C22AF}" presName="Name14" presStyleCnt="0"/>
      <dgm:spPr/>
    </dgm:pt>
    <dgm:pt modelId="{837ECDF4-448F-4F36-93F1-0F34D1AE5460}" type="pres">
      <dgm:prSet presAssocID="{9C326642-EDFB-4BAD-AA07-2ECD045C22AF}" presName="level1Shape" presStyleLbl="node0" presStyleIdx="0" presStyleCnt="1" custScaleX="592568" custScaleY="207399" custLinFactX="119712" custLinFactNeighborX="200000" custLinFactNeighborY="35472">
        <dgm:presLayoutVars>
          <dgm:chPref val="3"/>
        </dgm:presLayoutVars>
      </dgm:prSet>
      <dgm:spPr/>
    </dgm:pt>
    <dgm:pt modelId="{BC45130F-3063-415E-8F98-33BF82BA2D63}" type="pres">
      <dgm:prSet presAssocID="{9C326642-EDFB-4BAD-AA07-2ECD045C22AF}" presName="hierChild2" presStyleCnt="0"/>
      <dgm:spPr/>
    </dgm:pt>
    <dgm:pt modelId="{33A561C0-6A62-4D81-9088-3808C0C50177}" type="pres">
      <dgm:prSet presAssocID="{FDD1D925-A588-4716-8B98-CCE2E1494227}" presName="Name19" presStyleLbl="parChTrans1D2" presStyleIdx="0" presStyleCnt="2"/>
      <dgm:spPr/>
    </dgm:pt>
    <dgm:pt modelId="{1B4AEF41-CEC1-4FD8-B236-798732D2EF12}" type="pres">
      <dgm:prSet presAssocID="{45A13401-BB66-4EE0-9004-9B7879D5823C}" presName="Name21" presStyleCnt="0"/>
      <dgm:spPr/>
    </dgm:pt>
    <dgm:pt modelId="{97779913-04E6-413A-9CDC-A8ECD61D8BEE}" type="pres">
      <dgm:prSet presAssocID="{45A13401-BB66-4EE0-9004-9B7879D5823C}" presName="level2Shape" presStyleLbl="node2" presStyleIdx="0" presStyleCnt="2" custScaleX="592568" custScaleY="207399" custLinFactX="-90755" custLinFactY="-100000" custLinFactNeighborX="-100000" custLinFactNeighborY="-191741"/>
      <dgm:spPr/>
    </dgm:pt>
    <dgm:pt modelId="{A23B603E-47F8-43DF-86B1-AA1439131F63}" type="pres">
      <dgm:prSet presAssocID="{45A13401-BB66-4EE0-9004-9B7879D5823C}" presName="hierChild3" presStyleCnt="0"/>
      <dgm:spPr/>
    </dgm:pt>
    <dgm:pt modelId="{84CCFCD7-A7B5-4060-9F71-3EACFD877B5A}" type="pres">
      <dgm:prSet presAssocID="{D3629CF9-0290-44A9-8D25-6814D87CDEED}" presName="Name19" presStyleLbl="parChTrans1D3" presStyleIdx="0" presStyleCnt="2"/>
      <dgm:spPr/>
    </dgm:pt>
    <dgm:pt modelId="{8D658F7A-2E3F-4005-84C2-D951CC62E936}" type="pres">
      <dgm:prSet presAssocID="{BD08DC75-9349-4538-9822-E3DC268D3681}" presName="Name21" presStyleCnt="0"/>
      <dgm:spPr/>
    </dgm:pt>
    <dgm:pt modelId="{9BA8F49F-6936-4BC0-8AF9-A48958968E4B}" type="pres">
      <dgm:prSet presAssocID="{BD08DC75-9349-4538-9822-E3DC268D3681}" presName="level2Shape" presStyleLbl="node3" presStyleIdx="0" presStyleCnt="2" custScaleX="592568" custScaleY="207399" custLinFactX="-91693" custLinFactY="-100000" custLinFactNeighborX="-100000" custLinFactNeighborY="-138025"/>
      <dgm:spPr/>
    </dgm:pt>
    <dgm:pt modelId="{1323B35F-7BC7-452B-AAEA-D36A51C3CBF3}" type="pres">
      <dgm:prSet presAssocID="{BD08DC75-9349-4538-9822-E3DC268D3681}" presName="hierChild3" presStyleCnt="0"/>
      <dgm:spPr/>
    </dgm:pt>
    <dgm:pt modelId="{6FBFEA42-1D95-473B-8E8E-EB481EEC5596}" type="pres">
      <dgm:prSet presAssocID="{DEC3790D-2A22-499B-A56E-28824E443436}" presName="Name19" presStyleLbl="parChTrans1D4" presStyleIdx="0" presStyleCnt="8"/>
      <dgm:spPr/>
    </dgm:pt>
    <dgm:pt modelId="{B3A98441-ABB8-4A9C-BB06-2352A8D116C2}" type="pres">
      <dgm:prSet presAssocID="{47A518AD-2C98-486E-AE70-FF2A0537ED48}" presName="Name21" presStyleCnt="0"/>
      <dgm:spPr/>
    </dgm:pt>
    <dgm:pt modelId="{4C54AB42-A0F2-4F77-B2D4-F1BFD18E4981}" type="pres">
      <dgm:prSet presAssocID="{47A518AD-2C98-486E-AE70-FF2A0537ED48}" presName="level2Shape" presStyleLbl="node4" presStyleIdx="0" presStyleCnt="8" custScaleX="592568" custScaleY="207399" custLinFactX="-93814" custLinFactY="-100000" custLinFactNeighborX="-100000" custLinFactNeighborY="-147346"/>
      <dgm:spPr/>
    </dgm:pt>
    <dgm:pt modelId="{470B3541-D80A-493D-9179-13CEDF874C40}" type="pres">
      <dgm:prSet presAssocID="{47A518AD-2C98-486E-AE70-FF2A0537ED48}" presName="hierChild3" presStyleCnt="0"/>
      <dgm:spPr/>
    </dgm:pt>
    <dgm:pt modelId="{B09A8B1C-6E3B-4EDB-80B0-C3D3DBCC8FEB}" type="pres">
      <dgm:prSet presAssocID="{CA766C80-B6D8-4D36-8605-6440B7BC0A64}" presName="Name19" presStyleLbl="parChTrans1D4" presStyleIdx="1" presStyleCnt="8"/>
      <dgm:spPr/>
    </dgm:pt>
    <dgm:pt modelId="{D145E630-B42F-4C39-A1A6-26ECBD6702AC}" type="pres">
      <dgm:prSet presAssocID="{60006143-B058-4295-A87C-0B60F3BC5E91}" presName="Name21" presStyleCnt="0"/>
      <dgm:spPr/>
    </dgm:pt>
    <dgm:pt modelId="{F6EFE49F-23DE-4825-B299-586290FAD55C}" type="pres">
      <dgm:prSet presAssocID="{60006143-B058-4295-A87C-0B60F3BC5E91}" presName="level2Shape" presStyleLbl="node4" presStyleIdx="1" presStyleCnt="8" custScaleX="592568" custScaleY="207399" custLinFactX="-93098" custLinFactY="-100000" custLinFactNeighborX="-100000" custLinFactNeighborY="-149035"/>
      <dgm:spPr/>
    </dgm:pt>
    <dgm:pt modelId="{03A7D2C5-7FEF-4949-9646-9A23372A57CD}" type="pres">
      <dgm:prSet presAssocID="{60006143-B058-4295-A87C-0B60F3BC5E91}" presName="hierChild3" presStyleCnt="0"/>
      <dgm:spPr/>
    </dgm:pt>
    <dgm:pt modelId="{FEE0B868-B606-4D97-BE31-EA02BB91E4F7}" type="pres">
      <dgm:prSet presAssocID="{FEE65FA8-6468-4C68-BBA2-DD8606F34F5C}" presName="Name19" presStyleLbl="parChTrans1D2" presStyleIdx="1" presStyleCnt="2"/>
      <dgm:spPr/>
    </dgm:pt>
    <dgm:pt modelId="{76C35451-C6FD-4103-9D4C-7F3813E617C2}" type="pres">
      <dgm:prSet presAssocID="{EB053972-780F-436D-A47C-4FC36D356D66}" presName="Name21" presStyleCnt="0"/>
      <dgm:spPr/>
    </dgm:pt>
    <dgm:pt modelId="{E48BFA24-2D8E-4F18-B25A-B9F2A8D8631E}" type="pres">
      <dgm:prSet presAssocID="{EB053972-780F-436D-A47C-4FC36D356D66}" presName="level2Shape" presStyleLbl="node2" presStyleIdx="1" presStyleCnt="2" custScaleX="592568" custScaleY="207399" custLinFactNeighborX="7362" custLinFactNeighborY="17056"/>
      <dgm:spPr/>
    </dgm:pt>
    <dgm:pt modelId="{F1A4DCF2-6DA7-423A-909F-008DA8C5A1D9}" type="pres">
      <dgm:prSet presAssocID="{EB053972-780F-436D-A47C-4FC36D356D66}" presName="hierChild3" presStyleCnt="0"/>
      <dgm:spPr/>
    </dgm:pt>
    <dgm:pt modelId="{FBBEF76D-FE9A-4734-A8B1-EF6BB9DA9C30}" type="pres">
      <dgm:prSet presAssocID="{0747C117-9445-4390-8AC7-3B24EE066BB2}" presName="Name19" presStyleLbl="parChTrans1D3" presStyleIdx="1" presStyleCnt="2"/>
      <dgm:spPr/>
    </dgm:pt>
    <dgm:pt modelId="{D2C0743D-02C5-4CE2-B038-8DE353551BC7}" type="pres">
      <dgm:prSet presAssocID="{15A43E2E-7643-4AD7-AEB9-EFB5B2298C33}" presName="Name21" presStyleCnt="0"/>
      <dgm:spPr/>
    </dgm:pt>
    <dgm:pt modelId="{2E497856-EEE2-432B-9F59-B6A18F1FB62E}" type="pres">
      <dgm:prSet presAssocID="{15A43E2E-7643-4AD7-AEB9-EFB5B2298C33}" presName="level2Shape" presStyleLbl="node3" presStyleIdx="1" presStyleCnt="2" custScaleX="592568" custScaleY="207399" custLinFactNeighborX="5737" custLinFactNeighborY="-3124"/>
      <dgm:spPr/>
    </dgm:pt>
    <dgm:pt modelId="{08612509-5999-450D-A9ED-375CAF8B0466}" type="pres">
      <dgm:prSet presAssocID="{15A43E2E-7643-4AD7-AEB9-EFB5B2298C33}" presName="hierChild3" presStyleCnt="0"/>
      <dgm:spPr/>
    </dgm:pt>
    <dgm:pt modelId="{11972FE4-9E9C-4731-8D85-6028B7FE9681}" type="pres">
      <dgm:prSet presAssocID="{EB6C3AA4-6F84-4BD7-BFCD-450650972E80}" presName="Name19" presStyleLbl="parChTrans1D4" presStyleIdx="2" presStyleCnt="8"/>
      <dgm:spPr/>
    </dgm:pt>
    <dgm:pt modelId="{F93312BE-37D0-411B-9C4A-9A597844129B}" type="pres">
      <dgm:prSet presAssocID="{307A6BAB-1064-4673-B35D-6880B8A1D0F3}" presName="Name21" presStyleCnt="0"/>
      <dgm:spPr/>
    </dgm:pt>
    <dgm:pt modelId="{B5CCF322-BD45-4A73-A71D-91BF38227BEE}" type="pres">
      <dgm:prSet presAssocID="{307A6BAB-1064-4673-B35D-6880B8A1D0F3}" presName="level2Shape" presStyleLbl="node4" presStyleIdx="2" presStyleCnt="8" custScaleX="592568" custScaleY="207399" custLinFactNeighborX="4748" custLinFactNeighborY="-29206"/>
      <dgm:spPr/>
    </dgm:pt>
    <dgm:pt modelId="{F99CEFEA-C33C-4DAA-9940-45D252E902AF}" type="pres">
      <dgm:prSet presAssocID="{307A6BAB-1064-4673-B35D-6880B8A1D0F3}" presName="hierChild3" presStyleCnt="0"/>
      <dgm:spPr/>
    </dgm:pt>
    <dgm:pt modelId="{180521C8-A444-4EE1-9870-CCEED875D2D0}" type="pres">
      <dgm:prSet presAssocID="{C55C1613-7722-42E5-9DE4-7E1DFCD90A87}" presName="Name19" presStyleLbl="parChTrans1D4" presStyleIdx="3" presStyleCnt="8"/>
      <dgm:spPr/>
    </dgm:pt>
    <dgm:pt modelId="{1A23E95E-8C2F-4AC9-8E3A-A535AF7D2422}" type="pres">
      <dgm:prSet presAssocID="{9ED36EDD-D5B2-4B74-8BBD-76D8E985D81C}" presName="Name21" presStyleCnt="0"/>
      <dgm:spPr/>
    </dgm:pt>
    <dgm:pt modelId="{A22BBF3B-0446-49F7-AB19-49A5D3F1D823}" type="pres">
      <dgm:prSet presAssocID="{9ED36EDD-D5B2-4B74-8BBD-76D8E985D81C}" presName="level2Shape" presStyleLbl="node4" presStyleIdx="3" presStyleCnt="8" custScaleX="592568" custScaleY="207399" custLinFactNeighborX="2563" custLinFactNeighborY="-47454"/>
      <dgm:spPr/>
    </dgm:pt>
    <dgm:pt modelId="{750006DD-5255-4DD8-A0FA-36573FE5B91C}" type="pres">
      <dgm:prSet presAssocID="{9ED36EDD-D5B2-4B74-8BBD-76D8E985D81C}" presName="hierChild3" presStyleCnt="0"/>
      <dgm:spPr/>
    </dgm:pt>
    <dgm:pt modelId="{99EAD91B-27B4-441A-A0E7-45829CEB66A6}" type="pres">
      <dgm:prSet presAssocID="{C3C0079D-3AE8-49AE-A010-FD672B2BAE9B}" presName="Name19" presStyleLbl="parChTrans1D4" presStyleIdx="4" presStyleCnt="8"/>
      <dgm:spPr/>
    </dgm:pt>
    <dgm:pt modelId="{9AE4CE95-868B-4E5D-8B76-C9BBD765F88E}" type="pres">
      <dgm:prSet presAssocID="{7FB8AE13-3441-4017-AEB3-70DE0899B0C9}" presName="Name21" presStyleCnt="0"/>
      <dgm:spPr/>
    </dgm:pt>
    <dgm:pt modelId="{F9858C1F-FFF5-4E40-BA01-E9511F8AC1AD}" type="pres">
      <dgm:prSet presAssocID="{7FB8AE13-3441-4017-AEB3-70DE0899B0C9}" presName="level2Shape" presStyleLbl="node4" presStyleIdx="4" presStyleCnt="8" custScaleX="592568" custScaleY="187271" custLinFactNeighborX="2599" custLinFactNeighborY="-52391"/>
      <dgm:spPr/>
    </dgm:pt>
    <dgm:pt modelId="{5717F96D-AAEA-4EBC-8A53-41C936A90503}" type="pres">
      <dgm:prSet presAssocID="{7FB8AE13-3441-4017-AEB3-70DE0899B0C9}" presName="hierChild3" presStyleCnt="0"/>
      <dgm:spPr/>
    </dgm:pt>
    <dgm:pt modelId="{FFC0A654-046B-4567-9260-9A2D53D229C0}" type="pres">
      <dgm:prSet presAssocID="{35F6E681-938B-4B4D-9C0B-A82F135A2D28}" presName="Name19" presStyleLbl="parChTrans1D4" presStyleIdx="5" presStyleCnt="8"/>
      <dgm:spPr/>
    </dgm:pt>
    <dgm:pt modelId="{E04B0D65-614D-4A8B-ABDF-E496165875EE}" type="pres">
      <dgm:prSet presAssocID="{90442692-2D13-4D8E-BDA5-64A82EA129F8}" presName="Name21" presStyleCnt="0"/>
      <dgm:spPr/>
    </dgm:pt>
    <dgm:pt modelId="{7D3048EE-4B10-43DE-B244-F5E7707BF9CC}" type="pres">
      <dgm:prSet presAssocID="{90442692-2D13-4D8E-BDA5-64A82EA129F8}" presName="level2Shape" presStyleLbl="node4" presStyleIdx="5" presStyleCnt="8" custAng="0" custScaleX="592568" custScaleY="207399" custLinFactNeighborX="4900" custLinFactNeighborY="-48094"/>
      <dgm:spPr/>
    </dgm:pt>
    <dgm:pt modelId="{55481EDF-C10E-4F23-A43E-D6BE74B85F1C}" type="pres">
      <dgm:prSet presAssocID="{90442692-2D13-4D8E-BDA5-64A82EA129F8}" presName="hierChild3" presStyleCnt="0"/>
      <dgm:spPr/>
    </dgm:pt>
    <dgm:pt modelId="{C99C17B1-F6CE-47E1-85BC-14227EC2E1D0}" type="pres">
      <dgm:prSet presAssocID="{4C05ED9A-17AC-476B-8EE4-AED241A90CCC}" presName="Name19" presStyleLbl="parChTrans1D4" presStyleIdx="6" presStyleCnt="8"/>
      <dgm:spPr/>
    </dgm:pt>
    <dgm:pt modelId="{1F17B201-428C-4484-B2C6-F1FA5AEB6BB4}" type="pres">
      <dgm:prSet presAssocID="{3CEE529D-CAC6-4231-8906-BF2B6F99AD6E}" presName="Name21" presStyleCnt="0"/>
      <dgm:spPr/>
    </dgm:pt>
    <dgm:pt modelId="{A9811F55-0711-4A1A-802D-B5072A576256}" type="pres">
      <dgm:prSet presAssocID="{3CEE529D-CAC6-4231-8906-BF2B6F99AD6E}" presName="level2Shape" presStyleLbl="node4" presStyleIdx="6" presStyleCnt="8" custScaleX="592568" custScaleY="183017" custLinFactNeighborX="4856" custLinFactNeighborY="-53394"/>
      <dgm:spPr/>
    </dgm:pt>
    <dgm:pt modelId="{5DA6F042-BB51-4BB4-B407-AE3C4F81FE01}" type="pres">
      <dgm:prSet presAssocID="{3CEE529D-CAC6-4231-8906-BF2B6F99AD6E}" presName="hierChild3" presStyleCnt="0"/>
      <dgm:spPr/>
    </dgm:pt>
    <dgm:pt modelId="{C1C4A2B1-42DD-466A-BAC7-2AE414FF973D}" type="pres">
      <dgm:prSet presAssocID="{2FA3AF68-F31B-4463-9690-34FC947F544E}" presName="Name19" presStyleLbl="parChTrans1D4" presStyleIdx="7" presStyleCnt="8"/>
      <dgm:spPr/>
    </dgm:pt>
    <dgm:pt modelId="{F78FE2EE-4C1D-4C9A-83B8-8D20FD92BDC5}" type="pres">
      <dgm:prSet presAssocID="{421A9539-2D0B-4240-B9DE-5B100A53BD4A}" presName="Name21" presStyleCnt="0"/>
      <dgm:spPr/>
    </dgm:pt>
    <dgm:pt modelId="{FC0D3CA6-455A-4E8A-8591-A8DA30877809}" type="pres">
      <dgm:prSet presAssocID="{421A9539-2D0B-4240-B9DE-5B100A53BD4A}" presName="level2Shape" presStyleLbl="node4" presStyleIdx="7" presStyleCnt="8" custScaleX="592568" custScaleY="207399" custLinFactNeighborX="5244" custLinFactNeighborY="-61878"/>
      <dgm:spPr/>
    </dgm:pt>
    <dgm:pt modelId="{087C67A2-5C32-45EE-B1BA-4E47A82B7EFA}" type="pres">
      <dgm:prSet presAssocID="{421A9539-2D0B-4240-B9DE-5B100A53BD4A}" presName="hierChild3" presStyleCnt="0"/>
      <dgm:spPr/>
    </dgm:pt>
    <dgm:pt modelId="{B74BB794-1195-4139-B61D-A348941C292B}" type="pres">
      <dgm:prSet presAssocID="{31ED26D4-8A0F-4789-98F6-0814D5EC4E50}" presName="bgShapesFlow" presStyleCnt="0"/>
      <dgm:spPr/>
    </dgm:pt>
  </dgm:ptLst>
  <dgm:cxnLst>
    <dgm:cxn modelId="{865A8701-F94B-45E3-B57E-269DC1D9510D}" srcId="{307A6BAB-1064-4673-B35D-6880B8A1D0F3}" destId="{9ED36EDD-D5B2-4B74-8BBD-76D8E985D81C}" srcOrd="0" destOrd="0" parTransId="{C55C1613-7722-42E5-9DE4-7E1DFCD90A87}" sibTransId="{2D8A34A3-7CB9-4CAB-9F00-89B2959BBCC2}"/>
    <dgm:cxn modelId="{90F2A41A-B98A-41A5-815D-6A4CFAD9AE96}" type="presOf" srcId="{7FB8AE13-3441-4017-AEB3-70DE0899B0C9}" destId="{F9858C1F-FFF5-4E40-BA01-E9511F8AC1AD}" srcOrd="0" destOrd="0" presId="urn:microsoft.com/office/officeart/2005/8/layout/hierarchy6"/>
    <dgm:cxn modelId="{34B85F1D-E5DE-4D49-B79E-F0D6F4DC3F0C}" type="presOf" srcId="{BD08DC75-9349-4538-9822-E3DC268D3681}" destId="{9BA8F49F-6936-4BC0-8AF9-A48958968E4B}" srcOrd="0" destOrd="0" presId="urn:microsoft.com/office/officeart/2005/8/layout/hierarchy6"/>
    <dgm:cxn modelId="{7C80831D-FBEA-451E-83A1-9CCDB8DD4F4F}" srcId="{47A518AD-2C98-486E-AE70-FF2A0537ED48}" destId="{60006143-B058-4295-A87C-0B60F3BC5E91}" srcOrd="0" destOrd="0" parTransId="{CA766C80-B6D8-4D36-8605-6440B7BC0A64}" sibTransId="{5C93B3BC-296D-410B-A35C-4842637BA12C}"/>
    <dgm:cxn modelId="{E073AA28-8E34-4F78-82C1-02FAAA91D0FF}" type="presOf" srcId="{90442692-2D13-4D8E-BDA5-64A82EA129F8}" destId="{7D3048EE-4B10-43DE-B244-F5E7707BF9CC}" srcOrd="0" destOrd="0" presId="urn:microsoft.com/office/officeart/2005/8/layout/hierarchy6"/>
    <dgm:cxn modelId="{DC74902E-1E48-447A-8C63-D03A8E3C0AE5}" type="presOf" srcId="{47A518AD-2C98-486E-AE70-FF2A0537ED48}" destId="{4C54AB42-A0F2-4F77-B2D4-F1BFD18E4981}" srcOrd="0" destOrd="0" presId="urn:microsoft.com/office/officeart/2005/8/layout/hierarchy6"/>
    <dgm:cxn modelId="{72CAE22F-D9A4-4FD0-8E89-E03BE7DDB3CB}" type="presOf" srcId="{C3C0079D-3AE8-49AE-A010-FD672B2BAE9B}" destId="{99EAD91B-27B4-441A-A0E7-45829CEB66A6}" srcOrd="0" destOrd="0" presId="urn:microsoft.com/office/officeart/2005/8/layout/hierarchy6"/>
    <dgm:cxn modelId="{7B78B835-BF8D-425F-AED0-9F436F516A65}" type="presOf" srcId="{31ED26D4-8A0F-4789-98F6-0814D5EC4E50}" destId="{949FA6B9-7108-4F55-BEB9-52007FB38A83}" srcOrd="0" destOrd="0" presId="urn:microsoft.com/office/officeart/2005/8/layout/hierarchy6"/>
    <dgm:cxn modelId="{92A0C73C-343F-423E-B86F-0CCC60200049}" srcId="{BD08DC75-9349-4538-9822-E3DC268D3681}" destId="{47A518AD-2C98-486E-AE70-FF2A0537ED48}" srcOrd="0" destOrd="0" parTransId="{DEC3790D-2A22-499B-A56E-28824E443436}" sibTransId="{1972ED42-4A3D-4391-8682-6E7571030E79}"/>
    <dgm:cxn modelId="{92C96F5C-8313-4503-BC68-9F45A4CE427C}" type="presOf" srcId="{4C05ED9A-17AC-476B-8EE4-AED241A90CCC}" destId="{C99C17B1-F6CE-47E1-85BC-14227EC2E1D0}" srcOrd="0" destOrd="0" presId="urn:microsoft.com/office/officeart/2005/8/layout/hierarchy6"/>
    <dgm:cxn modelId="{4DD85163-BD7A-4DDB-804A-9C797BF87DE3}" type="presOf" srcId="{15A43E2E-7643-4AD7-AEB9-EFB5B2298C33}" destId="{2E497856-EEE2-432B-9F59-B6A18F1FB62E}" srcOrd="0" destOrd="0" presId="urn:microsoft.com/office/officeart/2005/8/layout/hierarchy6"/>
    <dgm:cxn modelId="{CD505C68-2E55-4621-A31A-38C2808D1C4B}" type="presOf" srcId="{EB6C3AA4-6F84-4BD7-BFCD-450650972E80}" destId="{11972FE4-9E9C-4731-8D85-6028B7FE9681}" srcOrd="0" destOrd="0" presId="urn:microsoft.com/office/officeart/2005/8/layout/hierarchy6"/>
    <dgm:cxn modelId="{5EDA6569-60E0-4046-B9BC-5EE52C1BDA25}" srcId="{31ED26D4-8A0F-4789-98F6-0814D5EC4E50}" destId="{9C326642-EDFB-4BAD-AA07-2ECD045C22AF}" srcOrd="0" destOrd="0" parTransId="{A9A28FFA-3890-43B3-8833-C212B11F9E16}" sibTransId="{7167FA0C-4AD4-44CB-B747-F4EA6F40DF9C}"/>
    <dgm:cxn modelId="{EFBF5D4C-F675-40A0-AFD1-AC778345DD68}" srcId="{7FB8AE13-3441-4017-AEB3-70DE0899B0C9}" destId="{90442692-2D13-4D8E-BDA5-64A82EA129F8}" srcOrd="0" destOrd="0" parTransId="{35F6E681-938B-4B4D-9C0B-A82F135A2D28}" sibTransId="{F496BD6B-DA3F-435E-9D14-F9009FBDA276}"/>
    <dgm:cxn modelId="{DEC8176E-7D6A-4F3A-BC72-1973A0B34A9F}" srcId="{15A43E2E-7643-4AD7-AEB9-EFB5B2298C33}" destId="{307A6BAB-1064-4673-B35D-6880B8A1D0F3}" srcOrd="0" destOrd="0" parTransId="{EB6C3AA4-6F84-4BD7-BFCD-450650972E80}" sibTransId="{0E6A17D8-8F18-42F2-911B-AACC94643CA2}"/>
    <dgm:cxn modelId="{91D6F978-D638-44FE-AEE9-647F15B729F3}" srcId="{90442692-2D13-4D8E-BDA5-64A82EA129F8}" destId="{3CEE529D-CAC6-4231-8906-BF2B6F99AD6E}" srcOrd="0" destOrd="0" parTransId="{4C05ED9A-17AC-476B-8EE4-AED241A90CCC}" sibTransId="{78C8F27E-84CC-4A72-B1F9-5C095C9F1152}"/>
    <dgm:cxn modelId="{B1DA8E5A-88E3-4C42-B672-CE4498CD0F18}" type="presOf" srcId="{FDD1D925-A588-4716-8B98-CCE2E1494227}" destId="{33A561C0-6A62-4D81-9088-3808C0C50177}" srcOrd="0" destOrd="0" presId="urn:microsoft.com/office/officeart/2005/8/layout/hierarchy6"/>
    <dgm:cxn modelId="{18FD807B-E23C-43AB-A918-DEE42E3DE477}" type="presOf" srcId="{EB053972-780F-436D-A47C-4FC36D356D66}" destId="{E48BFA24-2D8E-4F18-B25A-B9F2A8D8631E}" srcOrd="0" destOrd="0" presId="urn:microsoft.com/office/officeart/2005/8/layout/hierarchy6"/>
    <dgm:cxn modelId="{BA3B5D80-E16E-4C24-97F4-6C3CA31EDA10}" type="presOf" srcId="{9C326642-EDFB-4BAD-AA07-2ECD045C22AF}" destId="{837ECDF4-448F-4F36-93F1-0F34D1AE5460}" srcOrd="0" destOrd="0" presId="urn:microsoft.com/office/officeart/2005/8/layout/hierarchy6"/>
    <dgm:cxn modelId="{A6ED3F83-2789-4276-B65F-0DC1667555F7}" srcId="{9ED36EDD-D5B2-4B74-8BBD-76D8E985D81C}" destId="{7FB8AE13-3441-4017-AEB3-70DE0899B0C9}" srcOrd="0" destOrd="0" parTransId="{C3C0079D-3AE8-49AE-A010-FD672B2BAE9B}" sibTransId="{B7C35D14-4B0C-4282-A221-26946707B67C}"/>
    <dgm:cxn modelId="{4F023A86-1EC3-443A-B3BD-45F24588A057}" srcId="{9C326642-EDFB-4BAD-AA07-2ECD045C22AF}" destId="{45A13401-BB66-4EE0-9004-9B7879D5823C}" srcOrd="0" destOrd="0" parTransId="{FDD1D925-A588-4716-8B98-CCE2E1494227}" sibTransId="{F8E5BDE5-A107-4E91-9D34-ADA13A9D3951}"/>
    <dgm:cxn modelId="{B97F558B-BEBD-4F77-9815-0458A2ABF59C}" srcId="{45A13401-BB66-4EE0-9004-9B7879D5823C}" destId="{BD08DC75-9349-4538-9822-E3DC268D3681}" srcOrd="0" destOrd="0" parTransId="{D3629CF9-0290-44A9-8D25-6814D87CDEED}" sibTransId="{2392D8EE-9E9D-41BA-B686-95B02C45576A}"/>
    <dgm:cxn modelId="{07B8F98C-1488-49D2-A65A-7F3AC1613040}" type="presOf" srcId="{9ED36EDD-D5B2-4B74-8BBD-76D8E985D81C}" destId="{A22BBF3B-0446-49F7-AB19-49A5D3F1D823}" srcOrd="0" destOrd="0" presId="urn:microsoft.com/office/officeart/2005/8/layout/hierarchy6"/>
    <dgm:cxn modelId="{AF3CFD8E-A165-4D37-A9D9-07EC765E2354}" srcId="{9C326642-EDFB-4BAD-AA07-2ECD045C22AF}" destId="{EB053972-780F-436D-A47C-4FC36D356D66}" srcOrd="1" destOrd="0" parTransId="{FEE65FA8-6468-4C68-BBA2-DD8606F34F5C}" sibTransId="{6E93BA4E-2ECA-49E5-BA21-F31B5687EEB1}"/>
    <dgm:cxn modelId="{8A53869E-D0FF-4478-94C8-4E579C9650E4}" type="presOf" srcId="{D3629CF9-0290-44A9-8D25-6814D87CDEED}" destId="{84CCFCD7-A7B5-4060-9F71-3EACFD877B5A}" srcOrd="0" destOrd="0" presId="urn:microsoft.com/office/officeart/2005/8/layout/hierarchy6"/>
    <dgm:cxn modelId="{62B1C6A1-4C02-49B2-863D-E72CF3ACD01B}" type="presOf" srcId="{307A6BAB-1064-4673-B35D-6880B8A1D0F3}" destId="{B5CCF322-BD45-4A73-A71D-91BF38227BEE}" srcOrd="0" destOrd="0" presId="urn:microsoft.com/office/officeart/2005/8/layout/hierarchy6"/>
    <dgm:cxn modelId="{C0BAB7A9-3892-4904-9B8A-78025EEEEF50}" type="presOf" srcId="{45A13401-BB66-4EE0-9004-9B7879D5823C}" destId="{97779913-04E6-413A-9CDC-A8ECD61D8BEE}" srcOrd="0" destOrd="0" presId="urn:microsoft.com/office/officeart/2005/8/layout/hierarchy6"/>
    <dgm:cxn modelId="{9AEF6FAA-D6E2-4692-BF5E-A3842E7DFF44}" srcId="{3CEE529D-CAC6-4231-8906-BF2B6F99AD6E}" destId="{421A9539-2D0B-4240-B9DE-5B100A53BD4A}" srcOrd="0" destOrd="0" parTransId="{2FA3AF68-F31B-4463-9690-34FC947F544E}" sibTransId="{DCE78901-22B5-4364-BE96-759B56A786CE}"/>
    <dgm:cxn modelId="{3D297CB1-C488-46CA-94A9-672037BE1507}" type="presOf" srcId="{C55C1613-7722-42E5-9DE4-7E1DFCD90A87}" destId="{180521C8-A444-4EE1-9870-CCEED875D2D0}" srcOrd="0" destOrd="0" presId="urn:microsoft.com/office/officeart/2005/8/layout/hierarchy6"/>
    <dgm:cxn modelId="{72F805B3-09CF-4875-85D9-707E5AE5201A}" type="presOf" srcId="{DEC3790D-2A22-499B-A56E-28824E443436}" destId="{6FBFEA42-1D95-473B-8E8E-EB481EEC5596}" srcOrd="0" destOrd="0" presId="urn:microsoft.com/office/officeart/2005/8/layout/hierarchy6"/>
    <dgm:cxn modelId="{25C79DC9-F67E-4737-B3A8-FA7C8A881D08}" type="presOf" srcId="{35F6E681-938B-4B4D-9C0B-A82F135A2D28}" destId="{FFC0A654-046B-4567-9260-9A2D53D229C0}" srcOrd="0" destOrd="0" presId="urn:microsoft.com/office/officeart/2005/8/layout/hierarchy6"/>
    <dgm:cxn modelId="{B0C548CF-18A8-4C97-B86E-17B3D533E76F}" type="presOf" srcId="{3CEE529D-CAC6-4231-8906-BF2B6F99AD6E}" destId="{A9811F55-0711-4A1A-802D-B5072A576256}" srcOrd="0" destOrd="0" presId="urn:microsoft.com/office/officeart/2005/8/layout/hierarchy6"/>
    <dgm:cxn modelId="{AFB9EFD0-5A5B-4754-B412-34AAED3662AA}" type="presOf" srcId="{FEE65FA8-6468-4C68-BBA2-DD8606F34F5C}" destId="{FEE0B868-B606-4D97-BE31-EA02BB91E4F7}" srcOrd="0" destOrd="0" presId="urn:microsoft.com/office/officeart/2005/8/layout/hierarchy6"/>
    <dgm:cxn modelId="{DA30E5D4-FA4D-46DF-A989-EE45EA002E36}" srcId="{EB053972-780F-436D-A47C-4FC36D356D66}" destId="{15A43E2E-7643-4AD7-AEB9-EFB5B2298C33}" srcOrd="0" destOrd="0" parTransId="{0747C117-9445-4390-8AC7-3B24EE066BB2}" sibTransId="{92570C62-A33F-4496-9FA6-46868197B967}"/>
    <dgm:cxn modelId="{5A3124E1-8964-412C-AAF4-75C2F3780F69}" type="presOf" srcId="{2FA3AF68-F31B-4463-9690-34FC947F544E}" destId="{C1C4A2B1-42DD-466A-BAC7-2AE414FF973D}" srcOrd="0" destOrd="0" presId="urn:microsoft.com/office/officeart/2005/8/layout/hierarchy6"/>
    <dgm:cxn modelId="{F9645BE8-0CE0-4ED5-A80B-B57F8AF709F6}" type="presOf" srcId="{421A9539-2D0B-4240-B9DE-5B100A53BD4A}" destId="{FC0D3CA6-455A-4E8A-8591-A8DA30877809}" srcOrd="0" destOrd="0" presId="urn:microsoft.com/office/officeart/2005/8/layout/hierarchy6"/>
    <dgm:cxn modelId="{FEE29AF0-FA7C-4809-AFB4-BB38B7AB8F27}" type="presOf" srcId="{CA766C80-B6D8-4D36-8605-6440B7BC0A64}" destId="{B09A8B1C-6E3B-4EDB-80B0-C3D3DBCC8FEB}" srcOrd="0" destOrd="0" presId="urn:microsoft.com/office/officeart/2005/8/layout/hierarchy6"/>
    <dgm:cxn modelId="{D4CBF6F9-6A0B-4A83-8FF3-1917E7FDC410}" type="presOf" srcId="{0747C117-9445-4390-8AC7-3B24EE066BB2}" destId="{FBBEF76D-FE9A-4734-A8B1-EF6BB9DA9C30}" srcOrd="0" destOrd="0" presId="urn:microsoft.com/office/officeart/2005/8/layout/hierarchy6"/>
    <dgm:cxn modelId="{AB6FA2FC-D0C5-410D-B8C8-CCB755F3EC6D}" type="presOf" srcId="{60006143-B058-4295-A87C-0B60F3BC5E91}" destId="{F6EFE49F-23DE-4825-B299-586290FAD55C}" srcOrd="0" destOrd="0" presId="urn:microsoft.com/office/officeart/2005/8/layout/hierarchy6"/>
    <dgm:cxn modelId="{FFAB8B8E-6FFC-44EF-8265-A371DFA6FF5F}" type="presParOf" srcId="{949FA6B9-7108-4F55-BEB9-52007FB38A83}" destId="{FCF24488-F714-4E88-A588-F9787EC0A900}" srcOrd="0" destOrd="0" presId="urn:microsoft.com/office/officeart/2005/8/layout/hierarchy6"/>
    <dgm:cxn modelId="{9CF99036-72D1-4C08-8CFF-EBB00923353F}" type="presParOf" srcId="{FCF24488-F714-4E88-A588-F9787EC0A900}" destId="{91C2E638-CA8E-4AEE-8B01-436F2AC2355E}" srcOrd="0" destOrd="0" presId="urn:microsoft.com/office/officeart/2005/8/layout/hierarchy6"/>
    <dgm:cxn modelId="{F57CC1BE-7267-47F0-934E-AF5BA3E3B13A}" type="presParOf" srcId="{91C2E638-CA8E-4AEE-8B01-436F2AC2355E}" destId="{D504E963-0AB8-4195-B2DE-955E9E99A8AB}" srcOrd="0" destOrd="0" presId="urn:microsoft.com/office/officeart/2005/8/layout/hierarchy6"/>
    <dgm:cxn modelId="{EFB0BC66-249E-4EFA-80BD-F33965463668}" type="presParOf" srcId="{D504E963-0AB8-4195-B2DE-955E9E99A8AB}" destId="{837ECDF4-448F-4F36-93F1-0F34D1AE5460}" srcOrd="0" destOrd="0" presId="urn:microsoft.com/office/officeart/2005/8/layout/hierarchy6"/>
    <dgm:cxn modelId="{454D486E-E73A-42A7-8116-E7592981B795}" type="presParOf" srcId="{D504E963-0AB8-4195-B2DE-955E9E99A8AB}" destId="{BC45130F-3063-415E-8F98-33BF82BA2D63}" srcOrd="1" destOrd="0" presId="urn:microsoft.com/office/officeart/2005/8/layout/hierarchy6"/>
    <dgm:cxn modelId="{CB05CE6A-9A34-47C4-A3B1-7B89B30AA6C3}" type="presParOf" srcId="{BC45130F-3063-415E-8F98-33BF82BA2D63}" destId="{33A561C0-6A62-4D81-9088-3808C0C50177}" srcOrd="0" destOrd="0" presId="urn:microsoft.com/office/officeart/2005/8/layout/hierarchy6"/>
    <dgm:cxn modelId="{B8A1CBB5-69C1-43AB-879E-481F589DF212}" type="presParOf" srcId="{BC45130F-3063-415E-8F98-33BF82BA2D63}" destId="{1B4AEF41-CEC1-4FD8-B236-798732D2EF12}" srcOrd="1" destOrd="0" presId="urn:microsoft.com/office/officeart/2005/8/layout/hierarchy6"/>
    <dgm:cxn modelId="{19D7E3DC-8D3C-4D90-BCFE-C472E829F117}" type="presParOf" srcId="{1B4AEF41-CEC1-4FD8-B236-798732D2EF12}" destId="{97779913-04E6-413A-9CDC-A8ECD61D8BEE}" srcOrd="0" destOrd="0" presId="urn:microsoft.com/office/officeart/2005/8/layout/hierarchy6"/>
    <dgm:cxn modelId="{5008D36D-04BA-4ED0-B4EF-3ABA4F9A9B52}" type="presParOf" srcId="{1B4AEF41-CEC1-4FD8-B236-798732D2EF12}" destId="{A23B603E-47F8-43DF-86B1-AA1439131F63}" srcOrd="1" destOrd="0" presId="urn:microsoft.com/office/officeart/2005/8/layout/hierarchy6"/>
    <dgm:cxn modelId="{0DF105DC-B385-4031-82F4-AE8BBC1A7118}" type="presParOf" srcId="{A23B603E-47F8-43DF-86B1-AA1439131F63}" destId="{84CCFCD7-A7B5-4060-9F71-3EACFD877B5A}" srcOrd="0" destOrd="0" presId="urn:microsoft.com/office/officeart/2005/8/layout/hierarchy6"/>
    <dgm:cxn modelId="{D4A00BD6-B92E-46CF-925F-DB0FD3686CE3}" type="presParOf" srcId="{A23B603E-47F8-43DF-86B1-AA1439131F63}" destId="{8D658F7A-2E3F-4005-84C2-D951CC62E936}" srcOrd="1" destOrd="0" presId="urn:microsoft.com/office/officeart/2005/8/layout/hierarchy6"/>
    <dgm:cxn modelId="{954F3790-ABF7-42EF-95BB-6D819653081C}" type="presParOf" srcId="{8D658F7A-2E3F-4005-84C2-D951CC62E936}" destId="{9BA8F49F-6936-4BC0-8AF9-A48958968E4B}" srcOrd="0" destOrd="0" presId="urn:microsoft.com/office/officeart/2005/8/layout/hierarchy6"/>
    <dgm:cxn modelId="{EF2E4C75-1B4E-4735-BA51-50AFB4390428}" type="presParOf" srcId="{8D658F7A-2E3F-4005-84C2-D951CC62E936}" destId="{1323B35F-7BC7-452B-AAEA-D36A51C3CBF3}" srcOrd="1" destOrd="0" presId="urn:microsoft.com/office/officeart/2005/8/layout/hierarchy6"/>
    <dgm:cxn modelId="{23633F95-5FC0-4A7C-BDE0-DA877C917F99}" type="presParOf" srcId="{1323B35F-7BC7-452B-AAEA-D36A51C3CBF3}" destId="{6FBFEA42-1D95-473B-8E8E-EB481EEC5596}" srcOrd="0" destOrd="0" presId="urn:microsoft.com/office/officeart/2005/8/layout/hierarchy6"/>
    <dgm:cxn modelId="{ACB8DBD2-9922-469B-8EDE-41936EFAEACF}" type="presParOf" srcId="{1323B35F-7BC7-452B-AAEA-D36A51C3CBF3}" destId="{B3A98441-ABB8-4A9C-BB06-2352A8D116C2}" srcOrd="1" destOrd="0" presId="urn:microsoft.com/office/officeart/2005/8/layout/hierarchy6"/>
    <dgm:cxn modelId="{5160A9F6-14BA-4F97-9190-91A24165DC52}" type="presParOf" srcId="{B3A98441-ABB8-4A9C-BB06-2352A8D116C2}" destId="{4C54AB42-A0F2-4F77-B2D4-F1BFD18E4981}" srcOrd="0" destOrd="0" presId="urn:microsoft.com/office/officeart/2005/8/layout/hierarchy6"/>
    <dgm:cxn modelId="{85971A60-C9FE-480F-96A5-9DA9204C51DD}" type="presParOf" srcId="{B3A98441-ABB8-4A9C-BB06-2352A8D116C2}" destId="{470B3541-D80A-493D-9179-13CEDF874C40}" srcOrd="1" destOrd="0" presId="urn:microsoft.com/office/officeart/2005/8/layout/hierarchy6"/>
    <dgm:cxn modelId="{B831C643-5C0A-4BE6-8534-5666128F330F}" type="presParOf" srcId="{470B3541-D80A-493D-9179-13CEDF874C40}" destId="{B09A8B1C-6E3B-4EDB-80B0-C3D3DBCC8FEB}" srcOrd="0" destOrd="0" presId="urn:microsoft.com/office/officeart/2005/8/layout/hierarchy6"/>
    <dgm:cxn modelId="{0066ADB4-40D0-4560-9C44-F4385D65AD14}" type="presParOf" srcId="{470B3541-D80A-493D-9179-13CEDF874C40}" destId="{D145E630-B42F-4C39-A1A6-26ECBD6702AC}" srcOrd="1" destOrd="0" presId="urn:microsoft.com/office/officeart/2005/8/layout/hierarchy6"/>
    <dgm:cxn modelId="{20D5CBDF-C5B5-431A-9C43-97FFB1224951}" type="presParOf" srcId="{D145E630-B42F-4C39-A1A6-26ECBD6702AC}" destId="{F6EFE49F-23DE-4825-B299-586290FAD55C}" srcOrd="0" destOrd="0" presId="urn:microsoft.com/office/officeart/2005/8/layout/hierarchy6"/>
    <dgm:cxn modelId="{726245DD-C19D-4CA8-AE6E-6A98426877FA}" type="presParOf" srcId="{D145E630-B42F-4C39-A1A6-26ECBD6702AC}" destId="{03A7D2C5-7FEF-4949-9646-9A23372A57CD}" srcOrd="1" destOrd="0" presId="urn:microsoft.com/office/officeart/2005/8/layout/hierarchy6"/>
    <dgm:cxn modelId="{F1A337E1-C3B2-44A3-B26F-B999968BB1ED}" type="presParOf" srcId="{BC45130F-3063-415E-8F98-33BF82BA2D63}" destId="{FEE0B868-B606-4D97-BE31-EA02BB91E4F7}" srcOrd="2" destOrd="0" presId="urn:microsoft.com/office/officeart/2005/8/layout/hierarchy6"/>
    <dgm:cxn modelId="{45B830AE-4C33-48AD-A919-4BB3CB5EBB8B}" type="presParOf" srcId="{BC45130F-3063-415E-8F98-33BF82BA2D63}" destId="{76C35451-C6FD-4103-9D4C-7F3813E617C2}" srcOrd="3" destOrd="0" presId="urn:microsoft.com/office/officeart/2005/8/layout/hierarchy6"/>
    <dgm:cxn modelId="{6455DD14-C3EE-4298-B744-BC96DD1C6399}" type="presParOf" srcId="{76C35451-C6FD-4103-9D4C-7F3813E617C2}" destId="{E48BFA24-2D8E-4F18-B25A-B9F2A8D8631E}" srcOrd="0" destOrd="0" presId="urn:microsoft.com/office/officeart/2005/8/layout/hierarchy6"/>
    <dgm:cxn modelId="{6EBF7F4B-6255-4877-87E4-0ECF59166E9A}" type="presParOf" srcId="{76C35451-C6FD-4103-9D4C-7F3813E617C2}" destId="{F1A4DCF2-6DA7-423A-909F-008DA8C5A1D9}" srcOrd="1" destOrd="0" presId="urn:microsoft.com/office/officeart/2005/8/layout/hierarchy6"/>
    <dgm:cxn modelId="{5134124F-878D-4D75-910F-58826BBB2356}" type="presParOf" srcId="{F1A4DCF2-6DA7-423A-909F-008DA8C5A1D9}" destId="{FBBEF76D-FE9A-4734-A8B1-EF6BB9DA9C30}" srcOrd="0" destOrd="0" presId="urn:microsoft.com/office/officeart/2005/8/layout/hierarchy6"/>
    <dgm:cxn modelId="{FAFB4277-497A-41FC-A5A0-0AD49B59202C}" type="presParOf" srcId="{F1A4DCF2-6DA7-423A-909F-008DA8C5A1D9}" destId="{D2C0743D-02C5-4CE2-B038-8DE353551BC7}" srcOrd="1" destOrd="0" presId="urn:microsoft.com/office/officeart/2005/8/layout/hierarchy6"/>
    <dgm:cxn modelId="{20525E8E-5178-4270-8C37-DBA1CCD523DE}" type="presParOf" srcId="{D2C0743D-02C5-4CE2-B038-8DE353551BC7}" destId="{2E497856-EEE2-432B-9F59-B6A18F1FB62E}" srcOrd="0" destOrd="0" presId="urn:microsoft.com/office/officeart/2005/8/layout/hierarchy6"/>
    <dgm:cxn modelId="{509A1CA2-2EC1-411D-93E6-B01C89D68C72}" type="presParOf" srcId="{D2C0743D-02C5-4CE2-B038-8DE353551BC7}" destId="{08612509-5999-450D-A9ED-375CAF8B0466}" srcOrd="1" destOrd="0" presId="urn:microsoft.com/office/officeart/2005/8/layout/hierarchy6"/>
    <dgm:cxn modelId="{CC80AC10-386B-4366-B891-FCE8D63E38E3}" type="presParOf" srcId="{08612509-5999-450D-A9ED-375CAF8B0466}" destId="{11972FE4-9E9C-4731-8D85-6028B7FE9681}" srcOrd="0" destOrd="0" presId="urn:microsoft.com/office/officeart/2005/8/layout/hierarchy6"/>
    <dgm:cxn modelId="{76E32178-E1DA-4868-856D-41F7E4067DFB}" type="presParOf" srcId="{08612509-5999-450D-A9ED-375CAF8B0466}" destId="{F93312BE-37D0-411B-9C4A-9A597844129B}" srcOrd="1" destOrd="0" presId="urn:microsoft.com/office/officeart/2005/8/layout/hierarchy6"/>
    <dgm:cxn modelId="{4A0A214E-8CB7-40E7-BA85-1D3915F22BD1}" type="presParOf" srcId="{F93312BE-37D0-411B-9C4A-9A597844129B}" destId="{B5CCF322-BD45-4A73-A71D-91BF38227BEE}" srcOrd="0" destOrd="0" presId="urn:microsoft.com/office/officeart/2005/8/layout/hierarchy6"/>
    <dgm:cxn modelId="{AE952374-B598-451A-8BF2-2A3EDF44AC6F}" type="presParOf" srcId="{F93312BE-37D0-411B-9C4A-9A597844129B}" destId="{F99CEFEA-C33C-4DAA-9940-45D252E902AF}" srcOrd="1" destOrd="0" presId="urn:microsoft.com/office/officeart/2005/8/layout/hierarchy6"/>
    <dgm:cxn modelId="{0EEF18A5-C0B1-4A15-9101-D4460E26E050}" type="presParOf" srcId="{F99CEFEA-C33C-4DAA-9940-45D252E902AF}" destId="{180521C8-A444-4EE1-9870-CCEED875D2D0}" srcOrd="0" destOrd="0" presId="urn:microsoft.com/office/officeart/2005/8/layout/hierarchy6"/>
    <dgm:cxn modelId="{AD8010D3-D898-40FD-ADCC-D0F173C72B40}" type="presParOf" srcId="{F99CEFEA-C33C-4DAA-9940-45D252E902AF}" destId="{1A23E95E-8C2F-4AC9-8E3A-A535AF7D2422}" srcOrd="1" destOrd="0" presId="urn:microsoft.com/office/officeart/2005/8/layout/hierarchy6"/>
    <dgm:cxn modelId="{54DC1805-AA56-4B5A-8FCB-DB2A10FC5979}" type="presParOf" srcId="{1A23E95E-8C2F-4AC9-8E3A-A535AF7D2422}" destId="{A22BBF3B-0446-49F7-AB19-49A5D3F1D823}" srcOrd="0" destOrd="0" presId="urn:microsoft.com/office/officeart/2005/8/layout/hierarchy6"/>
    <dgm:cxn modelId="{E6618D2E-C0A2-4AC4-A6CF-F7C184DE7131}" type="presParOf" srcId="{1A23E95E-8C2F-4AC9-8E3A-A535AF7D2422}" destId="{750006DD-5255-4DD8-A0FA-36573FE5B91C}" srcOrd="1" destOrd="0" presId="urn:microsoft.com/office/officeart/2005/8/layout/hierarchy6"/>
    <dgm:cxn modelId="{237CBD4E-D17E-469B-AA54-0698A69A037C}" type="presParOf" srcId="{750006DD-5255-4DD8-A0FA-36573FE5B91C}" destId="{99EAD91B-27B4-441A-A0E7-45829CEB66A6}" srcOrd="0" destOrd="0" presId="urn:microsoft.com/office/officeart/2005/8/layout/hierarchy6"/>
    <dgm:cxn modelId="{139FB341-856C-4C2A-BB9E-4A7E7098DDDB}" type="presParOf" srcId="{750006DD-5255-4DD8-A0FA-36573FE5B91C}" destId="{9AE4CE95-868B-4E5D-8B76-C9BBD765F88E}" srcOrd="1" destOrd="0" presId="urn:microsoft.com/office/officeart/2005/8/layout/hierarchy6"/>
    <dgm:cxn modelId="{FBF0261D-E9D1-4C8E-97F6-30C450140A79}" type="presParOf" srcId="{9AE4CE95-868B-4E5D-8B76-C9BBD765F88E}" destId="{F9858C1F-FFF5-4E40-BA01-E9511F8AC1AD}" srcOrd="0" destOrd="0" presId="urn:microsoft.com/office/officeart/2005/8/layout/hierarchy6"/>
    <dgm:cxn modelId="{E86ECA81-F20F-4BBD-9599-32C9858AEEAA}" type="presParOf" srcId="{9AE4CE95-868B-4E5D-8B76-C9BBD765F88E}" destId="{5717F96D-AAEA-4EBC-8A53-41C936A90503}" srcOrd="1" destOrd="0" presId="urn:microsoft.com/office/officeart/2005/8/layout/hierarchy6"/>
    <dgm:cxn modelId="{2956BA0D-8AB8-4744-B63C-1B3A948FBF34}" type="presParOf" srcId="{5717F96D-AAEA-4EBC-8A53-41C936A90503}" destId="{FFC0A654-046B-4567-9260-9A2D53D229C0}" srcOrd="0" destOrd="0" presId="urn:microsoft.com/office/officeart/2005/8/layout/hierarchy6"/>
    <dgm:cxn modelId="{9CEEC021-938E-403D-859F-7E3B1313D6AC}" type="presParOf" srcId="{5717F96D-AAEA-4EBC-8A53-41C936A90503}" destId="{E04B0D65-614D-4A8B-ABDF-E496165875EE}" srcOrd="1" destOrd="0" presId="urn:microsoft.com/office/officeart/2005/8/layout/hierarchy6"/>
    <dgm:cxn modelId="{CDB2561E-40B4-451E-AB5C-748C8FC28300}" type="presParOf" srcId="{E04B0D65-614D-4A8B-ABDF-E496165875EE}" destId="{7D3048EE-4B10-43DE-B244-F5E7707BF9CC}" srcOrd="0" destOrd="0" presId="urn:microsoft.com/office/officeart/2005/8/layout/hierarchy6"/>
    <dgm:cxn modelId="{D33D2C73-2641-4817-B995-1AC4D15B3346}" type="presParOf" srcId="{E04B0D65-614D-4A8B-ABDF-E496165875EE}" destId="{55481EDF-C10E-4F23-A43E-D6BE74B85F1C}" srcOrd="1" destOrd="0" presId="urn:microsoft.com/office/officeart/2005/8/layout/hierarchy6"/>
    <dgm:cxn modelId="{375D4A24-2062-4A96-841F-FB750577EAE1}" type="presParOf" srcId="{55481EDF-C10E-4F23-A43E-D6BE74B85F1C}" destId="{C99C17B1-F6CE-47E1-85BC-14227EC2E1D0}" srcOrd="0" destOrd="0" presId="urn:microsoft.com/office/officeart/2005/8/layout/hierarchy6"/>
    <dgm:cxn modelId="{BE046733-35BA-464A-B778-C34284C5E940}" type="presParOf" srcId="{55481EDF-C10E-4F23-A43E-D6BE74B85F1C}" destId="{1F17B201-428C-4484-B2C6-F1FA5AEB6BB4}" srcOrd="1" destOrd="0" presId="urn:microsoft.com/office/officeart/2005/8/layout/hierarchy6"/>
    <dgm:cxn modelId="{4AC56B67-5EBA-4DCE-BEDA-CF2FB83BA6E2}" type="presParOf" srcId="{1F17B201-428C-4484-B2C6-F1FA5AEB6BB4}" destId="{A9811F55-0711-4A1A-802D-B5072A576256}" srcOrd="0" destOrd="0" presId="urn:microsoft.com/office/officeart/2005/8/layout/hierarchy6"/>
    <dgm:cxn modelId="{A7F3D290-757B-418E-A9F1-D6C3E2C5C8FC}" type="presParOf" srcId="{1F17B201-428C-4484-B2C6-F1FA5AEB6BB4}" destId="{5DA6F042-BB51-4BB4-B407-AE3C4F81FE01}" srcOrd="1" destOrd="0" presId="urn:microsoft.com/office/officeart/2005/8/layout/hierarchy6"/>
    <dgm:cxn modelId="{D8747705-C8DF-44EE-AE55-F5FC40219BF0}" type="presParOf" srcId="{5DA6F042-BB51-4BB4-B407-AE3C4F81FE01}" destId="{C1C4A2B1-42DD-466A-BAC7-2AE414FF973D}" srcOrd="0" destOrd="0" presId="urn:microsoft.com/office/officeart/2005/8/layout/hierarchy6"/>
    <dgm:cxn modelId="{B3D185B0-14F7-4F5C-AD55-7CCC081E3F50}" type="presParOf" srcId="{5DA6F042-BB51-4BB4-B407-AE3C4F81FE01}" destId="{F78FE2EE-4C1D-4C9A-83B8-8D20FD92BDC5}" srcOrd="1" destOrd="0" presId="urn:microsoft.com/office/officeart/2005/8/layout/hierarchy6"/>
    <dgm:cxn modelId="{B1AAC3DA-E3CC-424F-A5FF-DC13E482052C}" type="presParOf" srcId="{F78FE2EE-4C1D-4C9A-83B8-8D20FD92BDC5}" destId="{FC0D3CA6-455A-4E8A-8591-A8DA30877809}" srcOrd="0" destOrd="0" presId="urn:microsoft.com/office/officeart/2005/8/layout/hierarchy6"/>
    <dgm:cxn modelId="{B1C206A3-92AD-414F-993B-DCB0C3A8C07B}" type="presParOf" srcId="{F78FE2EE-4C1D-4C9A-83B8-8D20FD92BDC5}" destId="{087C67A2-5C32-45EE-B1BA-4E47A82B7EFA}" srcOrd="1" destOrd="0" presId="urn:microsoft.com/office/officeart/2005/8/layout/hierarchy6"/>
    <dgm:cxn modelId="{C3C6C0A8-C324-4D57-8A56-26793B7A3982}" type="presParOf" srcId="{949FA6B9-7108-4F55-BEB9-52007FB38A83}" destId="{B74BB794-1195-4139-B61D-A348941C292B}"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ECDF4-448F-4F36-93F1-0F34D1AE5460}">
      <dsp:nvSpPr>
        <dsp:cNvPr id="0" name=""/>
        <dsp:cNvSpPr/>
      </dsp:nvSpPr>
      <dsp:spPr>
        <a:xfrm>
          <a:off x="3364993" y="100607"/>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b="1" kern="1200">
              <a:solidFill>
                <a:schemeClr val="tx2"/>
              </a:solidFill>
              <a:latin typeface="+mj-lt"/>
            </a:rPr>
            <a:t>OPĆINSKI NAČELNIK</a:t>
          </a:r>
        </a:p>
      </dsp:txBody>
      <dsp:txXfrm>
        <a:off x="3381919" y="117533"/>
        <a:ext cx="2442820" cy="544038"/>
      </dsp:txXfrm>
    </dsp:sp>
    <dsp:sp modelId="{33A561C0-6A62-4D81-9088-3808C0C50177}">
      <dsp:nvSpPr>
        <dsp:cNvPr id="0" name=""/>
        <dsp:cNvSpPr/>
      </dsp:nvSpPr>
      <dsp:spPr>
        <a:xfrm>
          <a:off x="1238336" y="0"/>
          <a:ext cx="3364993" cy="678498"/>
        </a:xfrm>
        <a:custGeom>
          <a:avLst/>
          <a:gdLst/>
          <a:ahLst/>
          <a:cxnLst/>
          <a:rect l="0" t="0" r="0" b="0"/>
          <a:pathLst>
            <a:path>
              <a:moveTo>
                <a:pt x="3364993" y="678498"/>
              </a:moveTo>
              <a:lnTo>
                <a:pt x="0" y="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7779913-04E6-413A-9CDC-A8ECD61D8BEE}">
      <dsp:nvSpPr>
        <dsp:cNvPr id="0" name=""/>
        <dsp:cNvSpPr/>
      </dsp:nvSpPr>
      <dsp:spPr>
        <a:xfrm>
          <a:off x="0" y="0"/>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b="1" kern="1200">
              <a:solidFill>
                <a:schemeClr val="tx2"/>
              </a:solidFill>
              <a:latin typeface="+mj-lt"/>
            </a:rPr>
            <a:t>OPĆINSKO VIJEĆE</a:t>
          </a:r>
        </a:p>
      </dsp:txBody>
      <dsp:txXfrm>
        <a:off x="16926" y="16926"/>
        <a:ext cx="2442820" cy="544038"/>
      </dsp:txXfrm>
    </dsp:sp>
    <dsp:sp modelId="{84CCFCD7-A7B5-4060-9F71-3EACFD877B5A}">
      <dsp:nvSpPr>
        <dsp:cNvPr id="0" name=""/>
        <dsp:cNvSpPr/>
      </dsp:nvSpPr>
      <dsp:spPr>
        <a:xfrm>
          <a:off x="1192616" y="577890"/>
          <a:ext cx="91440" cy="139343"/>
        </a:xfrm>
        <a:custGeom>
          <a:avLst/>
          <a:gdLst/>
          <a:ahLst/>
          <a:cxnLst/>
          <a:rect l="0" t="0" r="0" b="0"/>
          <a:pathLst>
            <a:path>
              <a:moveTo>
                <a:pt x="45720" y="0"/>
              </a:moveTo>
              <a:lnTo>
                <a:pt x="45720" y="139343"/>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BA8F49F-6936-4BC0-8AF9-A48958968E4B}">
      <dsp:nvSpPr>
        <dsp:cNvPr id="0" name=""/>
        <dsp:cNvSpPr/>
      </dsp:nvSpPr>
      <dsp:spPr>
        <a:xfrm>
          <a:off x="0" y="717234"/>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latin typeface="+mj-lt"/>
            </a:rPr>
            <a:t>PREDSJEDNIK OPĆINSKOG VIJEĆA</a:t>
          </a:r>
        </a:p>
      </dsp:txBody>
      <dsp:txXfrm>
        <a:off x="16926" y="734160"/>
        <a:ext cx="2442820" cy="544038"/>
      </dsp:txXfrm>
    </dsp:sp>
    <dsp:sp modelId="{6FBFEA42-1D95-473B-8E8E-EB481EEC5596}">
      <dsp:nvSpPr>
        <dsp:cNvPr id="0" name=""/>
        <dsp:cNvSpPr/>
      </dsp:nvSpPr>
      <dsp:spPr>
        <a:xfrm>
          <a:off x="1192616" y="1249405"/>
          <a:ext cx="91440" cy="91440"/>
        </a:xfrm>
        <a:custGeom>
          <a:avLst/>
          <a:gdLst/>
          <a:ahLst/>
          <a:cxnLst/>
          <a:rect l="0" t="0" r="0" b="0"/>
          <a:pathLst>
            <a:path>
              <a:moveTo>
                <a:pt x="45720" y="45720"/>
              </a:moveTo>
              <a:lnTo>
                <a:pt x="45720" y="131203"/>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C54AB42-A0F2-4F77-B2D4-F1BFD18E4981}">
      <dsp:nvSpPr>
        <dsp:cNvPr id="0" name=""/>
        <dsp:cNvSpPr/>
      </dsp:nvSpPr>
      <dsp:spPr>
        <a:xfrm>
          <a:off x="0" y="1380608"/>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latin typeface="+mj-lt"/>
            </a:rPr>
            <a:t>ZAMJENICI PREDSJEDNIKA OPĆINSKOG VIJEĆA (2)</a:t>
          </a:r>
        </a:p>
      </dsp:txBody>
      <dsp:txXfrm>
        <a:off x="16926" y="1397534"/>
        <a:ext cx="2442820" cy="544038"/>
      </dsp:txXfrm>
    </dsp:sp>
    <dsp:sp modelId="{B09A8B1C-6E3B-4EDB-80B0-C3D3DBCC8FEB}">
      <dsp:nvSpPr>
        <dsp:cNvPr id="0" name=""/>
        <dsp:cNvSpPr/>
      </dsp:nvSpPr>
      <dsp:spPr>
        <a:xfrm>
          <a:off x="1192616" y="1958499"/>
          <a:ext cx="91440" cy="106748"/>
        </a:xfrm>
        <a:custGeom>
          <a:avLst/>
          <a:gdLst/>
          <a:ahLst/>
          <a:cxnLst/>
          <a:rect l="0" t="0" r="0" b="0"/>
          <a:pathLst>
            <a:path>
              <a:moveTo>
                <a:pt x="45720" y="0"/>
              </a:moveTo>
              <a:lnTo>
                <a:pt x="45720" y="10674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6EFE49F-23DE-4825-B299-586290FAD55C}">
      <dsp:nvSpPr>
        <dsp:cNvPr id="0" name=""/>
        <dsp:cNvSpPr/>
      </dsp:nvSpPr>
      <dsp:spPr>
        <a:xfrm>
          <a:off x="0" y="2065248"/>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latin typeface="+mj-lt"/>
            </a:rPr>
            <a:t>VIJEĆNICI (9)</a:t>
          </a:r>
        </a:p>
      </dsp:txBody>
      <dsp:txXfrm>
        <a:off x="16926" y="2082174"/>
        <a:ext cx="2442820" cy="544038"/>
      </dsp:txXfrm>
    </dsp:sp>
    <dsp:sp modelId="{FEE0B868-B606-4D97-BE31-EA02BB91E4F7}">
      <dsp:nvSpPr>
        <dsp:cNvPr id="0" name=""/>
        <dsp:cNvSpPr/>
      </dsp:nvSpPr>
      <dsp:spPr>
        <a:xfrm>
          <a:off x="4553154" y="632778"/>
          <a:ext cx="91440" cy="91440"/>
        </a:xfrm>
        <a:custGeom>
          <a:avLst/>
          <a:gdLst/>
          <a:ahLst/>
          <a:cxnLst/>
          <a:rect l="0" t="0" r="0" b="0"/>
          <a:pathLst>
            <a:path>
              <a:moveTo>
                <a:pt x="50175" y="45720"/>
              </a:moveTo>
              <a:lnTo>
                <a:pt x="50175" y="75790"/>
              </a:lnTo>
              <a:lnTo>
                <a:pt x="45720" y="75790"/>
              </a:lnTo>
              <a:lnTo>
                <a:pt x="45720" y="10586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48BFA24-2D8E-4F18-B25A-B9F2A8D8631E}">
      <dsp:nvSpPr>
        <dsp:cNvPr id="0" name=""/>
        <dsp:cNvSpPr/>
      </dsp:nvSpPr>
      <dsp:spPr>
        <a:xfrm>
          <a:off x="3360538" y="738639"/>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b="1" kern="1200">
              <a:solidFill>
                <a:schemeClr val="tx2"/>
              </a:solidFill>
              <a:latin typeface="+mj-lt"/>
            </a:rPr>
            <a:t>JEDINSTVENI UPRAVNI ODJEL</a:t>
          </a:r>
        </a:p>
      </dsp:txBody>
      <dsp:txXfrm>
        <a:off x="3377464" y="755565"/>
        <a:ext cx="2442820" cy="544038"/>
      </dsp:txXfrm>
    </dsp:sp>
    <dsp:sp modelId="{FBBEF76D-FE9A-4734-A8B1-EF6BB9DA9C30}">
      <dsp:nvSpPr>
        <dsp:cNvPr id="0" name=""/>
        <dsp:cNvSpPr/>
      </dsp:nvSpPr>
      <dsp:spPr>
        <a:xfrm>
          <a:off x="4546362" y="1270810"/>
          <a:ext cx="91440" cy="91440"/>
        </a:xfrm>
        <a:custGeom>
          <a:avLst/>
          <a:gdLst/>
          <a:ahLst/>
          <a:cxnLst/>
          <a:rect l="0" t="0" r="0" b="0"/>
          <a:pathLst>
            <a:path>
              <a:moveTo>
                <a:pt x="52511" y="45720"/>
              </a:moveTo>
              <a:lnTo>
                <a:pt x="52511" y="73332"/>
              </a:lnTo>
              <a:lnTo>
                <a:pt x="45720" y="73332"/>
              </a:lnTo>
              <a:lnTo>
                <a:pt x="45720" y="10094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E497856-EEE2-432B-9F59-B6A18F1FB62E}">
      <dsp:nvSpPr>
        <dsp:cNvPr id="0" name=""/>
        <dsp:cNvSpPr/>
      </dsp:nvSpPr>
      <dsp:spPr>
        <a:xfrm>
          <a:off x="3353746" y="1371756"/>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latin typeface="+mj-lt"/>
            </a:rPr>
            <a:t>PROČELNIK JUO</a:t>
          </a:r>
        </a:p>
      </dsp:txBody>
      <dsp:txXfrm>
        <a:off x="3370672" y="1388682"/>
        <a:ext cx="2442820" cy="544038"/>
      </dsp:txXfrm>
    </dsp:sp>
    <dsp:sp modelId="{11972FE4-9E9C-4731-8D85-6028B7FE9681}">
      <dsp:nvSpPr>
        <dsp:cNvPr id="0" name=""/>
        <dsp:cNvSpPr/>
      </dsp:nvSpPr>
      <dsp:spPr>
        <a:xfrm>
          <a:off x="4542229" y="1903927"/>
          <a:ext cx="91440" cy="91440"/>
        </a:xfrm>
        <a:custGeom>
          <a:avLst/>
          <a:gdLst/>
          <a:ahLst/>
          <a:cxnLst/>
          <a:rect l="0" t="0" r="0" b="0"/>
          <a:pathLst>
            <a:path>
              <a:moveTo>
                <a:pt x="49853" y="45720"/>
              </a:moveTo>
              <a:lnTo>
                <a:pt x="49853" y="65110"/>
              </a:lnTo>
              <a:lnTo>
                <a:pt x="45720" y="65110"/>
              </a:lnTo>
              <a:lnTo>
                <a:pt x="45720" y="84500"/>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5CCF322-BD45-4A73-A71D-91BF38227BEE}">
      <dsp:nvSpPr>
        <dsp:cNvPr id="0" name=""/>
        <dsp:cNvSpPr/>
      </dsp:nvSpPr>
      <dsp:spPr>
        <a:xfrm>
          <a:off x="3349612" y="1988428"/>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latin typeface="+mj-lt"/>
            </a:rPr>
            <a:t>REFERENT ZA KOMUNALNE I ADMINISTRATIVNE POSLOVE</a:t>
          </a:r>
        </a:p>
      </dsp:txBody>
      <dsp:txXfrm>
        <a:off x="3366538" y="2005354"/>
        <a:ext cx="2442820" cy="544038"/>
      </dsp:txXfrm>
    </dsp:sp>
    <dsp:sp modelId="{180521C8-A444-4EE1-9870-CCEED875D2D0}">
      <dsp:nvSpPr>
        <dsp:cNvPr id="0" name=""/>
        <dsp:cNvSpPr/>
      </dsp:nvSpPr>
      <dsp:spPr>
        <a:xfrm>
          <a:off x="4533097" y="2520599"/>
          <a:ext cx="91440" cy="91440"/>
        </a:xfrm>
        <a:custGeom>
          <a:avLst/>
          <a:gdLst/>
          <a:ahLst/>
          <a:cxnLst/>
          <a:rect l="0" t="0" r="0" b="0"/>
          <a:pathLst>
            <a:path>
              <a:moveTo>
                <a:pt x="54852" y="45720"/>
              </a:moveTo>
              <a:lnTo>
                <a:pt x="54852" y="76024"/>
              </a:lnTo>
              <a:lnTo>
                <a:pt x="45720" y="76024"/>
              </a:lnTo>
              <a:lnTo>
                <a:pt x="45720" y="10632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22BBF3B-0446-49F7-AB19-49A5D3F1D823}">
      <dsp:nvSpPr>
        <dsp:cNvPr id="0" name=""/>
        <dsp:cNvSpPr/>
      </dsp:nvSpPr>
      <dsp:spPr>
        <a:xfrm>
          <a:off x="3340480" y="2626928"/>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REFERENT ZA FINANCIJSKO-RAČUNOVODSTVENE POSLOVE</a:t>
          </a:r>
          <a:endParaRPr lang="en-US" sz="900" kern="1200"/>
        </a:p>
      </dsp:txBody>
      <dsp:txXfrm>
        <a:off x="3357406" y="2643854"/>
        <a:ext cx="2442820" cy="544038"/>
      </dsp:txXfrm>
    </dsp:sp>
    <dsp:sp modelId="{99EAD91B-27B4-441A-A0E7-45829CEB66A6}">
      <dsp:nvSpPr>
        <dsp:cNvPr id="0" name=""/>
        <dsp:cNvSpPr/>
      </dsp:nvSpPr>
      <dsp:spPr>
        <a:xfrm>
          <a:off x="4533097" y="3204819"/>
          <a:ext cx="91440" cy="97698"/>
        </a:xfrm>
        <a:custGeom>
          <a:avLst/>
          <a:gdLst/>
          <a:ahLst/>
          <a:cxnLst/>
          <a:rect l="0" t="0" r="0" b="0"/>
          <a:pathLst>
            <a:path>
              <a:moveTo>
                <a:pt x="45720" y="0"/>
              </a:moveTo>
              <a:lnTo>
                <a:pt x="45720" y="48849"/>
              </a:lnTo>
              <a:lnTo>
                <a:pt x="45870" y="48849"/>
              </a:lnTo>
              <a:lnTo>
                <a:pt x="45870" y="9769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9858C1F-FFF5-4E40-BA01-E9511F8AC1AD}">
      <dsp:nvSpPr>
        <dsp:cNvPr id="0" name=""/>
        <dsp:cNvSpPr/>
      </dsp:nvSpPr>
      <dsp:spPr>
        <a:xfrm>
          <a:off x="3340631" y="3302517"/>
          <a:ext cx="2476672" cy="5218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REFERENT ZA KOMUNALNO I POLJOPRIVREDNO REDARSTVO</a:t>
          </a:r>
          <a:endParaRPr lang="en-US" sz="900" kern="1200"/>
        </a:p>
      </dsp:txBody>
      <dsp:txXfrm>
        <a:off x="3355914" y="3317800"/>
        <a:ext cx="2446106" cy="491240"/>
      </dsp:txXfrm>
    </dsp:sp>
    <dsp:sp modelId="{FFC0A654-046B-4567-9260-9A2D53D229C0}">
      <dsp:nvSpPr>
        <dsp:cNvPr id="0" name=""/>
        <dsp:cNvSpPr/>
      </dsp:nvSpPr>
      <dsp:spPr>
        <a:xfrm>
          <a:off x="4533247" y="3824324"/>
          <a:ext cx="91440" cy="123427"/>
        </a:xfrm>
        <a:custGeom>
          <a:avLst/>
          <a:gdLst/>
          <a:ahLst/>
          <a:cxnLst/>
          <a:rect l="0" t="0" r="0" b="0"/>
          <a:pathLst>
            <a:path>
              <a:moveTo>
                <a:pt x="45720" y="0"/>
              </a:moveTo>
              <a:lnTo>
                <a:pt x="45720" y="61713"/>
              </a:lnTo>
              <a:lnTo>
                <a:pt x="55337" y="61713"/>
              </a:lnTo>
              <a:lnTo>
                <a:pt x="55337" y="12342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D3048EE-4B10-43DE-B244-F5E7707BF9CC}">
      <dsp:nvSpPr>
        <dsp:cNvPr id="0" name=""/>
        <dsp:cNvSpPr/>
      </dsp:nvSpPr>
      <dsp:spPr>
        <a:xfrm>
          <a:off x="3350248" y="3947752"/>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REFERENT ZA PROVOĐENJE EU PROJEKATA</a:t>
          </a:r>
          <a:endParaRPr lang="en-US" sz="900" kern="1200"/>
        </a:p>
      </dsp:txBody>
      <dsp:txXfrm>
        <a:off x="3367174" y="3964678"/>
        <a:ext cx="2442820" cy="544038"/>
      </dsp:txXfrm>
    </dsp:sp>
    <dsp:sp modelId="{C99C17B1-F6CE-47E1-85BC-14227EC2E1D0}">
      <dsp:nvSpPr>
        <dsp:cNvPr id="0" name=""/>
        <dsp:cNvSpPr/>
      </dsp:nvSpPr>
      <dsp:spPr>
        <a:xfrm>
          <a:off x="4542680" y="4525643"/>
          <a:ext cx="91440" cy="96687"/>
        </a:xfrm>
        <a:custGeom>
          <a:avLst/>
          <a:gdLst/>
          <a:ahLst/>
          <a:cxnLst/>
          <a:rect l="0" t="0" r="0" b="0"/>
          <a:pathLst>
            <a:path>
              <a:moveTo>
                <a:pt x="45903" y="0"/>
              </a:moveTo>
              <a:lnTo>
                <a:pt x="45903" y="48343"/>
              </a:lnTo>
              <a:lnTo>
                <a:pt x="45720" y="48343"/>
              </a:lnTo>
              <a:lnTo>
                <a:pt x="45720" y="9668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9811F55-0711-4A1A-802D-B5072A576256}">
      <dsp:nvSpPr>
        <dsp:cNvPr id="0" name=""/>
        <dsp:cNvSpPr/>
      </dsp:nvSpPr>
      <dsp:spPr>
        <a:xfrm>
          <a:off x="3350064" y="4622330"/>
          <a:ext cx="2476672" cy="50995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DOMAR</a:t>
          </a:r>
          <a:endParaRPr lang="en-US" sz="900" kern="1200"/>
        </a:p>
      </dsp:txBody>
      <dsp:txXfrm>
        <a:off x="3365000" y="4637266"/>
        <a:ext cx="2446800" cy="480081"/>
      </dsp:txXfrm>
    </dsp:sp>
    <dsp:sp modelId="{C1C4A2B1-42DD-466A-BAC7-2AE414FF973D}">
      <dsp:nvSpPr>
        <dsp:cNvPr id="0" name=""/>
        <dsp:cNvSpPr/>
      </dsp:nvSpPr>
      <dsp:spPr>
        <a:xfrm>
          <a:off x="4542680" y="5086563"/>
          <a:ext cx="91440" cy="91440"/>
        </a:xfrm>
        <a:custGeom>
          <a:avLst/>
          <a:gdLst/>
          <a:ahLst/>
          <a:cxnLst/>
          <a:rect l="0" t="0" r="0" b="0"/>
          <a:pathLst>
            <a:path>
              <a:moveTo>
                <a:pt x="45720" y="45720"/>
              </a:moveTo>
              <a:lnTo>
                <a:pt x="45720" y="89627"/>
              </a:lnTo>
              <a:lnTo>
                <a:pt x="47341" y="89627"/>
              </a:lnTo>
              <a:lnTo>
                <a:pt x="47341" y="13353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C0D3CA6-455A-4E8A-8591-A8DA30877809}">
      <dsp:nvSpPr>
        <dsp:cNvPr id="0" name=""/>
        <dsp:cNvSpPr/>
      </dsp:nvSpPr>
      <dsp:spPr>
        <a:xfrm>
          <a:off x="3351685" y="5220099"/>
          <a:ext cx="2476672" cy="5778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KOMUNALNI RADNIK</a:t>
          </a:r>
          <a:endParaRPr lang="en-US" sz="900" kern="1200"/>
        </a:p>
      </dsp:txBody>
      <dsp:txXfrm>
        <a:off x="3368611" y="5237025"/>
        <a:ext cx="2442820" cy="5440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79B8-5B38-4D88-AB67-B134A393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11367</Words>
  <Characters>64794</Characters>
  <Application>Microsoft Office Word</Application>
  <DocSecurity>0</DocSecurity>
  <Lines>539</Lines>
  <Paragraphs>152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 Hirjanic</dc:creator>
  <cp:lastModifiedBy>Općina</cp:lastModifiedBy>
  <cp:revision>2</cp:revision>
  <cp:lastPrinted>2025-09-19T05:53:00Z</cp:lastPrinted>
  <dcterms:created xsi:type="dcterms:W3CDTF">2025-09-19T17:41:00Z</dcterms:created>
  <dcterms:modified xsi:type="dcterms:W3CDTF">2025-09-19T17:41:00Z</dcterms:modified>
</cp:coreProperties>
</file>