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5E95" w14:textId="31958552" w:rsidR="00186D96" w:rsidRDefault="00A24FE6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  <w:r>
        <w:rPr>
          <w:noProof/>
        </w:rPr>
        <w:tab/>
      </w:r>
      <w:r w:rsidR="00186D96">
        <w:rPr>
          <w:noProof/>
        </w:rPr>
        <w:t xml:space="preserve">Na temelju članka </w:t>
      </w:r>
      <w:r w:rsidR="00BC78A7">
        <w:rPr>
          <w:noProof/>
        </w:rPr>
        <w:t xml:space="preserve">18. i </w:t>
      </w:r>
      <w:r w:rsidR="00186D96">
        <w:rPr>
          <w:noProof/>
        </w:rPr>
        <w:t>19. Odluke o upravljanju groblj</w:t>
      </w:r>
      <w:r w:rsidR="00675F94">
        <w:rPr>
          <w:noProof/>
        </w:rPr>
        <w:t>ima na području Općine Legrad („</w:t>
      </w:r>
      <w:r w:rsidR="00186D96">
        <w:rPr>
          <w:noProof/>
        </w:rPr>
        <w:t>Službeni glasnik Koprivničko-križevačke županije</w:t>
      </w:r>
      <w:r w:rsidR="00675F94">
        <w:rPr>
          <w:noProof/>
        </w:rPr>
        <w:t>“</w:t>
      </w:r>
      <w:r w:rsidR="00186D96">
        <w:rPr>
          <w:noProof/>
        </w:rPr>
        <w:t xml:space="preserve"> broj 9/06. i 17/09) i čla</w:t>
      </w:r>
      <w:r w:rsidR="00675F94">
        <w:rPr>
          <w:noProof/>
        </w:rPr>
        <w:t>nka 31. Statuta Općine Legrad („</w:t>
      </w:r>
      <w:r w:rsidR="00186D96">
        <w:rPr>
          <w:noProof/>
        </w:rPr>
        <w:t xml:space="preserve">Službeni glasnik </w:t>
      </w:r>
      <w:r w:rsidR="00675F94">
        <w:rPr>
          <w:noProof/>
        </w:rPr>
        <w:t>Koprivničko-križevačke županije“</w:t>
      </w:r>
      <w:r w:rsidR="00186D96">
        <w:rPr>
          <w:noProof/>
        </w:rPr>
        <w:t xml:space="preserve"> broj </w:t>
      </w:r>
      <w:r w:rsidR="00BC78A7">
        <w:rPr>
          <w:noProof/>
        </w:rPr>
        <w:t>5</w:t>
      </w:r>
      <w:r w:rsidR="00186D96">
        <w:rPr>
          <w:noProof/>
        </w:rPr>
        <w:t>/</w:t>
      </w:r>
      <w:r w:rsidR="00BC78A7">
        <w:rPr>
          <w:noProof/>
        </w:rPr>
        <w:t>13</w:t>
      </w:r>
      <w:r w:rsidR="00D16C38">
        <w:rPr>
          <w:noProof/>
        </w:rPr>
        <w:t>, 2/18, 19/18, 2/20, 2/21</w:t>
      </w:r>
      <w:r w:rsidR="004E5BE4">
        <w:rPr>
          <w:noProof/>
        </w:rPr>
        <w:t>. i</w:t>
      </w:r>
      <w:r w:rsidR="00D16C38">
        <w:rPr>
          <w:noProof/>
        </w:rPr>
        <w:t xml:space="preserve"> 13/21</w:t>
      </w:r>
      <w:r w:rsidR="00186D96">
        <w:rPr>
          <w:noProof/>
        </w:rPr>
        <w:t xml:space="preserve">), Općinsko vijeće Općine Legrad na </w:t>
      </w:r>
      <w:r w:rsidR="009158C5">
        <w:rPr>
          <w:noProof/>
        </w:rPr>
        <w:t>5</w:t>
      </w:r>
      <w:r w:rsidR="00C06F58">
        <w:rPr>
          <w:noProof/>
        </w:rPr>
        <w:t>.</w:t>
      </w:r>
      <w:r w:rsidR="00186D96">
        <w:rPr>
          <w:noProof/>
        </w:rPr>
        <w:t xml:space="preserve"> sjednici održanoj </w:t>
      </w:r>
      <w:r w:rsidR="009158C5">
        <w:rPr>
          <w:noProof/>
        </w:rPr>
        <w:t>15</w:t>
      </w:r>
      <w:r w:rsidR="00675F94">
        <w:rPr>
          <w:noProof/>
        </w:rPr>
        <w:t>. prosinca</w:t>
      </w:r>
      <w:r w:rsidR="00D16C38">
        <w:rPr>
          <w:noProof/>
        </w:rPr>
        <w:t xml:space="preserve"> 202</w:t>
      </w:r>
      <w:r w:rsidR="004B0B8D">
        <w:rPr>
          <w:noProof/>
        </w:rPr>
        <w:t>5</w:t>
      </w:r>
      <w:r w:rsidR="00186D96">
        <w:rPr>
          <w:noProof/>
        </w:rPr>
        <w:t>. donijelo je</w:t>
      </w:r>
    </w:p>
    <w:p w14:paraId="00F14EE1" w14:textId="2A29CFEC" w:rsidR="00186D96" w:rsidRDefault="00186D96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211A5FF0" w14:textId="77777777" w:rsidR="00610634" w:rsidRDefault="00610634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446BAB8F" w14:textId="46664A43" w:rsidR="00186D96" w:rsidRDefault="00186D96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>
        <w:rPr>
          <w:b/>
          <w:bCs/>
          <w:noProof/>
        </w:rPr>
        <w:t>ODLUKU</w:t>
      </w:r>
      <w:r w:rsidR="004B0B8D">
        <w:rPr>
          <w:b/>
          <w:bCs/>
          <w:noProof/>
        </w:rPr>
        <w:t xml:space="preserve"> O IZMJEN</w:t>
      </w:r>
      <w:r w:rsidR="00506C2F">
        <w:rPr>
          <w:b/>
          <w:bCs/>
          <w:noProof/>
        </w:rPr>
        <w:t>AMA I DOPUNI</w:t>
      </w:r>
      <w:r w:rsidR="004B0B8D">
        <w:rPr>
          <w:b/>
          <w:bCs/>
          <w:noProof/>
        </w:rPr>
        <w:t xml:space="preserve"> ODLUKE</w:t>
      </w:r>
    </w:p>
    <w:p w14:paraId="71A17207" w14:textId="522E69CC" w:rsidR="00D6637F" w:rsidRDefault="00186D96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o </w:t>
      </w:r>
      <w:r w:rsidR="00D6637F">
        <w:rPr>
          <w:b/>
          <w:bCs/>
          <w:noProof/>
        </w:rPr>
        <w:t xml:space="preserve">uvjetima i mjerilima za utvrđivanje naknada za grobna mjesta te </w:t>
      </w:r>
    </w:p>
    <w:p w14:paraId="59A05D1E" w14:textId="77777777" w:rsidR="00186D96" w:rsidRDefault="00D6637F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o </w:t>
      </w:r>
      <w:r w:rsidR="00186D96">
        <w:rPr>
          <w:b/>
          <w:bCs/>
          <w:noProof/>
        </w:rPr>
        <w:t xml:space="preserve">utvrđivanju cijena usluga na grobljima </w:t>
      </w:r>
    </w:p>
    <w:p w14:paraId="78213B5C" w14:textId="77777777" w:rsidR="00186D96" w:rsidRDefault="00186D96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>
        <w:rPr>
          <w:b/>
          <w:bCs/>
          <w:noProof/>
        </w:rPr>
        <w:t>na području Općine Legrad</w:t>
      </w:r>
    </w:p>
    <w:p w14:paraId="2DEF351B" w14:textId="0BDF2D71" w:rsidR="00186D96" w:rsidRDefault="00186D96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center"/>
        <w:rPr>
          <w:noProof/>
        </w:rPr>
      </w:pPr>
    </w:p>
    <w:p w14:paraId="0BDF04D2" w14:textId="77777777" w:rsidR="00610634" w:rsidRDefault="00610634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center"/>
        <w:rPr>
          <w:noProof/>
        </w:rPr>
      </w:pPr>
    </w:p>
    <w:p w14:paraId="4CD509E0" w14:textId="77777777" w:rsidR="00186D96" w:rsidRDefault="00186D96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>
        <w:rPr>
          <w:b/>
          <w:bCs/>
          <w:noProof/>
        </w:rPr>
        <w:t>Članak 1.</w:t>
      </w:r>
    </w:p>
    <w:p w14:paraId="23E8B1A4" w14:textId="77777777" w:rsidR="00C06F58" w:rsidRDefault="00C06F58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center"/>
        <w:rPr>
          <w:noProof/>
        </w:rPr>
      </w:pPr>
    </w:p>
    <w:p w14:paraId="3FD6308D" w14:textId="7D4EF6E3" w:rsidR="00186D96" w:rsidRDefault="00186D96" w:rsidP="004B0B8D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  <w:r>
        <w:rPr>
          <w:noProof/>
        </w:rPr>
        <w:tab/>
      </w:r>
      <w:r w:rsidR="00506C2F">
        <w:rPr>
          <w:noProof/>
        </w:rPr>
        <w:t>U Odluci</w:t>
      </w:r>
      <w:r>
        <w:rPr>
          <w:noProof/>
        </w:rPr>
        <w:t xml:space="preserve"> o </w:t>
      </w:r>
      <w:r w:rsidR="00D6637F">
        <w:rPr>
          <w:noProof/>
        </w:rPr>
        <w:t xml:space="preserve">uvjetima i mjerilima za utvrđivanje naknada za grobna mjesta te o utvrđivanju </w:t>
      </w:r>
      <w:r>
        <w:rPr>
          <w:noProof/>
        </w:rPr>
        <w:t xml:space="preserve">cijena usluga na grobljima na području Općine Legrad (u daljnjem tekstu: Odluka) </w:t>
      </w:r>
      <w:r w:rsidR="004B0B8D">
        <w:rPr>
          <w:noProof/>
        </w:rPr>
        <w:t>mijenja se članak 3. stavak 1. koji sada glasi:</w:t>
      </w:r>
    </w:p>
    <w:p w14:paraId="1A367771" w14:textId="478F3122" w:rsidR="004B0B8D" w:rsidRPr="004B0B8D" w:rsidRDefault="004B0B8D" w:rsidP="004B0B8D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i/>
          <w:iCs/>
          <w:noProof/>
        </w:rPr>
      </w:pPr>
      <w:r>
        <w:rPr>
          <w:noProof/>
        </w:rPr>
        <w:tab/>
      </w:r>
      <w:r w:rsidRPr="004B0B8D">
        <w:rPr>
          <w:i/>
          <w:iCs/>
          <w:noProof/>
        </w:rPr>
        <w:t>„Korisnicima koji nemaju prebivalište na području Općine, a rođeni su ili su živjeli na području Općine i prije smrti su izrazili želju da budu pokopani na groblju prema mjestu rođenja ili je tako odlučila obitelj umrlog, odnosno osobe koje su dužne skrbiti o njegovom pokopu, može se dodijeliti novo grobno mjesto radi ukopa, a naknada za dodjelu novog grobnog mjesta utvrđuje se:</w:t>
      </w:r>
    </w:p>
    <w:p w14:paraId="3690F308" w14:textId="57006539" w:rsidR="004B0B8D" w:rsidRPr="004B0B8D" w:rsidRDefault="004B0B8D" w:rsidP="004B0B8D">
      <w:pPr>
        <w:pStyle w:val="Odlomakpopisa"/>
        <w:widowControl w:val="0"/>
        <w:numPr>
          <w:ilvl w:val="0"/>
          <w:numId w:val="5"/>
        </w:numPr>
        <w:tabs>
          <w:tab w:val="left" w:pos="568"/>
        </w:tabs>
        <w:autoSpaceDE w:val="0"/>
        <w:autoSpaceDN w:val="0"/>
        <w:adjustRightInd w:val="0"/>
        <w:ind w:right="-568"/>
        <w:jc w:val="both"/>
        <w:rPr>
          <w:i/>
          <w:iCs/>
          <w:noProof/>
        </w:rPr>
      </w:pPr>
      <w:r w:rsidRPr="004B0B8D">
        <w:rPr>
          <w:i/>
          <w:iCs/>
          <w:noProof/>
        </w:rPr>
        <w:t xml:space="preserve">u svoti </w:t>
      </w:r>
      <w:r>
        <w:rPr>
          <w:i/>
          <w:iCs/>
          <w:noProof/>
        </w:rPr>
        <w:t>20</w:t>
      </w:r>
      <w:r w:rsidRPr="004B0B8D">
        <w:rPr>
          <w:i/>
          <w:iCs/>
          <w:noProof/>
        </w:rPr>
        <w:t xml:space="preserve">0,00 eura za jedno grobno mjesto I. kategorije, </w:t>
      </w:r>
    </w:p>
    <w:p w14:paraId="71C85098" w14:textId="1349316A" w:rsidR="004B0B8D" w:rsidRPr="004B0B8D" w:rsidRDefault="004B0B8D" w:rsidP="004B0B8D">
      <w:pPr>
        <w:pStyle w:val="Odlomakpopisa"/>
        <w:widowControl w:val="0"/>
        <w:numPr>
          <w:ilvl w:val="0"/>
          <w:numId w:val="5"/>
        </w:numPr>
        <w:tabs>
          <w:tab w:val="left" w:pos="568"/>
        </w:tabs>
        <w:autoSpaceDE w:val="0"/>
        <w:autoSpaceDN w:val="0"/>
        <w:adjustRightInd w:val="0"/>
        <w:ind w:right="-568"/>
        <w:jc w:val="both"/>
        <w:rPr>
          <w:i/>
          <w:iCs/>
          <w:noProof/>
        </w:rPr>
      </w:pPr>
      <w:r w:rsidRPr="004B0B8D">
        <w:rPr>
          <w:i/>
          <w:iCs/>
          <w:noProof/>
        </w:rPr>
        <w:t>u svoti 1</w:t>
      </w:r>
      <w:r>
        <w:rPr>
          <w:i/>
          <w:iCs/>
          <w:noProof/>
        </w:rPr>
        <w:t>5</w:t>
      </w:r>
      <w:r w:rsidRPr="004B0B8D">
        <w:rPr>
          <w:i/>
          <w:iCs/>
          <w:noProof/>
        </w:rPr>
        <w:t xml:space="preserve">0,00 eura za jedno grobno mjesto II. kategorije, </w:t>
      </w:r>
    </w:p>
    <w:p w14:paraId="2CC8DD7E" w14:textId="574CA03C" w:rsidR="004B0B8D" w:rsidRPr="004B0B8D" w:rsidRDefault="004B0B8D" w:rsidP="004B0B8D">
      <w:pPr>
        <w:pStyle w:val="Odlomakpopisa"/>
        <w:widowControl w:val="0"/>
        <w:numPr>
          <w:ilvl w:val="0"/>
          <w:numId w:val="5"/>
        </w:numPr>
        <w:tabs>
          <w:tab w:val="left" w:pos="568"/>
        </w:tabs>
        <w:autoSpaceDE w:val="0"/>
        <w:autoSpaceDN w:val="0"/>
        <w:adjustRightInd w:val="0"/>
        <w:ind w:right="-568"/>
        <w:jc w:val="both"/>
        <w:rPr>
          <w:i/>
          <w:iCs/>
          <w:noProof/>
        </w:rPr>
      </w:pPr>
      <w:r w:rsidRPr="004B0B8D">
        <w:rPr>
          <w:i/>
          <w:iCs/>
          <w:noProof/>
        </w:rPr>
        <w:t>u svoti 1</w:t>
      </w:r>
      <w:r>
        <w:rPr>
          <w:i/>
          <w:iCs/>
          <w:noProof/>
        </w:rPr>
        <w:t>25</w:t>
      </w:r>
      <w:r w:rsidRPr="004B0B8D">
        <w:rPr>
          <w:i/>
          <w:iCs/>
          <w:noProof/>
        </w:rPr>
        <w:t>,00 eura za jedno grobno mjesto III. kategorije.“</w:t>
      </w:r>
    </w:p>
    <w:p w14:paraId="13140D2D" w14:textId="77777777" w:rsidR="002165CC" w:rsidRDefault="002165CC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034A3491" w14:textId="77777777" w:rsidR="00186D96" w:rsidRDefault="00186D96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>
        <w:rPr>
          <w:b/>
          <w:bCs/>
          <w:noProof/>
        </w:rPr>
        <w:t>Članak 2.</w:t>
      </w:r>
    </w:p>
    <w:p w14:paraId="50CF6183" w14:textId="77777777" w:rsidR="00C06F58" w:rsidRDefault="00C06F58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center"/>
        <w:rPr>
          <w:noProof/>
        </w:rPr>
      </w:pPr>
    </w:p>
    <w:p w14:paraId="1054DC07" w14:textId="1734F0A6" w:rsidR="00186D96" w:rsidRDefault="00506C2F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  <w:r>
        <w:rPr>
          <w:noProof/>
        </w:rPr>
        <w:tab/>
      </w:r>
      <w:r w:rsidR="004B0B8D">
        <w:rPr>
          <w:noProof/>
        </w:rPr>
        <w:t>U Odluci mijenja se članak 4. stavak 1. koji sada glasi:</w:t>
      </w:r>
    </w:p>
    <w:p w14:paraId="171377A6" w14:textId="756132AD" w:rsidR="004B0B8D" w:rsidRPr="004B0B8D" w:rsidRDefault="004B0B8D" w:rsidP="004B0B8D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i/>
          <w:iCs/>
          <w:noProof/>
        </w:rPr>
      </w:pPr>
      <w:r>
        <w:rPr>
          <w:noProof/>
        </w:rPr>
        <w:tab/>
      </w:r>
      <w:r w:rsidRPr="004B0B8D">
        <w:rPr>
          <w:i/>
          <w:iCs/>
          <w:noProof/>
        </w:rPr>
        <w:t>„Osobe koje nisu rođene niti su živjele na području Općine, a žele rezervirati grobno mjesto radi ukopa na groblju na području Općine, za dodjelu na korištenje grobnog mjesta plaćaju naknade u sljedećim svotama:</w:t>
      </w:r>
    </w:p>
    <w:p w14:paraId="60E1D1A0" w14:textId="49542BC0" w:rsidR="004B0B8D" w:rsidRPr="004B0B8D" w:rsidRDefault="004B0B8D" w:rsidP="004B0B8D">
      <w:pPr>
        <w:pStyle w:val="Odlomakpopisa"/>
        <w:widowControl w:val="0"/>
        <w:numPr>
          <w:ilvl w:val="0"/>
          <w:numId w:val="6"/>
        </w:numPr>
        <w:tabs>
          <w:tab w:val="left" w:pos="568"/>
        </w:tabs>
        <w:autoSpaceDE w:val="0"/>
        <w:autoSpaceDN w:val="0"/>
        <w:adjustRightInd w:val="0"/>
        <w:ind w:right="-568"/>
        <w:jc w:val="both"/>
        <w:rPr>
          <w:i/>
          <w:iCs/>
          <w:noProof/>
        </w:rPr>
      </w:pPr>
      <w:r w:rsidRPr="004B0B8D">
        <w:rPr>
          <w:i/>
          <w:iCs/>
          <w:noProof/>
        </w:rPr>
        <w:t>1.500,00 eura za jedno grobno mjesto I. kategorije,</w:t>
      </w:r>
    </w:p>
    <w:p w14:paraId="5233DB6A" w14:textId="2E08239A" w:rsidR="004B0B8D" w:rsidRPr="004B0B8D" w:rsidRDefault="004B0B8D" w:rsidP="004B0B8D">
      <w:pPr>
        <w:pStyle w:val="Odlomakpopisa"/>
        <w:widowControl w:val="0"/>
        <w:numPr>
          <w:ilvl w:val="0"/>
          <w:numId w:val="6"/>
        </w:numPr>
        <w:tabs>
          <w:tab w:val="left" w:pos="568"/>
        </w:tabs>
        <w:autoSpaceDE w:val="0"/>
        <w:autoSpaceDN w:val="0"/>
        <w:adjustRightInd w:val="0"/>
        <w:ind w:right="-568"/>
        <w:jc w:val="both"/>
        <w:rPr>
          <w:i/>
          <w:iCs/>
          <w:noProof/>
        </w:rPr>
      </w:pPr>
      <w:r w:rsidRPr="004B0B8D">
        <w:rPr>
          <w:i/>
          <w:iCs/>
          <w:noProof/>
        </w:rPr>
        <w:t>1.250,00 eura za jedno grobno mjesto II. kategorije,</w:t>
      </w:r>
    </w:p>
    <w:p w14:paraId="2A7547C0" w14:textId="7ADF12F3" w:rsidR="004B0B8D" w:rsidRPr="004B0B8D" w:rsidRDefault="004B0B8D" w:rsidP="004B0B8D">
      <w:pPr>
        <w:pStyle w:val="Odlomakpopisa"/>
        <w:widowControl w:val="0"/>
        <w:numPr>
          <w:ilvl w:val="0"/>
          <w:numId w:val="6"/>
        </w:numPr>
        <w:tabs>
          <w:tab w:val="left" w:pos="568"/>
        </w:tabs>
        <w:autoSpaceDE w:val="0"/>
        <w:autoSpaceDN w:val="0"/>
        <w:adjustRightInd w:val="0"/>
        <w:ind w:right="-568"/>
        <w:jc w:val="both"/>
        <w:rPr>
          <w:i/>
          <w:iCs/>
          <w:noProof/>
        </w:rPr>
      </w:pPr>
      <w:r w:rsidRPr="004B0B8D">
        <w:rPr>
          <w:i/>
          <w:iCs/>
          <w:noProof/>
        </w:rPr>
        <w:t>1.000,00 eura za jedno grobno mjesto III. kategorije.“</w:t>
      </w:r>
    </w:p>
    <w:p w14:paraId="031233DB" w14:textId="77777777" w:rsidR="004B0B8D" w:rsidRDefault="004B0B8D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18FD51F2" w14:textId="77777777" w:rsidR="00186D96" w:rsidRDefault="00186D96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>
        <w:rPr>
          <w:b/>
          <w:bCs/>
          <w:noProof/>
        </w:rPr>
        <w:t>Članak 3.</w:t>
      </w:r>
    </w:p>
    <w:p w14:paraId="493D6883" w14:textId="77777777" w:rsidR="00C06F58" w:rsidRDefault="00C06F58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noProof/>
        </w:rPr>
      </w:pPr>
    </w:p>
    <w:p w14:paraId="783B8785" w14:textId="6500D6E3" w:rsidR="002165CC" w:rsidRDefault="004B0B8D" w:rsidP="004B0B8D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bCs/>
          <w:noProof/>
        </w:rPr>
      </w:pPr>
      <w:r>
        <w:rPr>
          <w:bCs/>
          <w:noProof/>
        </w:rPr>
        <w:t xml:space="preserve">Iza članka </w:t>
      </w:r>
      <w:r w:rsidR="00506C2F">
        <w:rPr>
          <w:bCs/>
          <w:noProof/>
        </w:rPr>
        <w:t>4</w:t>
      </w:r>
      <w:r>
        <w:rPr>
          <w:bCs/>
          <w:noProof/>
        </w:rPr>
        <w:t xml:space="preserve">. dodaje se članak </w:t>
      </w:r>
      <w:r w:rsidR="00506C2F">
        <w:rPr>
          <w:bCs/>
          <w:noProof/>
        </w:rPr>
        <w:t>4</w:t>
      </w:r>
      <w:r>
        <w:rPr>
          <w:bCs/>
          <w:noProof/>
        </w:rPr>
        <w:t>.a koji glasi:</w:t>
      </w:r>
    </w:p>
    <w:p w14:paraId="6C40A059" w14:textId="78847AC0" w:rsidR="00506C2F" w:rsidRPr="00506C2F" w:rsidRDefault="00506C2F" w:rsidP="00506C2F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i/>
          <w:iCs/>
          <w:noProof/>
        </w:rPr>
      </w:pPr>
      <w:r>
        <w:rPr>
          <w:b/>
          <w:i/>
          <w:iCs/>
          <w:noProof/>
        </w:rPr>
        <w:t>„</w:t>
      </w:r>
      <w:r w:rsidRPr="00506C2F">
        <w:rPr>
          <w:b/>
          <w:i/>
          <w:iCs/>
          <w:noProof/>
        </w:rPr>
        <w:t>Članak 4.a</w:t>
      </w:r>
    </w:p>
    <w:p w14:paraId="36B8B82B" w14:textId="0D6612C9" w:rsidR="004B0B8D" w:rsidRPr="00506C2F" w:rsidRDefault="00506C2F" w:rsidP="004B0B8D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bCs/>
          <w:i/>
          <w:iCs/>
          <w:noProof/>
        </w:rPr>
      </w:pPr>
      <w:r>
        <w:rPr>
          <w:bCs/>
          <w:noProof/>
        </w:rPr>
        <w:tab/>
      </w:r>
      <w:r>
        <w:rPr>
          <w:bCs/>
          <w:i/>
          <w:iCs/>
          <w:noProof/>
        </w:rPr>
        <w:t>Za p</w:t>
      </w:r>
      <w:r w:rsidRPr="00506C2F">
        <w:rPr>
          <w:bCs/>
          <w:i/>
          <w:iCs/>
          <w:noProof/>
        </w:rPr>
        <w:t>olaganje urni u zid za urne plaća se naknada u iznosu od 500,00 eura.“</w:t>
      </w:r>
    </w:p>
    <w:p w14:paraId="1ECAED15" w14:textId="77777777" w:rsidR="002165CC" w:rsidRDefault="002165CC" w:rsidP="0079436A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noProof/>
        </w:rPr>
      </w:pPr>
    </w:p>
    <w:p w14:paraId="69F60A87" w14:textId="77777777" w:rsidR="0079436A" w:rsidRPr="0079436A" w:rsidRDefault="0079436A" w:rsidP="0079436A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b/>
          <w:noProof/>
        </w:rPr>
      </w:pPr>
      <w:r w:rsidRPr="0079436A">
        <w:rPr>
          <w:b/>
          <w:noProof/>
        </w:rPr>
        <w:t>Članak 4.</w:t>
      </w:r>
    </w:p>
    <w:p w14:paraId="1EFEDD53" w14:textId="77777777" w:rsidR="0079436A" w:rsidRDefault="0079436A" w:rsidP="0079436A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center"/>
        <w:rPr>
          <w:noProof/>
        </w:rPr>
      </w:pPr>
    </w:p>
    <w:p w14:paraId="0A3DD6AD" w14:textId="2DFE3780" w:rsidR="00C06F58" w:rsidRDefault="00F33E6E" w:rsidP="00506C2F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  <w:r>
        <w:rPr>
          <w:noProof/>
        </w:rPr>
        <w:tab/>
      </w:r>
      <w:r w:rsidR="00506C2F">
        <w:rPr>
          <w:noProof/>
        </w:rPr>
        <w:t>Članak 8. mijenja se i glasi.</w:t>
      </w:r>
    </w:p>
    <w:p w14:paraId="0161582F" w14:textId="42BE3CF2" w:rsidR="00186D96" w:rsidRPr="00506C2F" w:rsidRDefault="00186D96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i/>
          <w:iCs/>
          <w:noProof/>
        </w:rPr>
      </w:pPr>
      <w:r>
        <w:rPr>
          <w:noProof/>
        </w:rPr>
        <w:tab/>
      </w:r>
      <w:r w:rsidR="00506C2F" w:rsidRPr="00506C2F">
        <w:rPr>
          <w:i/>
          <w:iCs/>
          <w:noProof/>
        </w:rPr>
        <w:t>„</w:t>
      </w:r>
      <w:r w:rsidRPr="00506C2F">
        <w:rPr>
          <w:i/>
          <w:iCs/>
          <w:noProof/>
        </w:rPr>
        <w:t xml:space="preserve">Za korištenje grobnog mjesta korisnici plaćaju godišnju </w:t>
      </w:r>
      <w:r w:rsidR="00D6637F" w:rsidRPr="00506C2F">
        <w:rPr>
          <w:i/>
          <w:iCs/>
          <w:noProof/>
        </w:rPr>
        <w:t xml:space="preserve">grobnu </w:t>
      </w:r>
      <w:r w:rsidRPr="00506C2F">
        <w:rPr>
          <w:i/>
          <w:iCs/>
          <w:noProof/>
        </w:rPr>
        <w:t xml:space="preserve">naknadu koja se utvrđuje u svoti </w:t>
      </w:r>
      <w:r w:rsidR="00506C2F" w:rsidRPr="00506C2F">
        <w:rPr>
          <w:i/>
          <w:iCs/>
          <w:noProof/>
        </w:rPr>
        <w:t>8</w:t>
      </w:r>
      <w:r w:rsidR="002229A2" w:rsidRPr="00506C2F">
        <w:rPr>
          <w:i/>
          <w:iCs/>
          <w:noProof/>
        </w:rPr>
        <w:t>,00</w:t>
      </w:r>
      <w:r w:rsidRPr="00506C2F">
        <w:rPr>
          <w:i/>
          <w:iCs/>
          <w:noProof/>
        </w:rPr>
        <w:t xml:space="preserve"> </w:t>
      </w:r>
      <w:r w:rsidR="002229A2" w:rsidRPr="00506C2F">
        <w:rPr>
          <w:i/>
          <w:iCs/>
          <w:noProof/>
        </w:rPr>
        <w:t>eura</w:t>
      </w:r>
      <w:r w:rsidRPr="00506C2F">
        <w:rPr>
          <w:i/>
          <w:iCs/>
          <w:noProof/>
        </w:rPr>
        <w:t xml:space="preserve"> za jedno grobno mjesto godišnje.</w:t>
      </w:r>
      <w:r w:rsidR="00506C2F" w:rsidRPr="00506C2F">
        <w:rPr>
          <w:i/>
          <w:iCs/>
          <w:noProof/>
        </w:rPr>
        <w:t>“</w:t>
      </w:r>
    </w:p>
    <w:p w14:paraId="61B9F6F5" w14:textId="05C8ABAF" w:rsidR="002165CC" w:rsidRDefault="002165CC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7E6EFF4F" w14:textId="03457662" w:rsidR="00610634" w:rsidRDefault="00610634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1ADB4AAC" w14:textId="69CC5D62" w:rsidR="00610634" w:rsidRDefault="00610634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60277295" w14:textId="77777777" w:rsidR="00610634" w:rsidRDefault="00610634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3643F536" w14:textId="7074A9C8" w:rsidR="00186D96" w:rsidRDefault="009D6E47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>
        <w:rPr>
          <w:b/>
          <w:bCs/>
          <w:noProof/>
        </w:rPr>
        <w:lastRenderedPageBreak/>
        <w:t xml:space="preserve">Članak </w:t>
      </w:r>
      <w:r w:rsidR="00506C2F">
        <w:rPr>
          <w:b/>
          <w:bCs/>
          <w:noProof/>
        </w:rPr>
        <w:t>5</w:t>
      </w:r>
      <w:r w:rsidR="00186D96">
        <w:rPr>
          <w:b/>
          <w:bCs/>
          <w:noProof/>
        </w:rPr>
        <w:t>.</w:t>
      </w:r>
    </w:p>
    <w:p w14:paraId="366AEA06" w14:textId="77777777" w:rsidR="00C06F58" w:rsidRDefault="00C06F58" w:rsidP="00506C2F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rPr>
          <w:noProof/>
        </w:rPr>
      </w:pPr>
    </w:p>
    <w:p w14:paraId="3EA0A88B" w14:textId="7BEAEE79" w:rsidR="00186D96" w:rsidRDefault="00186D96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  <w:r>
        <w:rPr>
          <w:noProof/>
        </w:rPr>
        <w:tab/>
        <w:t xml:space="preserve">Ova Odluka </w:t>
      </w:r>
      <w:r w:rsidR="00CF0D59">
        <w:rPr>
          <w:noProof/>
        </w:rPr>
        <w:t xml:space="preserve">objavit će se u </w:t>
      </w:r>
      <w:r w:rsidR="002165CC">
        <w:rPr>
          <w:noProof/>
        </w:rPr>
        <w:t>„</w:t>
      </w:r>
      <w:r>
        <w:rPr>
          <w:noProof/>
        </w:rPr>
        <w:t>Službenom glasniku K</w:t>
      </w:r>
      <w:r w:rsidR="00CF0D59">
        <w:rPr>
          <w:noProof/>
        </w:rPr>
        <w:t xml:space="preserve">oprivničko-križevačke </w:t>
      </w:r>
      <w:r w:rsidR="002165CC">
        <w:rPr>
          <w:noProof/>
        </w:rPr>
        <w:t>županije“</w:t>
      </w:r>
      <w:r w:rsidR="00CF0D59">
        <w:rPr>
          <w:noProof/>
        </w:rPr>
        <w:t>, a stupa na snagu 1.siječnja 202</w:t>
      </w:r>
      <w:r w:rsidR="00506C2F">
        <w:rPr>
          <w:noProof/>
        </w:rPr>
        <w:t>6</w:t>
      </w:r>
      <w:r w:rsidR="00CF0D59">
        <w:rPr>
          <w:noProof/>
        </w:rPr>
        <w:t>. godine.</w:t>
      </w:r>
      <w:r>
        <w:rPr>
          <w:noProof/>
        </w:rPr>
        <w:t xml:space="preserve"> </w:t>
      </w:r>
    </w:p>
    <w:p w14:paraId="346EB776" w14:textId="77777777" w:rsidR="00186D96" w:rsidRDefault="00186D96">
      <w:pPr>
        <w:widowControl w:val="0"/>
        <w:tabs>
          <w:tab w:val="left" w:pos="568"/>
        </w:tabs>
        <w:autoSpaceDE w:val="0"/>
        <w:autoSpaceDN w:val="0"/>
        <w:adjustRightInd w:val="0"/>
        <w:ind w:right="-568"/>
        <w:jc w:val="both"/>
        <w:rPr>
          <w:noProof/>
        </w:rPr>
      </w:pPr>
    </w:p>
    <w:p w14:paraId="1680F0FA" w14:textId="77777777" w:rsidR="00186D96" w:rsidRDefault="00186D96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both"/>
        <w:rPr>
          <w:noProof/>
        </w:rPr>
      </w:pPr>
      <w:r>
        <w:rPr>
          <w:noProof/>
        </w:rPr>
        <w:tab/>
      </w:r>
    </w:p>
    <w:p w14:paraId="6BA968C1" w14:textId="77777777" w:rsidR="00186D96" w:rsidRDefault="00186D96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  <w:r>
        <w:rPr>
          <w:b/>
          <w:bCs/>
          <w:noProof/>
        </w:rPr>
        <w:t xml:space="preserve">OPĆINSKO </w:t>
      </w:r>
      <w:r w:rsidR="00A24FE6">
        <w:rPr>
          <w:b/>
          <w:bCs/>
          <w:noProof/>
        </w:rPr>
        <w:t>VIJEĆE</w:t>
      </w:r>
      <w:r>
        <w:rPr>
          <w:b/>
          <w:bCs/>
          <w:noProof/>
        </w:rPr>
        <w:t xml:space="preserve"> OPĆINE LEGRAD</w:t>
      </w:r>
    </w:p>
    <w:p w14:paraId="5D24AE52" w14:textId="77777777" w:rsidR="00186D96" w:rsidRDefault="00186D96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center"/>
        <w:rPr>
          <w:b/>
          <w:bCs/>
          <w:noProof/>
        </w:rPr>
      </w:pPr>
    </w:p>
    <w:p w14:paraId="63406384" w14:textId="0DFC58D8" w:rsidR="00186D96" w:rsidRDefault="00C06F58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both"/>
        <w:rPr>
          <w:b/>
          <w:bCs/>
          <w:noProof/>
        </w:rPr>
      </w:pPr>
      <w:r>
        <w:rPr>
          <w:b/>
          <w:bCs/>
          <w:noProof/>
        </w:rPr>
        <w:t xml:space="preserve">KLASA: </w:t>
      </w:r>
      <w:r w:rsidR="00146CD7">
        <w:rPr>
          <w:b/>
          <w:bCs/>
          <w:noProof/>
        </w:rPr>
        <w:t>363-01/2</w:t>
      </w:r>
      <w:r w:rsidR="00506C2F">
        <w:rPr>
          <w:b/>
          <w:bCs/>
          <w:noProof/>
        </w:rPr>
        <w:t>5-01/</w:t>
      </w:r>
      <w:r w:rsidR="00292DF6">
        <w:rPr>
          <w:b/>
          <w:bCs/>
          <w:noProof/>
        </w:rPr>
        <w:t>10</w:t>
      </w:r>
    </w:p>
    <w:p w14:paraId="3836B617" w14:textId="24E909CC" w:rsidR="00186D96" w:rsidRDefault="00186D96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both"/>
        <w:rPr>
          <w:b/>
          <w:bCs/>
          <w:noProof/>
        </w:rPr>
      </w:pPr>
      <w:r>
        <w:rPr>
          <w:b/>
          <w:bCs/>
          <w:noProof/>
        </w:rPr>
        <w:t xml:space="preserve">URBROJ: </w:t>
      </w:r>
      <w:r w:rsidR="00146CD7">
        <w:rPr>
          <w:b/>
          <w:bCs/>
          <w:noProof/>
        </w:rPr>
        <w:t>2137-10-01-2</w:t>
      </w:r>
      <w:r w:rsidR="00506C2F">
        <w:rPr>
          <w:b/>
          <w:bCs/>
          <w:noProof/>
        </w:rPr>
        <w:t>5-</w:t>
      </w:r>
      <w:r w:rsidR="00292DF6">
        <w:rPr>
          <w:b/>
          <w:bCs/>
          <w:noProof/>
        </w:rPr>
        <w:t>2</w:t>
      </w:r>
    </w:p>
    <w:p w14:paraId="25F462DA" w14:textId="009BE7E9" w:rsidR="00186D96" w:rsidRDefault="002165CC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both"/>
        <w:rPr>
          <w:b/>
          <w:bCs/>
          <w:noProof/>
        </w:rPr>
      </w:pPr>
      <w:r>
        <w:rPr>
          <w:b/>
          <w:bCs/>
          <w:noProof/>
        </w:rPr>
        <w:t xml:space="preserve">Legrad, </w:t>
      </w:r>
      <w:r w:rsidR="009158C5">
        <w:rPr>
          <w:b/>
          <w:bCs/>
          <w:noProof/>
        </w:rPr>
        <w:t>15</w:t>
      </w:r>
      <w:r w:rsidR="00675F94">
        <w:rPr>
          <w:b/>
          <w:bCs/>
          <w:noProof/>
        </w:rPr>
        <w:t>. prosinca</w:t>
      </w:r>
      <w:r w:rsidR="00CF0D59">
        <w:rPr>
          <w:b/>
          <w:bCs/>
          <w:noProof/>
        </w:rPr>
        <w:t xml:space="preserve"> 202</w:t>
      </w:r>
      <w:r w:rsidR="00506C2F">
        <w:rPr>
          <w:b/>
          <w:bCs/>
          <w:noProof/>
        </w:rPr>
        <w:t>5</w:t>
      </w:r>
      <w:r w:rsidR="00CF0D59">
        <w:rPr>
          <w:b/>
          <w:bCs/>
          <w:noProof/>
        </w:rPr>
        <w:t>.</w:t>
      </w:r>
    </w:p>
    <w:p w14:paraId="2B811E83" w14:textId="77777777" w:rsidR="00186D96" w:rsidRDefault="00186D96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both"/>
        <w:rPr>
          <w:b/>
          <w:bCs/>
          <w:noProof/>
        </w:rPr>
      </w:pPr>
    </w:p>
    <w:p w14:paraId="137C4EDA" w14:textId="68F9DC80" w:rsidR="00186D96" w:rsidRDefault="00186D96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                                                                                                             PREDSJEDNI</w:t>
      </w:r>
      <w:r w:rsidR="00506C2F">
        <w:rPr>
          <w:b/>
          <w:bCs/>
          <w:noProof/>
        </w:rPr>
        <w:t>CA</w:t>
      </w:r>
      <w:r>
        <w:rPr>
          <w:b/>
          <w:bCs/>
          <w:noProof/>
        </w:rPr>
        <w:t>:</w:t>
      </w:r>
    </w:p>
    <w:p w14:paraId="22E9AAB5" w14:textId="304DF190" w:rsidR="00186D96" w:rsidRDefault="00186D96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both"/>
        <w:rPr>
          <w:b/>
          <w:bCs/>
          <w:noProof/>
        </w:rPr>
      </w:pPr>
      <w:r>
        <w:rPr>
          <w:b/>
          <w:bCs/>
          <w:noProof/>
        </w:rPr>
        <w:t xml:space="preserve">                                                                                     </w:t>
      </w:r>
      <w:r w:rsidR="00DA162F">
        <w:rPr>
          <w:b/>
          <w:bCs/>
          <w:noProof/>
        </w:rPr>
        <w:t xml:space="preserve">                         </w:t>
      </w:r>
      <w:r w:rsidR="00506C2F">
        <w:rPr>
          <w:b/>
          <w:bCs/>
          <w:noProof/>
        </w:rPr>
        <w:t>Kristina Turk, mag.oec.</w:t>
      </w:r>
    </w:p>
    <w:p w14:paraId="7946AD5A" w14:textId="77777777" w:rsidR="00186D96" w:rsidRDefault="00E9758B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both"/>
        <w:rPr>
          <w:b/>
          <w:bCs/>
          <w:noProof/>
        </w:rPr>
      </w:pPr>
      <w:r>
        <w:rPr>
          <w:b/>
          <w:bCs/>
          <w:noProof/>
        </w:rPr>
        <w:t xml:space="preserve"> </w:t>
      </w:r>
    </w:p>
    <w:p w14:paraId="27756077" w14:textId="77777777" w:rsidR="00186D96" w:rsidRDefault="00186D96">
      <w:pPr>
        <w:widowControl w:val="0"/>
        <w:tabs>
          <w:tab w:val="left" w:pos="1136"/>
        </w:tabs>
        <w:autoSpaceDE w:val="0"/>
        <w:autoSpaceDN w:val="0"/>
        <w:adjustRightInd w:val="0"/>
        <w:ind w:right="-568"/>
        <w:jc w:val="both"/>
        <w:rPr>
          <w:b/>
          <w:bCs/>
          <w:noProof/>
        </w:rPr>
      </w:pPr>
      <w:r>
        <w:rPr>
          <w:b/>
          <w:bCs/>
          <w:noProof/>
        </w:rPr>
        <w:t xml:space="preserve"> </w:t>
      </w:r>
    </w:p>
    <w:sectPr w:rsidR="00186D96" w:rsidSect="00A24FE6">
      <w:pgSz w:w="11905" w:h="16837" w:code="9"/>
      <w:pgMar w:top="1191" w:right="1701" w:bottom="1247" w:left="1701" w:header="720" w:footer="720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1ADE"/>
    <w:multiLevelType w:val="hybridMultilevel"/>
    <w:tmpl w:val="CD385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D4516"/>
    <w:multiLevelType w:val="hybridMultilevel"/>
    <w:tmpl w:val="4D007D7C"/>
    <w:lvl w:ilvl="0" w:tplc="435A5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77CDC"/>
    <w:multiLevelType w:val="hybridMultilevel"/>
    <w:tmpl w:val="C592FBD2"/>
    <w:lvl w:ilvl="0" w:tplc="435A5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75D73"/>
    <w:multiLevelType w:val="hybridMultilevel"/>
    <w:tmpl w:val="197C21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F0A5C"/>
    <w:multiLevelType w:val="hybridMultilevel"/>
    <w:tmpl w:val="354CFA8A"/>
    <w:lvl w:ilvl="0" w:tplc="435A5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FD38AA"/>
    <w:multiLevelType w:val="hybridMultilevel"/>
    <w:tmpl w:val="3AC86A24"/>
    <w:lvl w:ilvl="0" w:tplc="435A5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9D77E5"/>
    <w:multiLevelType w:val="hybridMultilevel"/>
    <w:tmpl w:val="DC3EC4C4"/>
    <w:lvl w:ilvl="0" w:tplc="435A5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A6AE4"/>
    <w:multiLevelType w:val="hybridMultilevel"/>
    <w:tmpl w:val="E0745CD0"/>
    <w:lvl w:ilvl="0" w:tplc="435A54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260C3"/>
    <w:multiLevelType w:val="hybridMultilevel"/>
    <w:tmpl w:val="17EE6DA8"/>
    <w:lvl w:ilvl="0" w:tplc="435A54A8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8A7"/>
    <w:rsid w:val="000D67DF"/>
    <w:rsid w:val="00146CD7"/>
    <w:rsid w:val="00186D96"/>
    <w:rsid w:val="002165CC"/>
    <w:rsid w:val="002229A2"/>
    <w:rsid w:val="00244E67"/>
    <w:rsid w:val="002534EE"/>
    <w:rsid w:val="0028192E"/>
    <w:rsid w:val="00292DF6"/>
    <w:rsid w:val="004B0B8D"/>
    <w:rsid w:val="004E5BE4"/>
    <w:rsid w:val="00506C2F"/>
    <w:rsid w:val="00547C55"/>
    <w:rsid w:val="00610634"/>
    <w:rsid w:val="006269DC"/>
    <w:rsid w:val="00675F94"/>
    <w:rsid w:val="00701D0A"/>
    <w:rsid w:val="0079436A"/>
    <w:rsid w:val="008522BF"/>
    <w:rsid w:val="008B4B2F"/>
    <w:rsid w:val="008C0789"/>
    <w:rsid w:val="009158C5"/>
    <w:rsid w:val="009628B9"/>
    <w:rsid w:val="00975352"/>
    <w:rsid w:val="009D6E47"/>
    <w:rsid w:val="00A24FE6"/>
    <w:rsid w:val="00B0351F"/>
    <w:rsid w:val="00B24D16"/>
    <w:rsid w:val="00BA25D7"/>
    <w:rsid w:val="00BC78A7"/>
    <w:rsid w:val="00C06F58"/>
    <w:rsid w:val="00C54B17"/>
    <w:rsid w:val="00C847BA"/>
    <w:rsid w:val="00CF0D59"/>
    <w:rsid w:val="00D16C38"/>
    <w:rsid w:val="00D6637F"/>
    <w:rsid w:val="00DA162F"/>
    <w:rsid w:val="00DE5712"/>
    <w:rsid w:val="00E9758B"/>
    <w:rsid w:val="00EA5AD5"/>
    <w:rsid w:val="00F33E6E"/>
    <w:rsid w:val="00F6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C21F0B"/>
  <w15:docId w15:val="{71E055BA-89DB-4A42-BF36-1EBE6122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D16"/>
    <w:pPr>
      <w:spacing w:after="0" w:line="240" w:lineRule="auto"/>
    </w:pPr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E5B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Općina Legrad</Company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PC_Intel</dc:creator>
  <cp:lastModifiedBy>Procelnik</cp:lastModifiedBy>
  <cp:revision>5</cp:revision>
  <cp:lastPrinted>2013-07-15T15:06:00Z</cp:lastPrinted>
  <dcterms:created xsi:type="dcterms:W3CDTF">2025-11-24T06:23:00Z</dcterms:created>
  <dcterms:modified xsi:type="dcterms:W3CDTF">2025-12-10T06:09:00Z</dcterms:modified>
</cp:coreProperties>
</file>